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433BF" w:rsidTr="006433BF">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433BF" w:rsidRDefault="006433BF">
            <w:pPr>
              <w:spacing w:line="276" w:lineRule="auto"/>
              <w:rPr>
                <w:sz w:val="20"/>
                <w:szCs w:val="20"/>
              </w:rPr>
            </w:pPr>
            <w:r w:rsidRPr="00FC78EA">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v:imagedata r:id="rId8" o:title=""/>
                </v:shape>
                <o:OLEObject Type="Embed" ProgID="PBrush" ShapeID="_x0000_i1025" DrawAspect="Content" ObjectID="_1581058155"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6433BF" w:rsidRDefault="006433BF" w:rsidP="00B03E46">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6433BF" w:rsidRDefault="006433BF" w:rsidP="00B03E46">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433BF" w:rsidRDefault="006433BF" w:rsidP="00B03E46">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433BF" w:rsidRDefault="006433BF" w:rsidP="00B03E46">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6433BF" w:rsidRDefault="006433BF" w:rsidP="00B03E46">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433BF" w:rsidRDefault="006433BF">
            <w:pPr>
              <w:spacing w:line="276" w:lineRule="auto"/>
              <w:ind w:left="-249"/>
              <w:jc w:val="right"/>
              <w:rPr>
                <w:sz w:val="20"/>
                <w:szCs w:val="20"/>
              </w:rPr>
            </w:pPr>
            <w:r w:rsidRPr="00FC78EA">
              <w:rPr>
                <w:sz w:val="20"/>
                <w:szCs w:val="20"/>
              </w:rPr>
              <w:object w:dxaOrig="1455" w:dyaOrig="1740">
                <v:shape id="_x0000_i1026" type="#_x0000_t75" style="width:52.5pt;height:59.25pt" o:ole="">
                  <v:imagedata r:id="rId8" o:title=""/>
                </v:shape>
                <o:OLEObject Type="Embed" ProgID="PBrush" ShapeID="_x0000_i1026" DrawAspect="Content" ObjectID="_1581058156" r:id="rId10"/>
              </w:object>
            </w:r>
          </w:p>
        </w:tc>
      </w:tr>
    </w:tbl>
    <w:p w:rsidR="000E31FC" w:rsidRPr="00FB7261" w:rsidRDefault="00680925" w:rsidP="000E31FC">
      <w:pPr>
        <w:rPr>
          <w:rFonts w:ascii="Cambria" w:hAnsi="Cambria"/>
        </w:rPr>
      </w:pPr>
      <w:bookmarkStart w:id="0" w:name="_Toc413532928"/>
      <w:r w:rsidRPr="00680925">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4B7815"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4B7815" w:rsidRPr="003F337C" w:rsidRDefault="004B7815" w:rsidP="00BF05CA">
            <w:pPr>
              <w:pStyle w:val="Titre"/>
              <w:rPr>
                <w:rFonts w:ascii="Cambria" w:hAnsi="Cambria" w:cs="Calibri"/>
                <w:b w:val="0"/>
                <w:bCs w:val="0"/>
                <w:color w:val="auto"/>
                <w:sz w:val="28"/>
              </w:rPr>
            </w:pPr>
          </w:p>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et</w:t>
            </w:r>
          </w:p>
          <w:p w:rsidR="004B7815" w:rsidRPr="00C83B4C" w:rsidRDefault="004B7815"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4B7815" w:rsidRPr="003F337C" w:rsidRDefault="004B7815"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4B7815" w:rsidRDefault="004B7815" w:rsidP="00712009">
            <w:pPr>
              <w:pStyle w:val="Titre"/>
              <w:rPr>
                <w:rFonts w:ascii="Cambria" w:hAnsi="Cambria" w:cs="Calibri"/>
                <w:color w:val="auto"/>
                <w:sz w:val="28"/>
              </w:rPr>
            </w:pPr>
          </w:p>
          <w:p w:rsidR="004B7815" w:rsidRDefault="004B7815" w:rsidP="00712009">
            <w:pPr>
              <w:pStyle w:val="Titre"/>
              <w:rPr>
                <w:rFonts w:ascii="Cambria" w:hAnsi="Cambria" w:cs="Calibri"/>
                <w:i/>
                <w:iCs/>
                <w:color w:val="auto"/>
                <w:sz w:val="28"/>
              </w:rPr>
            </w:pPr>
          </w:p>
          <w:p w:rsidR="004B7815" w:rsidRPr="00B5340F" w:rsidRDefault="004B7815" w:rsidP="00712009">
            <w:pPr>
              <w:pStyle w:val="Titre"/>
              <w:rPr>
                <w:rFonts w:ascii="Cambria" w:hAnsi="Cambria" w:cs="Calibri"/>
                <w:i/>
                <w:iCs/>
                <w:color w:val="auto"/>
                <w:sz w:val="28"/>
              </w:rPr>
            </w:pPr>
            <w:r>
              <w:rPr>
                <w:rFonts w:ascii="Cambria" w:hAnsi="Cambria" w:cs="Calibri"/>
                <w:i/>
                <w:iCs/>
                <w:color w:val="auto"/>
                <w:sz w:val="28"/>
              </w:rPr>
              <w:t>Génie mécanique</w:t>
            </w:r>
          </w:p>
        </w:tc>
        <w:tc>
          <w:tcPr>
            <w:tcW w:w="3285" w:type="dxa"/>
            <w:tcBorders>
              <w:top w:val="single" w:sz="8" w:space="0" w:color="auto"/>
              <w:left w:val="single" w:sz="8" w:space="0" w:color="auto"/>
              <w:bottom w:val="single" w:sz="18" w:space="0" w:color="auto"/>
              <w:right w:val="single" w:sz="18" w:space="0" w:color="auto"/>
            </w:tcBorders>
          </w:tcPr>
          <w:p w:rsidR="004B7815" w:rsidRDefault="004B7815" w:rsidP="00712009">
            <w:pPr>
              <w:pStyle w:val="Titre"/>
              <w:rPr>
                <w:rFonts w:ascii="Cambria" w:hAnsi="Cambria" w:cs="Calibri"/>
                <w:color w:val="auto"/>
                <w:sz w:val="28"/>
              </w:rPr>
            </w:pPr>
          </w:p>
          <w:p w:rsidR="004B7815" w:rsidRDefault="004B7815" w:rsidP="00712009">
            <w:pPr>
              <w:pStyle w:val="Titre"/>
              <w:rPr>
                <w:rFonts w:ascii="Cambria" w:hAnsi="Cambria" w:cs="Calibri"/>
                <w:i/>
                <w:iCs/>
                <w:color w:val="auto"/>
                <w:sz w:val="28"/>
              </w:rPr>
            </w:pPr>
          </w:p>
          <w:p w:rsidR="004B7815" w:rsidRPr="00B5340F" w:rsidRDefault="004B7815" w:rsidP="00712009">
            <w:pPr>
              <w:pStyle w:val="Titre"/>
              <w:rPr>
                <w:rFonts w:ascii="Cambria" w:hAnsi="Cambria" w:cs="Calibri"/>
                <w:i/>
                <w:iCs/>
                <w:color w:val="auto"/>
                <w:sz w:val="28"/>
              </w:rPr>
            </w:pPr>
            <w:r>
              <w:rPr>
                <w:rFonts w:ascii="Cambria" w:hAnsi="Cambria" w:cs="Calibri"/>
                <w:i/>
                <w:iCs/>
                <w:color w:val="auto"/>
                <w:sz w:val="28"/>
              </w:rPr>
              <w:t>Construction mécanique</w:t>
            </w:r>
          </w:p>
        </w:tc>
      </w:tr>
    </w:tbl>
    <w:p w:rsidR="00F35D83" w:rsidRDefault="00F35D83" w:rsidP="000E31FC">
      <w:pPr>
        <w:rPr>
          <w:rFonts w:ascii="Cambria" w:hAnsi="Cambria"/>
        </w:rPr>
      </w:pPr>
    </w:p>
    <w:p w:rsidR="00F35D83" w:rsidRDefault="00F35D83" w:rsidP="000E31FC">
      <w:pPr>
        <w:rPr>
          <w:rFonts w:ascii="Cambria" w:hAnsi="Cambria"/>
        </w:rPr>
      </w:pPr>
    </w:p>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433BF" w:rsidTr="006433BF">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433BF" w:rsidRDefault="006433BF">
            <w:pPr>
              <w:spacing w:line="276" w:lineRule="auto"/>
              <w:rPr>
                <w:sz w:val="20"/>
                <w:szCs w:val="20"/>
              </w:rPr>
            </w:pPr>
            <w:r w:rsidRPr="00FC78EA">
              <w:rPr>
                <w:sz w:val="20"/>
                <w:szCs w:val="20"/>
              </w:rPr>
              <w:object w:dxaOrig="1455" w:dyaOrig="1740">
                <v:shape id="_x0000_i1027" type="#_x0000_t75" style="width:53.25pt;height:59.25pt" o:ole="">
                  <v:imagedata r:id="rId8" o:title=""/>
                </v:shape>
                <o:OLEObject Type="Embed" ProgID="PBrush" ShapeID="_x0000_i1027" DrawAspect="Content" ObjectID="_1581058157"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6433BF" w:rsidRDefault="006433BF" w:rsidP="00A556E8">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6433BF" w:rsidRDefault="006433BF" w:rsidP="00A556E8">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433BF" w:rsidRDefault="006433BF" w:rsidP="00A556E8">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433BF" w:rsidRDefault="006433BF" w:rsidP="00A556E8">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6433BF" w:rsidRDefault="006433BF" w:rsidP="00A556E8">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433BF" w:rsidRDefault="006433BF">
            <w:pPr>
              <w:spacing w:line="276" w:lineRule="auto"/>
              <w:ind w:left="-249"/>
              <w:jc w:val="right"/>
              <w:rPr>
                <w:sz w:val="20"/>
                <w:szCs w:val="20"/>
              </w:rPr>
            </w:pPr>
            <w:r w:rsidRPr="00FC78EA">
              <w:rPr>
                <w:sz w:val="20"/>
                <w:szCs w:val="20"/>
              </w:rPr>
              <w:object w:dxaOrig="1455" w:dyaOrig="1740">
                <v:shape id="_x0000_i1028" type="#_x0000_t75" style="width:52.5pt;height:59.25pt" o:ole="">
                  <v:imagedata r:id="rId8" o:title=""/>
                </v:shape>
                <o:OLEObject Type="Embed" ProgID="PBrush" ShapeID="_x0000_i1028" DrawAspect="Content" ObjectID="_1581058158" r:id="rId12"/>
              </w:object>
            </w:r>
          </w:p>
        </w:tc>
      </w:tr>
    </w:tbl>
    <w:p w:rsidR="000E31FC" w:rsidRPr="00FB7261" w:rsidRDefault="00680925" w:rsidP="000E31FC">
      <w:pPr>
        <w:rPr>
          <w:rFonts w:ascii="Cambria" w:hAnsi="Cambria"/>
        </w:rPr>
      </w:pPr>
      <w:r w:rsidRPr="00680925">
        <w:rPr>
          <w:rFonts w:ascii="Cambria" w:hAnsi="Cambria"/>
          <w:b/>
          <w:bCs/>
          <w:noProof/>
          <w:sz w:val="32"/>
          <w:szCs w:val="32"/>
          <w:lang w:eastAsia="fr-FR"/>
        </w:rPr>
        <w:pict>
          <v:rect id="Rectangle 19" o:spid="_x0000_s1027"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4B7815" w:rsidRPr="00222226" w:rsidTr="00945DA7">
        <w:trPr>
          <w:trHeight w:val="2099"/>
        </w:trPr>
        <w:tc>
          <w:tcPr>
            <w:tcW w:w="3035" w:type="dxa"/>
            <w:tcBorders>
              <w:top w:val="single" w:sz="8" w:space="0" w:color="auto"/>
              <w:right w:val="single" w:sz="8" w:space="0" w:color="auto"/>
            </w:tcBorders>
            <w:shd w:val="clear" w:color="auto" w:fill="auto"/>
          </w:tcPr>
          <w:p w:rsidR="004B7815" w:rsidRDefault="004B7815" w:rsidP="00712009">
            <w:pPr>
              <w:bidi/>
              <w:jc w:val="center"/>
              <w:rPr>
                <w:rFonts w:ascii="Cambria" w:hAnsi="Cambria"/>
                <w:b/>
                <w:bCs/>
                <w:sz w:val="28"/>
                <w:szCs w:val="28"/>
                <w:lang w:bidi="ar-DZ"/>
              </w:rPr>
            </w:pPr>
          </w:p>
          <w:p w:rsidR="004B7815" w:rsidRPr="00222226" w:rsidRDefault="004B7815" w:rsidP="00712009">
            <w:pPr>
              <w:bidi/>
              <w:jc w:val="center"/>
              <w:rPr>
                <w:rFonts w:ascii="Cambria" w:hAnsi="Cambria"/>
                <w:b/>
                <w:bCs/>
                <w:sz w:val="28"/>
                <w:szCs w:val="28"/>
                <w:lang w:bidi="ar-DZ"/>
              </w:rPr>
            </w:pPr>
          </w:p>
          <w:p w:rsidR="004B7815" w:rsidRPr="00222226" w:rsidRDefault="004B7815" w:rsidP="00712009">
            <w:pPr>
              <w:bidi/>
              <w:jc w:val="center"/>
              <w:rPr>
                <w:b/>
                <w:bCs/>
                <w:sz w:val="28"/>
                <w:szCs w:val="28"/>
              </w:rPr>
            </w:pPr>
            <w:r w:rsidRPr="00222226">
              <w:rPr>
                <w:rFonts w:hint="cs"/>
                <w:b/>
                <w:bCs/>
                <w:sz w:val="28"/>
                <w:szCs w:val="28"/>
                <w:rtl/>
              </w:rPr>
              <w:t>علوم و تكنولوجيا</w:t>
            </w:r>
          </w:p>
          <w:p w:rsidR="004B7815" w:rsidRPr="00222226" w:rsidRDefault="004B7815" w:rsidP="00712009">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4B7815" w:rsidRDefault="004B7815" w:rsidP="00712009">
            <w:pPr>
              <w:bidi/>
              <w:jc w:val="center"/>
              <w:rPr>
                <w:rFonts w:ascii="Cambria" w:hAnsi="Cambria"/>
                <w:sz w:val="28"/>
                <w:szCs w:val="28"/>
                <w:lang w:bidi="ar-DZ"/>
              </w:rPr>
            </w:pPr>
          </w:p>
          <w:p w:rsidR="004B7815" w:rsidRPr="00222226" w:rsidRDefault="004B7815" w:rsidP="00712009">
            <w:pPr>
              <w:bidi/>
              <w:jc w:val="center"/>
              <w:rPr>
                <w:rFonts w:ascii="Cambria" w:hAnsi="Cambria"/>
                <w:sz w:val="28"/>
                <w:szCs w:val="28"/>
                <w:lang w:bidi="ar-DZ"/>
              </w:rPr>
            </w:pPr>
          </w:p>
          <w:p w:rsidR="004B7815" w:rsidRPr="00A67550" w:rsidRDefault="004B7815" w:rsidP="00712009">
            <w:pPr>
              <w:bidi/>
              <w:jc w:val="center"/>
              <w:rPr>
                <w:rFonts w:ascii="Cambria" w:hAnsi="Cambria"/>
                <w:b/>
                <w:bCs/>
                <w:sz w:val="28"/>
                <w:szCs w:val="28"/>
                <w:rtl/>
                <w:lang w:bidi="ar-DZ"/>
              </w:rPr>
            </w:pPr>
            <w:r>
              <w:rPr>
                <w:rFonts w:hint="cs"/>
                <w:b/>
                <w:bCs/>
                <w:sz w:val="28"/>
                <w:szCs w:val="28"/>
                <w:rtl/>
                <w:lang w:bidi="ar-DZ"/>
              </w:rPr>
              <w:t xml:space="preserve">هندسة ميكانيكية </w:t>
            </w:r>
          </w:p>
        </w:tc>
        <w:tc>
          <w:tcPr>
            <w:tcW w:w="3603" w:type="dxa"/>
            <w:tcBorders>
              <w:top w:val="single" w:sz="8" w:space="0" w:color="auto"/>
              <w:left w:val="single" w:sz="8" w:space="0" w:color="auto"/>
            </w:tcBorders>
            <w:shd w:val="clear" w:color="auto" w:fill="auto"/>
          </w:tcPr>
          <w:p w:rsidR="004B7815" w:rsidRDefault="004B7815" w:rsidP="000D3725">
            <w:pPr>
              <w:bidi/>
              <w:jc w:val="center"/>
              <w:rPr>
                <w:rFonts w:ascii="Cambria" w:hAnsi="Cambria"/>
                <w:b/>
                <w:bCs/>
                <w:sz w:val="28"/>
                <w:szCs w:val="28"/>
                <w:lang w:bidi="ar-DZ"/>
              </w:rPr>
            </w:pPr>
          </w:p>
          <w:p w:rsidR="004B7815" w:rsidRPr="00222226" w:rsidRDefault="004B7815" w:rsidP="00222226">
            <w:pPr>
              <w:bidi/>
              <w:jc w:val="center"/>
              <w:rPr>
                <w:rFonts w:ascii="Cambria" w:hAnsi="Cambria"/>
                <w:b/>
                <w:bCs/>
                <w:sz w:val="28"/>
                <w:szCs w:val="28"/>
                <w:lang w:bidi="ar-DZ"/>
              </w:rPr>
            </w:pPr>
          </w:p>
          <w:p w:rsidR="004B7815" w:rsidRPr="00222226" w:rsidRDefault="00C304DA" w:rsidP="00121F4D">
            <w:pPr>
              <w:bidi/>
              <w:jc w:val="center"/>
              <w:rPr>
                <w:rFonts w:ascii="Cambria" w:hAnsi="Cambria"/>
                <w:b/>
                <w:bCs/>
                <w:sz w:val="28"/>
                <w:szCs w:val="28"/>
                <w:rtl/>
                <w:lang w:bidi="ar-DZ"/>
              </w:rPr>
            </w:pPr>
            <w:r w:rsidRPr="008614C9">
              <w:rPr>
                <w:rFonts w:asciiTheme="majorBidi" w:hAnsiTheme="majorBidi" w:cstheme="majorBidi"/>
                <w:b/>
                <w:bCs/>
                <w:sz w:val="28"/>
                <w:szCs w:val="28"/>
                <w:rtl/>
              </w:rPr>
              <w:t>انشاء ميكانيكي</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5F0A00">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Default="00F75D02" w:rsidP="00F75D02">
      <w:pPr>
        <w:jc w:val="both"/>
        <w:rPr>
          <w:rFonts w:ascii="Arial" w:hAnsi="Arial" w:cs="Arial"/>
          <w:b/>
          <w:sz w:val="28"/>
          <w:szCs w:val="28"/>
        </w:rPr>
      </w:pPr>
    </w:p>
    <w:p w:rsidR="00B76F81" w:rsidRDefault="00B76F81" w:rsidP="00B76F81">
      <w:pPr>
        <w:ind w:left="357" w:right="284" w:hanging="357"/>
        <w:jc w:val="center"/>
        <w:rPr>
          <w:rFonts w:asciiTheme="majorHAnsi" w:hAnsiTheme="majorHAnsi" w:cs="Arial"/>
          <w:b/>
          <w:i/>
          <w:iCs/>
        </w:rPr>
      </w:pPr>
    </w:p>
    <w:p w:rsidR="00B76F81" w:rsidRDefault="00B76F81" w:rsidP="00B76F81">
      <w:pPr>
        <w:ind w:left="357" w:right="284" w:hanging="357"/>
        <w:jc w:val="center"/>
        <w:rPr>
          <w:rFonts w:asciiTheme="majorHAnsi" w:hAnsiTheme="majorHAnsi" w:cs="Arial"/>
          <w:bCs/>
          <w:i/>
          <w:iCs/>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5F0A00" w:rsidTr="005F0A00">
        <w:trPr>
          <w:cnfStyle w:val="100000000000"/>
          <w:trHeight w:val="292"/>
        </w:trPr>
        <w:tc>
          <w:tcPr>
            <w:cnfStyle w:val="001000000000"/>
            <w:tcW w:w="1668" w:type="dxa"/>
            <w:vAlign w:val="center"/>
            <w:hideMark/>
          </w:tcPr>
          <w:p w:rsidR="005F0A00" w:rsidRPr="005F0A00" w:rsidRDefault="005F0A00" w:rsidP="005F0A00">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5F0A00" w:rsidRPr="005F0A00" w:rsidRDefault="005F0A00" w:rsidP="005F0A00">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5F0A00" w:rsidRPr="005F0A00" w:rsidRDefault="005F0A00" w:rsidP="005F0A00">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5F0A00" w:rsidRPr="005F0A00" w:rsidRDefault="005F0A00" w:rsidP="005F0A00">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5F0A00" w:rsidRPr="005F0A00" w:rsidRDefault="005F0A00" w:rsidP="005F0A0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5F0A00" w:rsidRPr="005F0A00" w:rsidRDefault="005F0A00" w:rsidP="005F0A0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5F0A00" w:rsidRPr="00421CCB" w:rsidTr="005F0A00">
        <w:trPr>
          <w:cnfStyle w:val="000000100000"/>
          <w:trHeight w:val="292"/>
        </w:trPr>
        <w:tc>
          <w:tcPr>
            <w:cnfStyle w:val="001000000000"/>
            <w:tcW w:w="1668" w:type="dxa"/>
            <w:vMerge w:val="restart"/>
            <w:vAlign w:val="center"/>
            <w:hideMark/>
          </w:tcPr>
          <w:p w:rsidR="005F0A00" w:rsidRPr="005F0A00" w:rsidRDefault="005F0A00" w:rsidP="005F0A00">
            <w:pPr>
              <w:rPr>
                <w:rFonts w:ascii="Cambria" w:eastAsia="Times New Roman" w:hAnsi="Cambria"/>
                <w:color w:val="000000"/>
                <w:lang w:eastAsia="fr-FR"/>
              </w:rPr>
            </w:pPr>
            <w:r w:rsidRPr="005F0A00">
              <w:rPr>
                <w:rFonts w:ascii="Cambria" w:eastAsia="Times New Roman" w:hAnsi="Cambria"/>
                <w:color w:val="000000"/>
                <w:lang w:eastAsia="fr-FR"/>
              </w:rPr>
              <w:t>Génie mécanique</w:t>
            </w:r>
          </w:p>
        </w:tc>
        <w:tc>
          <w:tcPr>
            <w:tcW w:w="1853" w:type="dxa"/>
            <w:vMerge w:val="restart"/>
            <w:vAlign w:val="center"/>
            <w:hideMark/>
          </w:tcPr>
          <w:p w:rsidR="005F0A00" w:rsidRPr="005F0A00" w:rsidRDefault="005F0A00" w:rsidP="005F0A00">
            <w:pP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 xml:space="preserve">Construction mécanique </w:t>
            </w:r>
          </w:p>
        </w:tc>
        <w:tc>
          <w:tcPr>
            <w:tcW w:w="3108" w:type="dxa"/>
            <w:vAlign w:val="center"/>
            <w:hideMark/>
          </w:tcPr>
          <w:p w:rsidR="005F0A00" w:rsidRPr="005F0A00" w:rsidRDefault="005F0A00" w:rsidP="005F0A00">
            <w:pPr>
              <w:cnfStyle w:val="000000100000"/>
              <w:rPr>
                <w:rFonts w:asciiTheme="majorHAnsi" w:eastAsia="Times New Roman" w:hAnsiTheme="majorHAnsi"/>
                <w:color w:val="000000"/>
                <w:lang w:eastAsia="fr-FR"/>
              </w:rPr>
            </w:pPr>
            <w:r w:rsidRPr="005F0A00">
              <w:rPr>
                <w:rFonts w:asciiTheme="majorHAnsi" w:eastAsia="Times New Roman" w:hAnsiTheme="majorHAnsi"/>
                <w:color w:val="000000"/>
                <w:lang w:eastAsia="fr-FR"/>
              </w:rPr>
              <w:t>Construction mécanique</w:t>
            </w:r>
          </w:p>
        </w:tc>
        <w:tc>
          <w:tcPr>
            <w:tcW w:w="1715"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1</w:t>
            </w:r>
          </w:p>
        </w:tc>
        <w:tc>
          <w:tcPr>
            <w:tcW w:w="1354"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1.00</w:t>
            </w:r>
          </w:p>
        </w:tc>
      </w:tr>
      <w:tr w:rsidR="005F0A00" w:rsidTr="005F0A00">
        <w:trPr>
          <w:trHeight w:val="292"/>
        </w:trPr>
        <w:tc>
          <w:tcPr>
            <w:cnfStyle w:val="001000000000"/>
            <w:tcW w:w="1668" w:type="dxa"/>
            <w:vMerge/>
            <w:vAlign w:val="center"/>
            <w:hideMark/>
          </w:tcPr>
          <w:p w:rsidR="005F0A00" w:rsidRPr="005F0A00" w:rsidRDefault="005F0A00" w:rsidP="005F0A00">
            <w:pPr>
              <w:rPr>
                <w:rFonts w:ascii="Cambria" w:eastAsia="Times New Roman" w:hAnsi="Cambria"/>
                <w:color w:val="000000"/>
                <w:lang w:eastAsia="fr-FR"/>
              </w:rPr>
            </w:pPr>
          </w:p>
        </w:tc>
        <w:tc>
          <w:tcPr>
            <w:tcW w:w="1853" w:type="dxa"/>
            <w:vMerge/>
            <w:vAlign w:val="center"/>
            <w:hideMark/>
          </w:tcPr>
          <w:p w:rsidR="005F0A00" w:rsidRPr="005F0A00" w:rsidRDefault="005F0A00" w:rsidP="005F0A00">
            <w:pPr>
              <w:cnfStyle w:val="000000000000"/>
              <w:rPr>
                <w:rFonts w:ascii="Cambria" w:eastAsia="Times New Roman" w:hAnsi="Cambria"/>
                <w:color w:val="000000"/>
                <w:lang w:eastAsia="fr-FR"/>
              </w:rPr>
            </w:pPr>
          </w:p>
        </w:tc>
        <w:tc>
          <w:tcPr>
            <w:tcW w:w="3108" w:type="dxa"/>
            <w:vAlign w:val="center"/>
            <w:hideMark/>
          </w:tcPr>
          <w:p w:rsidR="005F0A00" w:rsidRPr="005F0A00" w:rsidRDefault="005F0A00" w:rsidP="005F0A00">
            <w:pPr>
              <w:cnfStyle w:val="000000000000"/>
              <w:rPr>
                <w:rFonts w:asciiTheme="majorHAnsi" w:eastAsia="Times New Roman" w:hAnsiTheme="majorHAnsi"/>
                <w:color w:val="000000"/>
                <w:lang w:eastAsia="fr-FR"/>
              </w:rPr>
            </w:pPr>
            <w:r w:rsidRPr="005F0A00">
              <w:rPr>
                <w:rFonts w:asciiTheme="majorHAnsi" w:eastAsia="Times New Roman" w:hAnsiTheme="majorHAnsi"/>
                <w:color w:val="000000"/>
                <w:lang w:eastAsia="fr-FR"/>
              </w:rPr>
              <w:t>Energétique</w:t>
            </w:r>
          </w:p>
        </w:tc>
        <w:tc>
          <w:tcPr>
            <w:tcW w:w="1715" w:type="dxa"/>
            <w:vAlign w:val="center"/>
          </w:tcPr>
          <w:p w:rsidR="005F0A00" w:rsidRPr="005F0A00" w:rsidRDefault="005F0A00" w:rsidP="005F0A00">
            <w:pPr>
              <w:jc w:val="center"/>
              <w:cnfStyle w:val="000000000000"/>
              <w:rPr>
                <w:rFonts w:ascii="Cambria" w:eastAsia="Times New Roman" w:hAnsi="Cambria"/>
                <w:b/>
                <w:bCs/>
                <w:color w:val="000000"/>
                <w:lang w:eastAsia="fr-FR"/>
              </w:rPr>
            </w:pPr>
            <w:r w:rsidRPr="005F0A00">
              <w:rPr>
                <w:rFonts w:ascii="Cambria" w:eastAsia="Times New Roman" w:hAnsi="Cambria"/>
                <w:b/>
                <w:bCs/>
                <w:color w:val="000000"/>
                <w:lang w:eastAsia="fr-FR"/>
              </w:rPr>
              <w:t>2</w:t>
            </w:r>
          </w:p>
        </w:tc>
        <w:tc>
          <w:tcPr>
            <w:tcW w:w="1354" w:type="dxa"/>
            <w:vAlign w:val="center"/>
          </w:tcPr>
          <w:p w:rsidR="005F0A00" w:rsidRPr="005F0A00" w:rsidRDefault="005F0A00" w:rsidP="005F0A00">
            <w:pPr>
              <w:jc w:val="center"/>
              <w:cnfStyle w:val="000000000000"/>
              <w:rPr>
                <w:rFonts w:ascii="Cambria" w:eastAsia="Times New Roman" w:hAnsi="Cambria"/>
                <w:b/>
                <w:bCs/>
                <w:color w:val="000000"/>
                <w:lang w:eastAsia="fr-FR"/>
              </w:rPr>
            </w:pPr>
            <w:r w:rsidRPr="005F0A00">
              <w:rPr>
                <w:rFonts w:ascii="Cambria" w:eastAsia="Times New Roman" w:hAnsi="Cambria"/>
                <w:b/>
                <w:bCs/>
                <w:color w:val="000000"/>
                <w:lang w:eastAsia="fr-FR"/>
              </w:rPr>
              <w:t>0.80</w:t>
            </w:r>
          </w:p>
        </w:tc>
      </w:tr>
      <w:tr w:rsidR="005F0A00" w:rsidTr="005F0A00">
        <w:trPr>
          <w:cnfStyle w:val="000000100000"/>
          <w:trHeight w:val="292"/>
        </w:trPr>
        <w:tc>
          <w:tcPr>
            <w:cnfStyle w:val="001000000000"/>
            <w:tcW w:w="1668" w:type="dxa"/>
            <w:vMerge/>
            <w:vAlign w:val="center"/>
            <w:hideMark/>
          </w:tcPr>
          <w:p w:rsidR="005F0A00" w:rsidRPr="005F0A00" w:rsidRDefault="005F0A00" w:rsidP="005F0A00">
            <w:pPr>
              <w:rPr>
                <w:rFonts w:ascii="Cambria" w:eastAsia="Times New Roman" w:hAnsi="Cambria"/>
                <w:color w:val="000000"/>
                <w:lang w:eastAsia="fr-FR"/>
              </w:rPr>
            </w:pPr>
          </w:p>
        </w:tc>
        <w:tc>
          <w:tcPr>
            <w:tcW w:w="1853" w:type="dxa"/>
            <w:vMerge/>
            <w:vAlign w:val="center"/>
            <w:hideMark/>
          </w:tcPr>
          <w:p w:rsidR="005F0A00" w:rsidRPr="005F0A00" w:rsidRDefault="005F0A00" w:rsidP="005F0A00">
            <w:pPr>
              <w:cnfStyle w:val="000000100000"/>
              <w:rPr>
                <w:rFonts w:ascii="Cambria" w:eastAsia="Times New Roman" w:hAnsi="Cambria"/>
                <w:color w:val="000000"/>
                <w:lang w:eastAsia="fr-FR"/>
              </w:rPr>
            </w:pPr>
          </w:p>
        </w:tc>
        <w:tc>
          <w:tcPr>
            <w:tcW w:w="3108" w:type="dxa"/>
            <w:vAlign w:val="center"/>
            <w:hideMark/>
          </w:tcPr>
          <w:p w:rsidR="005F0A00" w:rsidRPr="005F0A00" w:rsidRDefault="005F0A00" w:rsidP="005F0A00">
            <w:pPr>
              <w:cnfStyle w:val="000000100000"/>
              <w:rPr>
                <w:rFonts w:asciiTheme="majorHAnsi" w:eastAsia="Times New Roman" w:hAnsiTheme="majorHAnsi"/>
                <w:color w:val="000000"/>
                <w:lang w:eastAsia="fr-FR"/>
              </w:rPr>
            </w:pPr>
            <w:r w:rsidRPr="005F0A00">
              <w:rPr>
                <w:rFonts w:asciiTheme="majorHAnsi" w:eastAsia="Times New Roman" w:hAnsiTheme="majorHAnsi"/>
                <w:color w:val="000000"/>
                <w:lang w:eastAsia="fr-FR"/>
              </w:rPr>
              <w:t>Génie civil</w:t>
            </w:r>
          </w:p>
        </w:tc>
        <w:tc>
          <w:tcPr>
            <w:tcW w:w="1715"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3</w:t>
            </w:r>
          </w:p>
        </w:tc>
        <w:tc>
          <w:tcPr>
            <w:tcW w:w="1354"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0.70</w:t>
            </w:r>
          </w:p>
        </w:tc>
      </w:tr>
      <w:tr w:rsidR="005F0A00" w:rsidTr="005F0A00">
        <w:trPr>
          <w:trHeight w:val="292"/>
        </w:trPr>
        <w:tc>
          <w:tcPr>
            <w:cnfStyle w:val="001000000000"/>
            <w:tcW w:w="1668" w:type="dxa"/>
            <w:vMerge/>
            <w:vAlign w:val="center"/>
            <w:hideMark/>
          </w:tcPr>
          <w:p w:rsidR="005F0A00" w:rsidRPr="005F0A00" w:rsidRDefault="005F0A00" w:rsidP="005F0A00">
            <w:pPr>
              <w:rPr>
                <w:rFonts w:ascii="Cambria" w:eastAsia="Times New Roman" w:hAnsi="Cambria"/>
                <w:color w:val="000000"/>
                <w:lang w:eastAsia="fr-FR"/>
              </w:rPr>
            </w:pPr>
          </w:p>
        </w:tc>
        <w:tc>
          <w:tcPr>
            <w:tcW w:w="1853" w:type="dxa"/>
            <w:vMerge/>
            <w:vAlign w:val="center"/>
            <w:hideMark/>
          </w:tcPr>
          <w:p w:rsidR="005F0A00" w:rsidRPr="005F0A00" w:rsidRDefault="005F0A00" w:rsidP="005F0A00">
            <w:pPr>
              <w:cnfStyle w:val="000000000000"/>
              <w:rPr>
                <w:rFonts w:ascii="Cambria" w:eastAsia="Times New Roman" w:hAnsi="Cambria"/>
                <w:color w:val="000000"/>
                <w:lang w:eastAsia="fr-FR"/>
              </w:rPr>
            </w:pPr>
          </w:p>
        </w:tc>
        <w:tc>
          <w:tcPr>
            <w:tcW w:w="3108" w:type="dxa"/>
            <w:vAlign w:val="center"/>
            <w:hideMark/>
          </w:tcPr>
          <w:p w:rsidR="005F0A00" w:rsidRPr="005F0A00" w:rsidRDefault="005F0A00" w:rsidP="005F0A00">
            <w:pPr>
              <w:cnfStyle w:val="000000000000"/>
              <w:rPr>
                <w:rFonts w:asciiTheme="majorHAnsi" w:eastAsia="Times New Roman" w:hAnsiTheme="majorHAnsi"/>
                <w:color w:val="000000"/>
                <w:lang w:eastAsia="fr-FR"/>
              </w:rPr>
            </w:pPr>
            <w:r w:rsidRPr="005F0A00">
              <w:rPr>
                <w:rFonts w:asciiTheme="majorHAnsi" w:eastAsia="Times New Roman" w:hAnsiTheme="majorHAnsi"/>
                <w:color w:val="000000"/>
                <w:lang w:eastAsia="fr-FR"/>
              </w:rPr>
              <w:t>Travaux publics</w:t>
            </w:r>
          </w:p>
        </w:tc>
        <w:tc>
          <w:tcPr>
            <w:tcW w:w="1715" w:type="dxa"/>
            <w:vAlign w:val="center"/>
          </w:tcPr>
          <w:p w:rsidR="005F0A00" w:rsidRPr="005F0A00" w:rsidRDefault="005F0A00" w:rsidP="005F0A00">
            <w:pPr>
              <w:jc w:val="center"/>
              <w:cnfStyle w:val="000000000000"/>
              <w:rPr>
                <w:rFonts w:ascii="Cambria" w:eastAsia="Times New Roman" w:hAnsi="Cambria"/>
                <w:b/>
                <w:bCs/>
                <w:color w:val="000000"/>
                <w:lang w:eastAsia="fr-FR"/>
              </w:rPr>
            </w:pPr>
            <w:r w:rsidRPr="005F0A00">
              <w:rPr>
                <w:rFonts w:ascii="Cambria" w:eastAsia="Times New Roman" w:hAnsi="Cambria"/>
                <w:b/>
                <w:bCs/>
                <w:color w:val="000000"/>
                <w:lang w:eastAsia="fr-FR"/>
              </w:rPr>
              <w:t>3</w:t>
            </w:r>
          </w:p>
        </w:tc>
        <w:tc>
          <w:tcPr>
            <w:tcW w:w="1354" w:type="dxa"/>
            <w:vAlign w:val="center"/>
          </w:tcPr>
          <w:p w:rsidR="005F0A00" w:rsidRPr="005F0A00" w:rsidRDefault="005F0A00" w:rsidP="005F0A00">
            <w:pPr>
              <w:jc w:val="center"/>
              <w:cnfStyle w:val="000000000000"/>
              <w:rPr>
                <w:rFonts w:ascii="Cambria" w:eastAsia="Times New Roman" w:hAnsi="Cambria"/>
                <w:b/>
                <w:bCs/>
                <w:color w:val="000000"/>
                <w:lang w:eastAsia="fr-FR"/>
              </w:rPr>
            </w:pPr>
            <w:r w:rsidRPr="005F0A00">
              <w:rPr>
                <w:rFonts w:ascii="Cambria" w:eastAsia="Times New Roman" w:hAnsi="Cambria"/>
                <w:b/>
                <w:bCs/>
                <w:color w:val="000000"/>
                <w:lang w:eastAsia="fr-FR"/>
              </w:rPr>
              <w:t>0.70</w:t>
            </w:r>
          </w:p>
        </w:tc>
      </w:tr>
      <w:tr w:rsidR="005F0A00" w:rsidTr="005F0A00">
        <w:trPr>
          <w:cnfStyle w:val="000000100000"/>
          <w:trHeight w:val="292"/>
        </w:trPr>
        <w:tc>
          <w:tcPr>
            <w:cnfStyle w:val="001000000000"/>
            <w:tcW w:w="1668" w:type="dxa"/>
            <w:vMerge/>
            <w:vAlign w:val="center"/>
            <w:hideMark/>
          </w:tcPr>
          <w:p w:rsidR="005F0A00" w:rsidRPr="005F0A00" w:rsidRDefault="005F0A00" w:rsidP="005F0A00">
            <w:pPr>
              <w:rPr>
                <w:rFonts w:ascii="Cambria" w:eastAsia="Times New Roman" w:hAnsi="Cambria"/>
                <w:color w:val="000000"/>
                <w:lang w:eastAsia="fr-FR"/>
              </w:rPr>
            </w:pPr>
          </w:p>
        </w:tc>
        <w:tc>
          <w:tcPr>
            <w:tcW w:w="1853" w:type="dxa"/>
            <w:vMerge/>
            <w:vAlign w:val="center"/>
            <w:hideMark/>
          </w:tcPr>
          <w:p w:rsidR="005F0A00" w:rsidRPr="005F0A00" w:rsidRDefault="005F0A00" w:rsidP="005F0A00">
            <w:pPr>
              <w:cnfStyle w:val="000000100000"/>
              <w:rPr>
                <w:rFonts w:ascii="Cambria" w:eastAsia="Times New Roman" w:hAnsi="Cambria"/>
                <w:color w:val="000000"/>
                <w:lang w:eastAsia="fr-FR"/>
              </w:rPr>
            </w:pPr>
          </w:p>
        </w:tc>
        <w:tc>
          <w:tcPr>
            <w:tcW w:w="3108" w:type="dxa"/>
            <w:vAlign w:val="center"/>
            <w:hideMark/>
          </w:tcPr>
          <w:p w:rsidR="005F0A00" w:rsidRPr="005F0A00" w:rsidRDefault="005F0A00" w:rsidP="005F0A00">
            <w:pPr>
              <w:cnfStyle w:val="000000100000"/>
              <w:rPr>
                <w:rFonts w:asciiTheme="majorHAnsi" w:eastAsia="Times New Roman" w:hAnsiTheme="majorHAnsi"/>
                <w:color w:val="000000"/>
                <w:lang w:eastAsia="fr-FR"/>
              </w:rPr>
            </w:pPr>
            <w:r w:rsidRPr="005F0A00">
              <w:rPr>
                <w:rFonts w:asciiTheme="majorHAnsi" w:eastAsia="Times New Roman" w:hAnsiTheme="majorHAnsi"/>
                <w:color w:val="000000"/>
                <w:lang w:eastAsia="fr-FR"/>
              </w:rPr>
              <w:t>Autres licences du domaine ST</w:t>
            </w:r>
          </w:p>
        </w:tc>
        <w:tc>
          <w:tcPr>
            <w:tcW w:w="1715"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5</w:t>
            </w:r>
          </w:p>
        </w:tc>
        <w:tc>
          <w:tcPr>
            <w:tcW w:w="1354" w:type="dxa"/>
            <w:vAlign w:val="center"/>
          </w:tcPr>
          <w:p w:rsidR="005F0A00" w:rsidRPr="005F0A00" w:rsidRDefault="005F0A00" w:rsidP="005F0A00">
            <w:pPr>
              <w:jc w:val="center"/>
              <w:cnfStyle w:val="000000100000"/>
              <w:rPr>
                <w:rFonts w:ascii="Cambria" w:eastAsia="Times New Roman" w:hAnsi="Cambria"/>
                <w:b/>
                <w:bCs/>
                <w:color w:val="000000"/>
                <w:lang w:eastAsia="fr-FR"/>
              </w:rPr>
            </w:pPr>
            <w:r w:rsidRPr="005F0A00">
              <w:rPr>
                <w:rFonts w:ascii="Cambria" w:eastAsia="Times New Roman" w:hAnsi="Cambria"/>
                <w:b/>
                <w:bCs/>
                <w:color w:val="000000"/>
                <w:lang w:eastAsia="fr-FR"/>
              </w:rPr>
              <w:t>0.60</w:t>
            </w:r>
          </w:p>
        </w:tc>
      </w:tr>
    </w:tbl>
    <w:p w:rsidR="005F0A00" w:rsidRDefault="005F0A00" w:rsidP="00B76F81">
      <w:pPr>
        <w:ind w:left="357" w:right="284" w:hanging="357"/>
        <w:jc w:val="center"/>
        <w:rPr>
          <w:rFonts w:asciiTheme="majorHAnsi" w:hAnsiTheme="majorHAnsi" w:cs="Arial"/>
          <w:bCs/>
          <w:i/>
          <w:iCs/>
        </w:rPr>
      </w:pPr>
    </w:p>
    <w:p w:rsidR="00B76F81" w:rsidRPr="0082570F" w:rsidRDefault="00B76F81" w:rsidP="00B76F81">
      <w:pPr>
        <w:jc w:val="both"/>
        <w:rPr>
          <w:rFonts w:ascii="Arial" w:hAnsi="Arial" w:cs="Arial"/>
          <w:b/>
          <w:sz w:val="28"/>
          <w:szCs w:val="28"/>
        </w:rPr>
      </w:pPr>
    </w:p>
    <w:p w:rsidR="00B76F81" w:rsidRDefault="00B76F81" w:rsidP="00F75D02">
      <w:pPr>
        <w:jc w:val="both"/>
        <w:rPr>
          <w:rFonts w:ascii="Arial" w:hAnsi="Arial" w:cs="Arial"/>
          <w:b/>
          <w:sz w:val="28"/>
          <w:szCs w:val="28"/>
        </w:rPr>
      </w:pPr>
    </w:p>
    <w:p w:rsidR="00B76F81" w:rsidRDefault="00B76F81" w:rsidP="00F75D02">
      <w:pPr>
        <w:jc w:val="both"/>
        <w:rPr>
          <w:rFonts w:ascii="Arial" w:hAnsi="Arial" w:cs="Arial"/>
          <w:b/>
          <w:sz w:val="28"/>
          <w:szCs w:val="28"/>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5F0A00" w:rsidRDefault="005F0A00"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5F0A00">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r w:rsidR="00DE5FE8">
        <w:rPr>
          <w:rFonts w:asciiTheme="majorHAnsi" w:eastAsia="Calibri" w:hAnsiTheme="majorHAnsi" w:cs="Calibri"/>
          <w:b/>
          <w:bCs/>
          <w:color w:val="000000"/>
          <w:u w:val="thick" w:color="F79646" w:themeColor="accent6"/>
        </w:rPr>
        <w:t> :</w:t>
      </w:r>
      <w:r w:rsidR="00DE5FE8" w:rsidRPr="00DE5FE8">
        <w:rPr>
          <w:rFonts w:ascii="Cambria" w:eastAsia="Times New Roman" w:hAnsi="Cambria"/>
          <w:b/>
          <w:bCs/>
          <w:color w:val="FF0000"/>
          <w:lang w:eastAsia="fr-FR"/>
        </w:rPr>
        <w:t xml:space="preserve"> </w:t>
      </w:r>
      <w:r w:rsidR="00DE5FE8" w:rsidRPr="00DE5FE8">
        <w:rPr>
          <w:rFonts w:asciiTheme="majorHAnsi" w:eastAsia="Calibri" w:hAnsiTheme="majorHAnsi" w:cs="Calibri"/>
          <w:b/>
          <w:bCs/>
          <w:color w:val="000000"/>
          <w:u w:val="thick" w:color="F79646" w:themeColor="accent6"/>
        </w:rPr>
        <w:t>Construction mécanique</w:t>
      </w:r>
    </w:p>
    <w:p w:rsidR="00765040" w:rsidRDefault="00765040" w:rsidP="00765040">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765040" w:rsidRPr="00941639" w:rsidTr="006B11B9">
        <w:trPr>
          <w:cnfStyle w:val="100000000000"/>
          <w:trHeight w:val="604"/>
        </w:trPr>
        <w:tc>
          <w:tcPr>
            <w:cnfStyle w:val="001000000100"/>
            <w:tcW w:w="723"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765040" w:rsidRPr="00941639" w:rsidRDefault="006B11B9" w:rsidP="006B11B9">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w:t>
            </w:r>
            <w:r w:rsidR="00DE596C" w:rsidRPr="00941639">
              <w:rPr>
                <w:rFonts w:asciiTheme="majorHAnsi" w:eastAsia="Calibri" w:hAnsiTheme="majorHAnsi" w:cs="Calibri"/>
                <w:b w:val="0"/>
                <w:bCs w:val="0"/>
                <w:color w:val="000000"/>
              </w:rPr>
              <w:t>atières</w:t>
            </w:r>
          </w:p>
        </w:tc>
        <w:tc>
          <w:tcPr>
            <w:tcW w:w="342"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9A0658" w:rsidRPr="00941639" w:rsidTr="006B11B9">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6B11B9" w:rsidP="006B11B9">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AB7D07" w:rsidRPr="00941639" w:rsidTr="00114CD1">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1.1</w:t>
            </w:r>
            <w:r>
              <w:rPr>
                <w:rFonts w:asciiTheme="majorHAnsi" w:eastAsia="Calibri" w:hAnsiTheme="majorHAnsi" w:cs="Calibri"/>
                <w:b w:val="0"/>
                <w:bCs w:val="0"/>
                <w:color w:val="000000"/>
              </w:rPr>
              <w:t>.1</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r>
              <w:rPr>
                <w:rFonts w:asciiTheme="majorHAnsi" w:eastAsia="Calibri" w:hAnsiTheme="majorHAnsi" w:cs="Calibri"/>
                <w:b w:val="0"/>
                <w:bCs w:val="0"/>
                <w:color w:val="000000"/>
              </w:rPr>
              <w:t>0</w:t>
            </w:r>
          </w:p>
          <w:p w:rsidR="00B450C7" w:rsidRPr="00941639" w:rsidRDefault="00B450C7" w:rsidP="00B450C7">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5</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cnfStyle w:val="000000000000"/>
              <w:rPr>
                <w:rFonts w:ascii="Cambria" w:eastAsia="Calibri" w:hAnsi="Cambria"/>
                <w:color w:val="000000"/>
              </w:rPr>
            </w:pPr>
            <w:r w:rsidRPr="00010021">
              <w:rPr>
                <w:rFonts w:ascii="Cambria" w:eastAsia="Calibri" w:hAnsi="Cambria"/>
                <w:color w:val="000000"/>
              </w:rPr>
              <w:t xml:space="preserve"> Mécanique des milieux continus</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114CD1">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B450C7" w:rsidRPr="00941639" w:rsidRDefault="00B450C7" w:rsidP="00114CD1">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cnfStyle w:val="000000100000"/>
              <w:rPr>
                <w:rFonts w:ascii="Cambria" w:eastAsia="Calibri" w:hAnsi="Cambria"/>
                <w:color w:val="000000"/>
              </w:rPr>
            </w:pPr>
            <w:r w:rsidRPr="00010021">
              <w:rPr>
                <w:rFonts w:ascii="Cambria" w:eastAsia="Calibri" w:hAnsi="Cambria"/>
                <w:color w:val="000000"/>
              </w:rPr>
              <w:t>Résistance des matériaux Avancée</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60%</w:t>
            </w:r>
          </w:p>
        </w:tc>
      </w:tr>
      <w:tr w:rsidR="00AB7D07" w:rsidRPr="00941639" w:rsidTr="00114CD1">
        <w:trPr>
          <w:trHeight w:val="525"/>
        </w:trPr>
        <w:tc>
          <w:tcPr>
            <w:cnfStyle w:val="001000000000"/>
            <w:tcW w:w="0" w:type="auto"/>
            <w:vMerge w:val="restart"/>
            <w:tcBorders>
              <w:top w:val="single" w:sz="18" w:space="0" w:color="auto"/>
              <w:left w:val="single" w:sz="18" w:space="0" w:color="auto"/>
              <w:right w:val="single" w:sz="6" w:space="0" w:color="auto"/>
            </w:tcBorders>
            <w:vAlign w:val="center"/>
            <w:hideMark/>
          </w:tcPr>
          <w:p w:rsidR="00B450C7" w:rsidRPr="00941639" w:rsidRDefault="00B450C7" w:rsidP="00B450C7">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B450C7" w:rsidRPr="00941639" w:rsidRDefault="00B450C7"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1.1</w:t>
            </w:r>
            <w:r>
              <w:rPr>
                <w:rFonts w:asciiTheme="majorHAnsi" w:eastAsia="Calibri" w:hAnsiTheme="majorHAnsi" w:cs="Calibri"/>
                <w:b w:val="0"/>
                <w:bCs w:val="0"/>
                <w:color w:val="000000"/>
              </w:rPr>
              <w:t>.2</w:t>
            </w:r>
          </w:p>
          <w:p w:rsidR="00B450C7" w:rsidRPr="00941639" w:rsidRDefault="00B450C7"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8</w:t>
            </w:r>
          </w:p>
          <w:p w:rsidR="00B450C7" w:rsidRPr="00941639" w:rsidRDefault="00B450C7" w:rsidP="00B450C7">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4</w:t>
            </w: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B450C7" w:rsidRDefault="00B450C7" w:rsidP="00712009">
            <w:pPr>
              <w:autoSpaceDE w:val="0"/>
              <w:autoSpaceDN w:val="0"/>
              <w:adjustRightInd w:val="0"/>
              <w:cnfStyle w:val="000000000000"/>
              <w:rPr>
                <w:rFonts w:ascii="Cambria" w:eastAsia="Calibri" w:hAnsi="Cambria"/>
                <w:strike/>
                <w:color w:val="000000" w:themeColor="text1"/>
              </w:rPr>
            </w:pPr>
            <w:r w:rsidRPr="00B450C7">
              <w:rPr>
                <w:rFonts w:eastAsia="Calibri"/>
                <w:color w:val="000000" w:themeColor="text1"/>
              </w:rPr>
              <w:t>Moteurs à combustion interne</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45h00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55h00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712009">
        <w:trPr>
          <w:cnfStyle w:val="000000100000"/>
          <w:trHeight w:val="525"/>
        </w:trPr>
        <w:tc>
          <w:tcPr>
            <w:cnfStyle w:val="001000000000"/>
            <w:tcW w:w="0" w:type="auto"/>
            <w:vMerge/>
            <w:tcBorders>
              <w:left w:val="single" w:sz="18" w:space="0" w:color="auto"/>
              <w:right w:val="single" w:sz="6" w:space="0" w:color="auto"/>
            </w:tcBorders>
            <w:vAlign w:val="center"/>
            <w:hideMark/>
          </w:tcPr>
          <w:p w:rsidR="00B450C7" w:rsidRPr="00941639" w:rsidRDefault="00B450C7" w:rsidP="00114CD1">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B450C7" w:rsidRDefault="00B450C7" w:rsidP="001309B1">
            <w:pPr>
              <w:autoSpaceDE w:val="0"/>
              <w:autoSpaceDN w:val="0"/>
              <w:adjustRightInd w:val="0"/>
              <w:cnfStyle w:val="000000100000"/>
              <w:rPr>
                <w:rFonts w:ascii="Cambria" w:eastAsia="Calibri" w:hAnsi="Cambria"/>
                <w:color w:val="000000" w:themeColor="text1"/>
              </w:rPr>
            </w:pPr>
            <w:r w:rsidRPr="00B450C7">
              <w:rPr>
                <w:rFonts w:ascii="Cambria" w:eastAsia="Calibri" w:hAnsi="Cambria"/>
                <w:color w:val="000000" w:themeColor="text1"/>
              </w:rPr>
              <w:t>Mécanique  des fluides app</w:t>
            </w:r>
            <w:r w:rsidR="001309B1">
              <w:rPr>
                <w:rFonts w:ascii="Cambria" w:eastAsia="Calibri" w:hAnsi="Cambria"/>
                <w:color w:val="000000" w:themeColor="text1"/>
              </w:rPr>
              <w:t>liquée</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45h00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55h00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60%</w:t>
            </w:r>
          </w:p>
        </w:tc>
      </w:tr>
      <w:tr w:rsidR="00AB7D07" w:rsidRPr="00941639" w:rsidTr="00114CD1">
        <w:trPr>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1.1</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B450C7" w:rsidRPr="00941639" w:rsidRDefault="00B450C7"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cnfStyle w:val="000000000000"/>
              <w:rPr>
                <w:rFonts w:ascii="Cambria" w:eastAsia="Calibri" w:hAnsi="Cambria"/>
                <w:color w:val="000000"/>
              </w:rPr>
            </w:pPr>
            <w:r w:rsidRPr="00010021">
              <w:rPr>
                <w:rFonts w:ascii="Cambria" w:eastAsia="Calibri" w:hAnsi="Cambria"/>
                <w:color w:val="000000"/>
              </w:rPr>
              <w:t>TP MDF/RDM</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cnfStyle w:val="000000000000"/>
              <w:rPr>
                <w:rFonts w:ascii="Calibri" w:eastAsia="Calibri" w:hAnsi="Calibri" w:cs="Arial"/>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450C7" w:rsidRPr="00010021" w:rsidRDefault="00B450C7" w:rsidP="00712009">
            <w:pPr>
              <w:cnfStyle w:val="000000000000"/>
              <w:rPr>
                <w:rFonts w:ascii="Calibri" w:eastAsia="Calibri" w:hAnsi="Calibri" w:cs="Arial"/>
                <w:lang w:eastAsia="en-US"/>
              </w:rPr>
            </w:pPr>
          </w:p>
        </w:tc>
      </w:tr>
      <w:tr w:rsidR="00AB7D07" w:rsidRPr="00941639" w:rsidTr="00114CD1">
        <w:trPr>
          <w:cnfStyle w:val="000000100000"/>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B450C7" w:rsidRPr="00941639" w:rsidRDefault="00B450C7" w:rsidP="00114CD1">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cnfStyle w:val="000000100000"/>
              <w:rPr>
                <w:rFonts w:ascii="Cambria" w:eastAsia="Calibri" w:hAnsi="Cambria"/>
                <w:sz w:val="18"/>
                <w:szCs w:val="18"/>
              </w:rPr>
            </w:pPr>
            <w:r w:rsidRPr="00010021">
              <w:rPr>
                <w:rFonts w:eastAsia="Calibri"/>
                <w:sz w:val="18"/>
                <w:szCs w:val="18"/>
                <w:lang w:val="fr-LU"/>
              </w:rPr>
              <w:t>Techniques de fabrication Conventionnelles et avancées</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60%</w:t>
            </w:r>
          </w:p>
        </w:tc>
      </w:tr>
      <w:tr w:rsidR="00AB7D07" w:rsidRPr="00941639" w:rsidTr="00114CD1">
        <w:trPr>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B450C7" w:rsidRPr="00941639" w:rsidRDefault="00B450C7" w:rsidP="00114CD1">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cnfStyle w:val="000000000000"/>
              <w:rPr>
                <w:rFonts w:ascii="Cambria" w:eastAsia="Calibri" w:hAnsi="Cambria"/>
              </w:rPr>
            </w:pPr>
            <w:r w:rsidRPr="00010021">
              <w:rPr>
                <w:sz w:val="18"/>
                <w:szCs w:val="18"/>
              </w:rPr>
              <w:t>Automatisation des systèmes industriels</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1h00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37h30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37h30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56445B">
        <w:trPr>
          <w:cnfStyle w:val="000000100000"/>
          <w:trHeight w:val="615"/>
        </w:trPr>
        <w:tc>
          <w:tcPr>
            <w:cnfStyle w:val="001000000000"/>
            <w:tcW w:w="723" w:type="pct"/>
            <w:vMerge w:val="restart"/>
            <w:tcBorders>
              <w:top w:val="single" w:sz="18" w:space="0" w:color="auto"/>
              <w:left w:val="single" w:sz="18" w:space="0" w:color="auto"/>
              <w:right w:val="single" w:sz="4"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1.1</w:t>
            </w:r>
          </w:p>
          <w:p w:rsidR="00B450C7" w:rsidRPr="00941639" w:rsidRDefault="00B450C7"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2</w:t>
            </w:r>
          </w:p>
          <w:p w:rsidR="00B450C7" w:rsidRPr="00941639" w:rsidRDefault="00B450C7"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2</w:t>
            </w:r>
          </w:p>
        </w:tc>
        <w:tc>
          <w:tcPr>
            <w:tcW w:w="93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450C7" w:rsidRPr="00B450C7" w:rsidRDefault="00B450C7" w:rsidP="00712009">
            <w:pPr>
              <w:cnfStyle w:val="000000100000"/>
              <w:rPr>
                <w:rFonts w:ascii="Cambria" w:eastAsia="Calibri" w:hAnsi="Cambria"/>
                <w:color w:val="000000"/>
              </w:rPr>
            </w:pPr>
            <w:r w:rsidRPr="00B450C7">
              <w:rPr>
                <w:rFonts w:ascii="Cambria" w:eastAsia="Calibri" w:hAnsi="Cambria"/>
                <w:color w:val="000000"/>
              </w:rPr>
              <w:t>Panier au choix</w:t>
            </w:r>
          </w:p>
          <w:p w:rsidR="00B450C7" w:rsidRPr="00B450C7" w:rsidRDefault="00B450C7" w:rsidP="00712009">
            <w:pPr>
              <w:cnfStyle w:val="000000100000"/>
            </w:pPr>
          </w:p>
        </w:tc>
        <w:tc>
          <w:tcPr>
            <w:tcW w:w="342" w:type="pct"/>
            <w:tcBorders>
              <w:top w:val="single" w:sz="18" w:space="0" w:color="auto"/>
              <w:left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193"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292"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585"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22h30</w:t>
            </w:r>
          </w:p>
        </w:tc>
        <w:tc>
          <w:tcPr>
            <w:tcW w:w="637" w:type="pct"/>
            <w:tcBorders>
              <w:top w:val="single" w:sz="18" w:space="0" w:color="auto"/>
              <w:left w:val="single" w:sz="6"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02h30</w:t>
            </w:r>
          </w:p>
        </w:tc>
        <w:tc>
          <w:tcPr>
            <w:tcW w:w="391" w:type="pct"/>
            <w:tcBorders>
              <w:top w:val="single" w:sz="18" w:space="0" w:color="auto"/>
              <w:left w:val="single" w:sz="6"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389" w:type="pct"/>
            <w:tcBorders>
              <w:top w:val="single" w:sz="18" w:space="0" w:color="auto"/>
              <w:left w:val="single" w:sz="6"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100%</w:t>
            </w:r>
          </w:p>
        </w:tc>
      </w:tr>
      <w:tr w:rsidR="00AB7D07" w:rsidRPr="00941639" w:rsidTr="0056445B">
        <w:trPr>
          <w:trHeight w:val="615"/>
        </w:trPr>
        <w:tc>
          <w:tcPr>
            <w:cnfStyle w:val="001000000000"/>
            <w:tcW w:w="723" w:type="pct"/>
            <w:vMerge/>
            <w:tcBorders>
              <w:left w:val="single" w:sz="18" w:space="0" w:color="auto"/>
              <w:bottom w:val="single" w:sz="18" w:space="0" w:color="auto"/>
              <w:right w:val="single" w:sz="4"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p>
        </w:tc>
        <w:tc>
          <w:tcPr>
            <w:tcW w:w="93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450C7" w:rsidRPr="00B450C7" w:rsidRDefault="00B450C7" w:rsidP="00712009">
            <w:pPr>
              <w:cnfStyle w:val="000000000000"/>
              <w:rPr>
                <w:rFonts w:ascii="Cambria" w:eastAsia="Calibri" w:hAnsi="Cambria"/>
                <w:color w:val="000000"/>
              </w:rPr>
            </w:pPr>
            <w:r w:rsidRPr="00B450C7">
              <w:rPr>
                <w:rFonts w:ascii="Cambria" w:eastAsia="Calibri" w:hAnsi="Cambria"/>
                <w:color w:val="000000"/>
              </w:rPr>
              <w:t>Panier au choix</w:t>
            </w:r>
          </w:p>
          <w:p w:rsidR="00B450C7" w:rsidRPr="00B450C7" w:rsidRDefault="00B450C7" w:rsidP="00712009">
            <w:pPr>
              <w:cnfStyle w:val="000000000000"/>
            </w:pPr>
          </w:p>
        </w:tc>
        <w:tc>
          <w:tcPr>
            <w:tcW w:w="342" w:type="pct"/>
            <w:tcBorders>
              <w:left w:val="single" w:sz="4"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193"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w:t>
            </w:r>
          </w:p>
        </w:tc>
        <w:tc>
          <w:tcPr>
            <w:tcW w:w="292"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585"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22h30</w:t>
            </w:r>
          </w:p>
        </w:tc>
        <w:tc>
          <w:tcPr>
            <w:tcW w:w="637" w:type="pct"/>
            <w:tcBorders>
              <w:left w:val="single" w:sz="6" w:space="0" w:color="auto"/>
              <w:bottom w:val="single" w:sz="4" w:space="0" w:color="auto"/>
              <w:right w:val="single" w:sz="6"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02h30</w:t>
            </w:r>
          </w:p>
        </w:tc>
        <w:tc>
          <w:tcPr>
            <w:tcW w:w="391" w:type="pct"/>
            <w:tcBorders>
              <w:left w:val="single" w:sz="6" w:space="0" w:color="auto"/>
              <w:bottom w:val="single" w:sz="4" w:space="0" w:color="auto"/>
              <w:right w:val="single" w:sz="6" w:space="0" w:color="auto"/>
            </w:tcBorders>
            <w:shd w:val="clear" w:color="auto" w:fill="FFFFFF" w:themeFill="background1"/>
            <w:vAlign w:val="center"/>
          </w:tcPr>
          <w:p w:rsidR="00B450C7" w:rsidRPr="00010021" w:rsidRDefault="00B450C7" w:rsidP="00712009">
            <w:pPr>
              <w:autoSpaceDE w:val="0"/>
              <w:autoSpaceDN w:val="0"/>
              <w:adjustRightInd w:val="0"/>
              <w:jc w:val="center"/>
              <w:cnfStyle w:val="000000000000"/>
              <w:rPr>
                <w:rFonts w:ascii="Cambria" w:eastAsia="Calibri" w:hAnsi="Cambria"/>
                <w:color w:val="000000"/>
              </w:rPr>
            </w:pPr>
          </w:p>
        </w:tc>
        <w:tc>
          <w:tcPr>
            <w:tcW w:w="389" w:type="pct"/>
            <w:tcBorders>
              <w:left w:val="single" w:sz="6" w:space="0" w:color="auto"/>
              <w:bottom w:val="single" w:sz="4" w:space="0" w:color="auto"/>
              <w:right w:val="single" w:sz="18" w:space="0" w:color="auto"/>
            </w:tcBorders>
            <w:shd w:val="clear" w:color="auto" w:fill="FFFFFF" w:themeFill="background1"/>
            <w:vAlign w:val="center"/>
            <w:hideMark/>
          </w:tcPr>
          <w:p w:rsidR="00B450C7" w:rsidRPr="00010021" w:rsidRDefault="00B450C7" w:rsidP="00712009">
            <w:pPr>
              <w:autoSpaceDE w:val="0"/>
              <w:autoSpaceDN w:val="0"/>
              <w:adjustRightInd w:val="0"/>
              <w:jc w:val="center"/>
              <w:cnfStyle w:val="000000000000"/>
              <w:rPr>
                <w:rFonts w:ascii="Cambria" w:eastAsia="Calibri" w:hAnsi="Cambria"/>
                <w:color w:val="000000"/>
              </w:rPr>
            </w:pPr>
            <w:r w:rsidRPr="00010021">
              <w:rPr>
                <w:rFonts w:ascii="Cambria" w:eastAsia="Calibri" w:hAnsi="Cambria"/>
                <w:color w:val="000000"/>
              </w:rPr>
              <w:t>100%</w:t>
            </w:r>
          </w:p>
        </w:tc>
      </w:tr>
      <w:tr w:rsidR="00AB7D07" w:rsidRPr="00941639" w:rsidTr="00114CD1">
        <w:trPr>
          <w:cnfStyle w:val="000000100000"/>
          <w:trHeight w:val="1110"/>
        </w:trPr>
        <w:tc>
          <w:tcPr>
            <w:cnfStyle w:val="001000000000"/>
            <w:tcW w:w="723" w:type="pct"/>
            <w:tcBorders>
              <w:top w:val="single" w:sz="18" w:space="0" w:color="auto"/>
              <w:left w:val="single" w:sz="18" w:space="0" w:color="auto"/>
              <w:right w:val="single" w:sz="6" w:space="0" w:color="auto"/>
            </w:tcBorders>
            <w:hideMark/>
          </w:tcPr>
          <w:p w:rsidR="00B450C7" w:rsidRPr="00941639" w:rsidRDefault="00B450C7"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B450C7" w:rsidRPr="00941639" w:rsidRDefault="00B450C7"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1.1</w:t>
            </w:r>
          </w:p>
          <w:p w:rsidR="00B450C7" w:rsidRPr="00941639" w:rsidRDefault="00B450C7"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1</w:t>
            </w:r>
          </w:p>
          <w:p w:rsidR="00B450C7" w:rsidRPr="00941639" w:rsidRDefault="00B450C7"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1</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941639" w:rsidRDefault="00B450C7" w:rsidP="00114CD1">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Anglais technique et terminologie</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22h30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02h30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450C7" w:rsidRPr="00010021" w:rsidRDefault="00B450C7" w:rsidP="00712009">
            <w:pPr>
              <w:autoSpaceDE w:val="0"/>
              <w:autoSpaceDN w:val="0"/>
              <w:adjustRightInd w:val="0"/>
              <w:jc w:val="center"/>
              <w:cnfStyle w:val="000000100000"/>
              <w:rPr>
                <w:rFonts w:ascii="Cambria" w:eastAsia="Calibri" w:hAnsi="Cambria"/>
                <w:color w:val="000000"/>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B450C7" w:rsidRPr="00010021" w:rsidRDefault="00B450C7" w:rsidP="00712009">
            <w:pPr>
              <w:autoSpaceDE w:val="0"/>
              <w:autoSpaceDN w:val="0"/>
              <w:adjustRightInd w:val="0"/>
              <w:jc w:val="center"/>
              <w:cnfStyle w:val="000000100000"/>
              <w:rPr>
                <w:rFonts w:ascii="Cambria" w:eastAsia="Calibri" w:hAnsi="Cambria"/>
                <w:color w:val="000000"/>
              </w:rPr>
            </w:pPr>
            <w:r w:rsidRPr="00010021">
              <w:rPr>
                <w:rFonts w:ascii="Cambria" w:eastAsia="Calibri" w:hAnsi="Cambria"/>
                <w:color w:val="000000"/>
              </w:rPr>
              <w:t>100%</w:t>
            </w:r>
          </w:p>
        </w:tc>
      </w:tr>
      <w:tr w:rsidR="00AB7D07" w:rsidRPr="00941639" w:rsidTr="00114CD1">
        <w:trPr>
          <w:trHeight w:val="288"/>
        </w:trPr>
        <w:tc>
          <w:tcPr>
            <w:cnfStyle w:val="001000000000"/>
            <w:tcW w:w="723" w:type="pct"/>
            <w:tcBorders>
              <w:top w:val="single" w:sz="18" w:space="0" w:color="auto"/>
              <w:left w:val="single" w:sz="18" w:space="0" w:color="auto"/>
              <w:right w:val="single" w:sz="6" w:space="0" w:color="auto"/>
            </w:tcBorders>
            <w:hideMark/>
          </w:tcPr>
          <w:p w:rsidR="007A1CA9" w:rsidRPr="00941639" w:rsidRDefault="007A1CA9"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AB7D07">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1</w:t>
            </w:r>
            <w:r w:rsidR="00AB7D07">
              <w:rPr>
                <w:rFonts w:asciiTheme="majorHAnsi" w:eastAsia="Calibri" w:hAnsiTheme="majorHAnsi" w:cs="Calibri"/>
                <w:b/>
                <w:bCs/>
                <w:color w:val="000000"/>
              </w:rPr>
              <w:t>5</w:t>
            </w:r>
            <w:r w:rsidRPr="007A1CA9">
              <w:rPr>
                <w:rFonts w:asciiTheme="majorHAnsi" w:eastAsia="Calibri" w:hAnsiTheme="majorHAnsi" w:cs="Calibri"/>
                <w:b/>
                <w:bCs/>
                <w:color w:val="000000"/>
              </w:rPr>
              <w:t>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7A1CA9">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AB7D07" w:rsidP="00AB7D07">
            <w:pPr>
              <w:autoSpaceDE w:val="0"/>
              <w:autoSpaceDN w:val="0"/>
              <w:adjustRightInd w:val="0"/>
              <w:spacing w:line="276" w:lineRule="auto"/>
              <w:jc w:val="center"/>
              <w:cnfStyle w:val="000000000000"/>
              <w:rPr>
                <w:rFonts w:asciiTheme="majorHAnsi" w:eastAsia="Calibri" w:hAnsiTheme="majorHAnsi" w:cs="Calibri"/>
                <w:b/>
                <w:bCs/>
                <w:color w:val="000000"/>
              </w:rPr>
            </w:pPr>
            <w:r>
              <w:rPr>
                <w:rFonts w:asciiTheme="majorHAnsi" w:eastAsia="Calibri" w:hAnsiTheme="majorHAnsi" w:cs="Calibri"/>
                <w:b/>
                <w:bCs/>
                <w:color w:val="000000"/>
              </w:rPr>
              <w:t>4</w:t>
            </w:r>
            <w:r w:rsidR="007A1CA9" w:rsidRPr="007A1CA9">
              <w:rPr>
                <w:rFonts w:asciiTheme="majorHAnsi" w:eastAsia="Calibri" w:hAnsiTheme="majorHAnsi" w:cs="Calibri"/>
                <w:b/>
                <w:bCs/>
                <w:color w:val="000000"/>
              </w:rPr>
              <w:t>h00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765040" w:rsidRPr="00941639" w:rsidRDefault="00765040" w:rsidP="00765040">
      <w:pPr>
        <w:rPr>
          <w:rFonts w:asciiTheme="majorHAnsi" w:eastAsia="Calibri" w:hAnsiTheme="majorHAnsi" w:cs="Calibri"/>
          <w:b/>
          <w:bCs/>
          <w:color w:val="000000"/>
          <w:u w:val="thick" w:color="F79646" w:themeColor="accent6"/>
        </w:rPr>
      </w:pPr>
    </w:p>
    <w:p w:rsidR="00765040" w:rsidRPr="00941639" w:rsidRDefault="00765040" w:rsidP="00765040">
      <w:pPr>
        <w:rPr>
          <w:rFonts w:asciiTheme="majorHAnsi" w:eastAsia="Calibri" w:hAnsiTheme="majorHAnsi" w:cs="Calibri"/>
          <w:b/>
          <w:bCs/>
          <w:color w:val="000000"/>
          <w:u w:val="thick" w:color="F79646" w:themeColor="accent6"/>
        </w:rPr>
        <w:sectPr w:rsidR="00765040" w:rsidRPr="00941639" w:rsidSect="005F0A00">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65040" w:rsidRPr="00941639" w:rsidRDefault="00765040" w:rsidP="00765040">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2</w:t>
      </w:r>
      <w:r w:rsidR="00DE5FE8">
        <w:rPr>
          <w:rFonts w:asciiTheme="majorHAnsi" w:eastAsia="Calibri" w:hAnsiTheme="majorHAnsi" w:cs="Calibri"/>
          <w:b/>
          <w:bCs/>
          <w:color w:val="000000"/>
          <w:u w:val="thick" w:color="F79646" w:themeColor="accent6"/>
        </w:rPr>
        <w:t> :</w:t>
      </w:r>
      <w:r w:rsidR="00DE5FE8" w:rsidRPr="00DE5FE8">
        <w:rPr>
          <w:rFonts w:asciiTheme="majorHAnsi" w:eastAsia="Calibri" w:hAnsiTheme="majorHAnsi" w:cs="Calibri"/>
          <w:b/>
          <w:bCs/>
          <w:color w:val="000000"/>
          <w:u w:val="thick" w:color="F79646" w:themeColor="accent6"/>
        </w:rPr>
        <w:t xml:space="preserve"> Construction mécanique</w:t>
      </w:r>
    </w:p>
    <w:p w:rsidR="00765040" w:rsidRPr="00941639" w:rsidRDefault="00765040" w:rsidP="00765040">
      <w:pPr>
        <w:rPr>
          <w:rFonts w:asciiTheme="majorHAnsi" w:eastAsia="Calibri" w:hAnsiTheme="majorHAnsi" w:cs="Calibri"/>
          <w:b/>
          <w:bCs/>
          <w:color w:val="000000"/>
          <w:u w:val="thick" w:color="F79646" w:themeColor="accent6"/>
        </w:rPr>
      </w:pPr>
    </w:p>
    <w:tbl>
      <w:tblPr>
        <w:tblStyle w:val="Tramemoyenne2-Accent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75"/>
        <w:gridCol w:w="2638"/>
        <w:gridCol w:w="964"/>
        <w:gridCol w:w="546"/>
        <w:gridCol w:w="859"/>
        <w:gridCol w:w="731"/>
        <w:gridCol w:w="734"/>
        <w:gridCol w:w="1658"/>
        <w:gridCol w:w="1805"/>
        <w:gridCol w:w="1103"/>
        <w:gridCol w:w="1103"/>
      </w:tblGrid>
      <w:tr w:rsidR="00765040" w:rsidRPr="00941639" w:rsidTr="0056445B">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28" w:type="pct"/>
            <w:tcBorders>
              <w:left w:val="single" w:sz="18" w:space="0" w:color="auto"/>
              <w:bottom w:val="single" w:sz="8" w:space="0" w:color="auto"/>
              <w:right w:val="single" w:sz="6" w:space="0" w:color="auto"/>
            </w:tcBorders>
            <w:vAlign w:val="center"/>
            <w:hideMark/>
          </w:tcPr>
          <w:p w:rsidR="00765040" w:rsidRPr="00941639" w:rsidRDefault="00513085" w:rsidP="0051308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17"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3"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5"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9A0658" w:rsidRPr="00941639" w:rsidTr="0056445B">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513085" w:rsidP="00513085">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8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7A1CA9" w:rsidRPr="00941639" w:rsidTr="0056445B">
        <w:trPr>
          <w:trHeight w:val="533"/>
        </w:trPr>
        <w:tc>
          <w:tcPr>
            <w:cnfStyle w:val="001000000000"/>
            <w:tcW w:w="730" w:type="pct"/>
            <w:vMerge w:val="restart"/>
            <w:tcBorders>
              <w:top w:val="single" w:sz="18" w:space="0" w:color="auto"/>
              <w:left w:val="single" w:sz="18" w:space="0" w:color="auto"/>
              <w:right w:val="single" w:sz="6" w:space="0" w:color="auto"/>
            </w:tcBorders>
            <w:vAlign w:val="center"/>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1.2</w:t>
            </w:r>
            <w:r>
              <w:rPr>
                <w:rFonts w:asciiTheme="majorHAnsi" w:eastAsia="Calibri" w:hAnsiTheme="majorHAnsi" w:cs="Calibri"/>
                <w:b w:val="0"/>
                <w:bCs w:val="0"/>
                <w:color w:val="000000"/>
              </w:rPr>
              <w:t>.1</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r>
              <w:rPr>
                <w:rFonts w:asciiTheme="majorHAnsi" w:eastAsia="Calibri" w:hAnsiTheme="majorHAnsi" w:cs="Calibri"/>
                <w:b w:val="0"/>
                <w:bCs w:val="0"/>
                <w:color w:val="000000"/>
              </w:rPr>
              <w:t>0</w:t>
            </w:r>
          </w:p>
          <w:p w:rsidR="007A1CA9" w:rsidRPr="00941639" w:rsidRDefault="007A1CA9" w:rsidP="00B450C7">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5</w:t>
            </w:r>
          </w:p>
        </w:tc>
        <w:tc>
          <w:tcPr>
            <w:tcW w:w="9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7A1CA9" w:rsidRDefault="00C304DA" w:rsidP="00712009">
            <w:pPr>
              <w:cnfStyle w:val="000000000000"/>
              <w:rPr>
                <w:rFonts w:eastAsia="Calibri"/>
                <w:strike/>
              </w:rPr>
            </w:pPr>
            <w:r>
              <w:rPr>
                <w:rFonts w:eastAsia="Calibri"/>
                <w:lang w:val="fr-LU"/>
              </w:rPr>
              <w:t>M</w:t>
            </w:r>
            <w:r w:rsidR="007A1CA9" w:rsidRPr="007A1CA9">
              <w:rPr>
                <w:rFonts w:eastAsia="Calibri"/>
                <w:lang w:val="fr-LU"/>
              </w:rPr>
              <w:t xml:space="preserve">éthode des éléments finis </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67h30</w:t>
            </w:r>
          </w:p>
        </w:tc>
        <w:tc>
          <w:tcPr>
            <w:tcW w:w="6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82h30</w:t>
            </w:r>
          </w:p>
        </w:tc>
        <w:tc>
          <w:tcPr>
            <w:tcW w:w="3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8"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7A1CA9" w:rsidRPr="00941639" w:rsidTr="0056445B">
        <w:trPr>
          <w:cnfStyle w:val="000000100000"/>
          <w:trHeight w:val="420"/>
        </w:trPr>
        <w:tc>
          <w:tcPr>
            <w:cnfStyle w:val="001000000000"/>
            <w:tcW w:w="730" w:type="pct"/>
            <w:vMerge/>
            <w:tcBorders>
              <w:top w:val="single" w:sz="18" w:space="0" w:color="auto"/>
              <w:left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7A1CA9" w:rsidRDefault="007A1CA9" w:rsidP="00712009">
            <w:pPr>
              <w:autoSpaceDE w:val="0"/>
              <w:autoSpaceDN w:val="0"/>
              <w:adjustRightInd w:val="0"/>
              <w:contextualSpacing/>
              <w:cnfStyle w:val="000000100000"/>
              <w:rPr>
                <w:rFonts w:ascii="Cambria" w:eastAsia="Calibri" w:hAnsi="Cambria"/>
              </w:rPr>
            </w:pPr>
            <w:r w:rsidRPr="007A1CA9">
              <w:rPr>
                <w:rFonts w:eastAsia="Calibri"/>
              </w:rPr>
              <w:t>Dynamique des structures avancée</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8"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7A1CA9" w:rsidRPr="00941639" w:rsidTr="0056445B">
        <w:trPr>
          <w:trHeight w:val="525"/>
        </w:trPr>
        <w:tc>
          <w:tcPr>
            <w:cnfStyle w:val="001000000000"/>
            <w:tcW w:w="730" w:type="pct"/>
            <w:vMerge w:val="restart"/>
            <w:tcBorders>
              <w:top w:val="single" w:sz="18" w:space="0" w:color="auto"/>
              <w:left w:val="single" w:sz="18" w:space="0" w:color="auto"/>
              <w:right w:val="single" w:sz="6" w:space="0" w:color="auto"/>
            </w:tcBorders>
            <w:vAlign w:val="center"/>
            <w:hideMark/>
          </w:tcPr>
          <w:p w:rsidR="007A1CA9" w:rsidRPr="00941639" w:rsidRDefault="007A1CA9" w:rsidP="00B450C7">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7A1CA9" w:rsidRPr="00941639" w:rsidRDefault="007A1CA9"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1.2</w:t>
            </w:r>
            <w:r>
              <w:rPr>
                <w:rFonts w:asciiTheme="majorHAnsi" w:eastAsia="Calibri" w:hAnsiTheme="majorHAnsi" w:cs="Calibri"/>
                <w:b w:val="0"/>
                <w:bCs w:val="0"/>
                <w:color w:val="000000"/>
              </w:rPr>
              <w:t>.</w:t>
            </w:r>
            <w:r w:rsidR="002C7EB2">
              <w:rPr>
                <w:rFonts w:asciiTheme="majorHAnsi" w:eastAsia="Calibri" w:hAnsiTheme="majorHAnsi" w:cs="Calibri"/>
                <w:b w:val="0"/>
                <w:bCs w:val="0"/>
                <w:color w:val="000000"/>
              </w:rPr>
              <w:t>2</w:t>
            </w:r>
          </w:p>
          <w:p w:rsidR="007A1CA9" w:rsidRPr="00941639" w:rsidRDefault="007A1CA9" w:rsidP="00B450C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8</w:t>
            </w:r>
          </w:p>
          <w:p w:rsidR="007A1CA9" w:rsidRPr="00941639" w:rsidRDefault="007A1CA9" w:rsidP="00B450C7">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4</w:t>
            </w: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cnfStyle w:val="000000000000"/>
              <w:rPr>
                <w:rFonts w:ascii="Cambria" w:eastAsia="Calibri" w:hAnsi="Cambria"/>
                <w:color w:val="000000"/>
                <w:sz w:val="20"/>
                <w:szCs w:val="20"/>
              </w:rPr>
            </w:pPr>
            <w:r w:rsidRPr="00010021">
              <w:rPr>
                <w:rFonts w:eastAsia="Calibri"/>
              </w:rPr>
              <w:t>Systèmes mécaniques articulés</w:t>
            </w:r>
            <w:r w:rsidR="00712009">
              <w:rPr>
                <w:rFonts w:eastAsia="Calibri"/>
              </w:rPr>
              <w:t xml:space="preserve"> et robotique</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7A1CA9" w:rsidRPr="00941639" w:rsidTr="00712009">
        <w:trPr>
          <w:cnfStyle w:val="000000100000"/>
          <w:trHeight w:val="525"/>
        </w:trPr>
        <w:tc>
          <w:tcPr>
            <w:cnfStyle w:val="001000000000"/>
            <w:tcW w:w="730" w:type="pct"/>
            <w:vMerge/>
            <w:tcBorders>
              <w:left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7A1CA9" w:rsidRDefault="007A1CA9" w:rsidP="00712009">
            <w:pPr>
              <w:autoSpaceDE w:val="0"/>
              <w:autoSpaceDN w:val="0"/>
              <w:adjustRightInd w:val="0"/>
              <w:cnfStyle w:val="000000100000"/>
              <w:rPr>
                <w:rFonts w:ascii="Cambria" w:eastAsia="Calibri" w:hAnsi="Cambria" w:cs="Calibri"/>
                <w:lang w:eastAsia="en-US"/>
              </w:rPr>
            </w:pPr>
            <w:r w:rsidRPr="007A1CA9">
              <w:rPr>
                <w:rFonts w:ascii="Cambria" w:eastAsia="Calibri" w:hAnsi="Cambria" w:cs="Calibri"/>
                <w:lang w:eastAsia="en-US"/>
              </w:rPr>
              <w:t xml:space="preserve">Conception de systèmes mécanique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7A1CA9" w:rsidRPr="00941639" w:rsidTr="0056445B">
        <w:trPr>
          <w:trHeight w:val="520"/>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1.2</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cnfStyle w:val="000000000000"/>
              <w:rPr>
                <w:rFonts w:ascii="Cambria" w:eastAsia="Calibri" w:hAnsi="Cambria"/>
                <w:color w:val="000000"/>
              </w:rPr>
            </w:pPr>
            <w:r w:rsidRPr="00010021">
              <w:rPr>
                <w:rFonts w:ascii="Cambria" w:eastAsia="Calibri" w:hAnsi="Cambria"/>
                <w:color w:val="000000"/>
              </w:rPr>
              <w:t>TP Eléments finis</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5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27h30</w:t>
            </w:r>
          </w:p>
        </w:tc>
        <w:tc>
          <w:tcPr>
            <w:tcW w:w="3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r>
      <w:tr w:rsidR="007A1CA9" w:rsidRPr="00941639" w:rsidTr="0056445B">
        <w:trPr>
          <w:cnfStyle w:val="000000100000"/>
          <w:trHeight w:val="512"/>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117A80" w:rsidRDefault="007A1CA9" w:rsidP="00712009">
            <w:pPr>
              <w:autoSpaceDE w:val="0"/>
              <w:autoSpaceDN w:val="0"/>
              <w:adjustRightInd w:val="0"/>
              <w:contextualSpacing/>
              <w:cnfStyle w:val="000000100000"/>
              <w:rPr>
                <w:rFonts w:ascii="Cambria" w:eastAsia="Calibri" w:hAnsi="Cambria"/>
              </w:rPr>
            </w:pPr>
            <w:r w:rsidRPr="00117A80">
              <w:rPr>
                <w:rFonts w:ascii="Cambria" w:eastAsia="Calibri" w:hAnsi="Cambria"/>
                <w:lang w:val="fr-LU"/>
              </w:rPr>
              <w:t>CFAO</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1A48AF" w:rsidP="00712009">
            <w:pPr>
              <w:autoSpaceDE w:val="0"/>
              <w:autoSpaceDN w:val="0"/>
              <w:adjustRightInd w:val="0"/>
              <w:contextualSpacing/>
              <w:jc w:val="center"/>
              <w:cnfStyle w:val="000000100000"/>
              <w:rPr>
                <w:rFonts w:ascii="Cambria" w:eastAsia="Calibri" w:hAnsi="Cambria"/>
                <w:color w:val="000000"/>
              </w:rPr>
            </w:pPr>
            <w:r>
              <w:rPr>
                <w:rFonts w:ascii="Cambria" w:eastAsia="Calibri" w:hAnsi="Cambria"/>
                <w:color w:val="000000"/>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BE53B0">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w:t>
            </w:r>
            <w:r w:rsidR="00BE53B0">
              <w:rPr>
                <w:rFonts w:ascii="Cambria" w:eastAsia="Calibri" w:hAnsi="Cambria"/>
                <w:color w:val="000000"/>
              </w:rPr>
              <w:t>0</w:t>
            </w:r>
            <w:r w:rsidRPr="00010021">
              <w:rPr>
                <w:rFonts w:ascii="Cambria" w:eastAsia="Calibri" w:hAnsi="Cambria"/>
                <w:color w:val="000000"/>
              </w:rPr>
              <w:t>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BE53B0" w:rsidP="00BE53B0">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37h30</w:t>
            </w:r>
          </w:p>
        </w:tc>
        <w:tc>
          <w:tcPr>
            <w:tcW w:w="6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BE53B0" w:rsidP="00BE53B0">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37h30</w:t>
            </w:r>
          </w:p>
        </w:tc>
        <w:tc>
          <w:tcPr>
            <w:tcW w:w="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7A1CA9" w:rsidRPr="00941639" w:rsidTr="0056445B">
        <w:trPr>
          <w:trHeight w:val="534"/>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cnfStyle w:val="000000000000"/>
              <w:rPr>
                <w:rFonts w:ascii="Cambria" w:eastAsia="Calibri" w:hAnsi="Cambria"/>
              </w:rPr>
            </w:pPr>
            <w:r w:rsidRPr="00010021">
              <w:t>Optimisation</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1A48AF" w:rsidP="00712009">
            <w:pPr>
              <w:autoSpaceDE w:val="0"/>
              <w:autoSpaceDN w:val="0"/>
              <w:adjustRightInd w:val="0"/>
              <w:contextualSpacing/>
              <w:jc w:val="center"/>
              <w:cnfStyle w:val="000000000000"/>
              <w:rPr>
                <w:rFonts w:ascii="Cambria" w:eastAsia="Calibri" w:hAnsi="Cambria"/>
                <w:color w:val="000000"/>
              </w:rPr>
            </w:pPr>
            <w:r>
              <w:rPr>
                <w:rFonts w:ascii="Cambria" w:eastAsia="Calibri" w:hAnsi="Cambria"/>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BE53B0">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w:t>
            </w:r>
            <w:r w:rsidR="00BE53B0">
              <w:rPr>
                <w:rFonts w:ascii="Cambria" w:eastAsia="Calibri" w:hAnsi="Cambria"/>
                <w:color w:val="000000"/>
              </w:rPr>
              <w:t>3</w:t>
            </w:r>
            <w:r w:rsidRPr="00010021">
              <w:rPr>
                <w:rFonts w:ascii="Cambria" w:eastAsia="Calibri" w:hAnsi="Cambria"/>
                <w:color w:val="000000"/>
              </w:rPr>
              <w:t>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BE53B0"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BE53B0"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7A1CA9" w:rsidRPr="00941639" w:rsidTr="0056445B">
        <w:trPr>
          <w:cnfStyle w:val="000000100000"/>
          <w:trHeight w:val="518"/>
        </w:trPr>
        <w:tc>
          <w:tcPr>
            <w:cnfStyle w:val="001000000000"/>
            <w:tcW w:w="730" w:type="pct"/>
            <w:vMerge w:val="restart"/>
            <w:tcBorders>
              <w:top w:val="single" w:sz="18" w:space="0" w:color="auto"/>
              <w:left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1.2</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A1CA9" w:rsidRPr="007A1CA9" w:rsidRDefault="007A1CA9" w:rsidP="007A1CA9">
            <w:pPr>
              <w:cnfStyle w:val="000000100000"/>
              <w:rPr>
                <w:rFonts w:ascii="Cambria" w:eastAsia="Calibri" w:hAnsi="Cambria"/>
                <w:color w:val="000000"/>
              </w:rPr>
            </w:pPr>
            <w:r w:rsidRPr="007A1CA9">
              <w:rPr>
                <w:rFonts w:ascii="Cambria" w:eastAsia="Calibri" w:hAnsi="Cambria"/>
                <w:color w:val="000000"/>
              </w:rPr>
              <w:t>Panier au choix</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8"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7A1CA9" w:rsidRPr="00941639" w:rsidTr="0056445B">
        <w:trPr>
          <w:trHeight w:val="526"/>
        </w:trPr>
        <w:tc>
          <w:tcPr>
            <w:cnfStyle w:val="001000000000"/>
            <w:tcW w:w="730" w:type="pct"/>
            <w:vMerge/>
            <w:tcBorders>
              <w:left w:val="single" w:sz="18" w:space="0" w:color="auto"/>
              <w:bottom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p>
        </w:tc>
        <w:tc>
          <w:tcPr>
            <w:tcW w:w="92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A1CA9" w:rsidRPr="007A1CA9" w:rsidRDefault="007A1CA9" w:rsidP="00712009">
            <w:pPr>
              <w:cnfStyle w:val="000000000000"/>
              <w:rPr>
                <w:rFonts w:ascii="Cambria" w:eastAsia="Calibri" w:hAnsi="Cambria"/>
                <w:color w:val="000000"/>
              </w:rPr>
            </w:pPr>
            <w:r w:rsidRPr="007A1CA9">
              <w:rPr>
                <w:rFonts w:ascii="Cambria" w:eastAsia="Calibri" w:hAnsi="Cambria"/>
                <w:color w:val="000000"/>
              </w:rPr>
              <w:t>Panier au choix</w:t>
            </w:r>
          </w:p>
          <w:p w:rsidR="007A1CA9" w:rsidRPr="007A1CA9" w:rsidRDefault="007A1CA9" w:rsidP="00712009">
            <w:pPr>
              <w:autoSpaceDE w:val="0"/>
              <w:autoSpaceDN w:val="0"/>
              <w:adjustRightInd w:val="0"/>
              <w:contextualSpacing/>
              <w:cnfStyle w:val="000000000000"/>
              <w:rPr>
                <w:rFonts w:ascii="Cambria" w:eastAsia="Calibri" w:hAnsi="Cambria"/>
                <w:color w:val="000000"/>
              </w:rPr>
            </w:pPr>
          </w:p>
        </w:tc>
        <w:tc>
          <w:tcPr>
            <w:tcW w:w="339" w:type="pct"/>
            <w:tcBorders>
              <w:top w:val="single" w:sz="4" w:space="0" w:color="auto"/>
              <w:left w:val="single" w:sz="4"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5"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388" w:type="pct"/>
            <w:tcBorders>
              <w:top w:val="single" w:sz="4"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7A1CA9" w:rsidRPr="00941639" w:rsidTr="0056445B">
        <w:trPr>
          <w:cnfStyle w:val="000000100000"/>
          <w:trHeight w:val="1110"/>
        </w:trPr>
        <w:tc>
          <w:tcPr>
            <w:cnfStyle w:val="001000000000"/>
            <w:tcW w:w="730" w:type="pct"/>
            <w:tcBorders>
              <w:top w:val="single" w:sz="18" w:space="0" w:color="auto"/>
              <w:left w:val="single" w:sz="18" w:space="0" w:color="auto"/>
              <w:right w:val="single" w:sz="6"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1.2</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2</w:t>
            </w:r>
          </w:p>
        </w:tc>
        <w:tc>
          <w:tcPr>
            <w:tcW w:w="92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941639" w:rsidRDefault="007A1CA9" w:rsidP="00DB0D59">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Ethique, déontologie et propriété intellectuelle</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8"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7A1CA9" w:rsidRPr="00941639" w:rsidTr="0056445B">
        <w:trPr>
          <w:trHeight w:val="288"/>
        </w:trPr>
        <w:tc>
          <w:tcPr>
            <w:cnfStyle w:val="001000000000"/>
            <w:tcW w:w="730" w:type="pct"/>
            <w:tcBorders>
              <w:top w:val="single" w:sz="18" w:space="0" w:color="auto"/>
              <w:left w:val="single" w:sz="18" w:space="0" w:color="auto"/>
              <w:right w:val="single" w:sz="6" w:space="0" w:color="auto"/>
            </w:tcBorders>
            <w:hideMark/>
          </w:tcPr>
          <w:p w:rsidR="007A1CA9" w:rsidRPr="00941639" w:rsidRDefault="007A1CA9"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2</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AB7D07">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1</w:t>
            </w:r>
            <w:r w:rsidR="00AB7D07">
              <w:rPr>
                <w:rFonts w:asciiTheme="majorHAnsi" w:eastAsia="Calibri" w:hAnsiTheme="majorHAnsi" w:cs="Calibri"/>
                <w:b/>
                <w:bCs/>
                <w:color w:val="000000"/>
              </w:rPr>
              <w:t>5</w:t>
            </w:r>
            <w:r w:rsidRPr="007A1CA9">
              <w:rPr>
                <w:rFonts w:asciiTheme="majorHAnsi" w:eastAsia="Calibri" w:hAnsiTheme="majorHAnsi" w:cs="Calibri"/>
                <w:b/>
                <w:bCs/>
                <w:color w:val="000000"/>
              </w:rPr>
              <w:t>h00</w:t>
            </w:r>
          </w:p>
        </w:tc>
        <w:tc>
          <w:tcPr>
            <w:tcW w:w="2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7A1CA9" w:rsidP="007A1CA9">
            <w:pPr>
              <w:autoSpaceDE w:val="0"/>
              <w:autoSpaceDN w:val="0"/>
              <w:adjustRightInd w:val="0"/>
              <w:spacing w:line="276" w:lineRule="auto"/>
              <w:jc w:val="center"/>
              <w:cnfStyle w:val="000000000000"/>
              <w:rPr>
                <w:rFonts w:asciiTheme="majorHAnsi" w:eastAsia="Calibri" w:hAnsiTheme="majorHAnsi" w:cs="Calibri"/>
                <w:b/>
                <w:bCs/>
                <w:color w:val="000000"/>
              </w:rPr>
            </w:pPr>
            <w:r w:rsidRPr="007A1CA9">
              <w:rPr>
                <w:rFonts w:asciiTheme="majorHAnsi" w:eastAsia="Calibri" w:hAnsiTheme="majorHAnsi"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7A1CA9" w:rsidRDefault="00AB7D07" w:rsidP="00AB7D07">
            <w:pPr>
              <w:autoSpaceDE w:val="0"/>
              <w:autoSpaceDN w:val="0"/>
              <w:adjustRightInd w:val="0"/>
              <w:spacing w:line="276" w:lineRule="auto"/>
              <w:jc w:val="center"/>
              <w:cnfStyle w:val="000000000000"/>
              <w:rPr>
                <w:rFonts w:asciiTheme="majorHAnsi" w:eastAsia="Calibri" w:hAnsiTheme="majorHAnsi" w:cs="Calibri"/>
                <w:b/>
                <w:bCs/>
                <w:color w:val="000000"/>
              </w:rPr>
            </w:pPr>
            <w:r>
              <w:rPr>
                <w:rFonts w:asciiTheme="majorHAnsi" w:eastAsia="Calibri" w:hAnsiTheme="majorHAnsi" w:cs="Calibri"/>
                <w:b/>
                <w:bCs/>
                <w:color w:val="000000"/>
              </w:rPr>
              <w:t>4</w:t>
            </w:r>
            <w:r w:rsidR="007A1CA9" w:rsidRPr="007A1CA9">
              <w:rPr>
                <w:rFonts w:asciiTheme="majorHAnsi" w:eastAsia="Calibri" w:hAnsiTheme="majorHAnsi" w:cs="Calibri"/>
                <w:b/>
                <w:bCs/>
                <w:color w:val="000000"/>
              </w:rPr>
              <w:t>h00</w:t>
            </w:r>
          </w:p>
        </w:tc>
        <w:tc>
          <w:tcPr>
            <w:tcW w:w="5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A1CA9" w:rsidRPr="00941639" w:rsidRDefault="007A1CA9" w:rsidP="00114CD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BA21CD" w:rsidRPr="00941639" w:rsidRDefault="00BA21CD" w:rsidP="007A1CA9">
      <w:pPr>
        <w:autoSpaceDE w:val="0"/>
        <w:autoSpaceDN w:val="0"/>
        <w:adjustRightInd w:val="0"/>
        <w:spacing w:line="276" w:lineRule="auto"/>
        <w:jc w:val="center"/>
        <w:rPr>
          <w:rFonts w:asciiTheme="majorHAnsi" w:eastAsia="Calibri" w:hAnsiTheme="majorHAnsi" w:cs="Calibri"/>
          <w:b/>
          <w:bCs/>
          <w:color w:val="000000"/>
          <w:lang w:eastAsia="en-US"/>
        </w:rPr>
      </w:pPr>
      <w:r w:rsidRPr="00941639">
        <w:rPr>
          <w:rFonts w:asciiTheme="majorHAnsi" w:eastAsia="Calibri" w:hAnsiTheme="majorHAnsi" w:cs="Calibri"/>
          <w:b/>
          <w:bCs/>
          <w:color w:val="000000"/>
          <w:lang w:eastAsia="en-US"/>
        </w:rPr>
        <w:br w:type="page"/>
      </w:r>
    </w:p>
    <w:p w:rsidR="00765040" w:rsidRPr="00941639" w:rsidRDefault="00765040" w:rsidP="001213B8">
      <w:pPr>
        <w:spacing w:after="120"/>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3</w:t>
      </w:r>
      <w:r w:rsidR="00DE5FE8">
        <w:rPr>
          <w:rFonts w:asciiTheme="majorHAnsi" w:eastAsia="Calibri" w:hAnsiTheme="majorHAnsi" w:cs="Calibri"/>
          <w:b/>
          <w:bCs/>
          <w:color w:val="000000"/>
          <w:u w:val="thick" w:color="F79646" w:themeColor="accent6"/>
        </w:rPr>
        <w:t> :</w:t>
      </w:r>
      <w:r w:rsidR="00DE5FE8" w:rsidRPr="00DE5FE8">
        <w:rPr>
          <w:rFonts w:asciiTheme="majorHAnsi" w:eastAsia="Calibri" w:hAnsiTheme="majorHAnsi" w:cs="Calibri"/>
          <w:b/>
          <w:bCs/>
          <w:color w:val="000000"/>
          <w:u w:val="thick" w:color="F79646" w:themeColor="accent6"/>
        </w:rPr>
        <w:t xml:space="preserve"> Construction mécanique</w:t>
      </w:r>
    </w:p>
    <w:tbl>
      <w:tblPr>
        <w:tblStyle w:val="Tramemoyenne2-Accent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667"/>
        <w:gridCol w:w="977"/>
        <w:gridCol w:w="552"/>
        <w:gridCol w:w="869"/>
        <w:gridCol w:w="739"/>
        <w:gridCol w:w="744"/>
        <w:gridCol w:w="1673"/>
        <w:gridCol w:w="1822"/>
        <w:gridCol w:w="1118"/>
        <w:gridCol w:w="1112"/>
      </w:tblGrid>
      <w:tr w:rsidR="00821DFB" w:rsidRPr="00941639" w:rsidTr="00C56E10">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Unité d'enseignement</w:t>
            </w:r>
          </w:p>
        </w:tc>
        <w:tc>
          <w:tcPr>
            <w:tcW w:w="928" w:type="pct"/>
            <w:tcBorders>
              <w:left w:val="single" w:sz="18" w:space="0" w:color="auto"/>
              <w:bottom w:val="single" w:sz="8" w:space="0" w:color="auto"/>
              <w:right w:val="single" w:sz="6" w:space="0" w:color="auto"/>
            </w:tcBorders>
            <w:vAlign w:val="center"/>
            <w:hideMark/>
          </w:tcPr>
          <w:p w:rsidR="00765040" w:rsidRPr="00941639" w:rsidRDefault="0060134D" w:rsidP="0060134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941639"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Coefficient</w:t>
            </w:r>
          </w:p>
        </w:tc>
        <w:tc>
          <w:tcPr>
            <w:tcW w:w="818" w:type="pct"/>
            <w:gridSpan w:val="3"/>
            <w:tcBorders>
              <w:left w:val="single" w:sz="6" w:space="0" w:color="auto"/>
              <w:bottom w:val="single" w:sz="6" w:space="0" w:color="auto"/>
              <w:right w:val="single" w:sz="6"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Volume horaire hebdomadaire</w:t>
            </w:r>
          </w:p>
        </w:tc>
        <w:tc>
          <w:tcPr>
            <w:tcW w:w="582"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Volume Horaire Semestriel</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(15 semaines)</w:t>
            </w:r>
          </w:p>
        </w:tc>
        <w:tc>
          <w:tcPr>
            <w:tcW w:w="634" w:type="pct"/>
            <w:vMerge w:val="restart"/>
            <w:tcBorders>
              <w:left w:val="single" w:sz="6" w:space="0" w:color="auto"/>
              <w:right w:val="single" w:sz="6" w:space="0" w:color="auto"/>
            </w:tcBorders>
            <w:vAlign w:val="center"/>
            <w:hideMark/>
          </w:tcPr>
          <w:p w:rsidR="00765040" w:rsidRPr="00941639"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Travail Complémentaire</w:t>
            </w:r>
          </w:p>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765040" w:rsidRPr="00941639"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941639">
              <w:rPr>
                <w:rFonts w:asciiTheme="majorHAnsi" w:eastAsia="Calibri" w:hAnsiTheme="majorHAnsi" w:cs="Calibri"/>
                <w:b w:val="0"/>
                <w:bCs w:val="0"/>
                <w:color w:val="000000"/>
              </w:rPr>
              <w:t>Mode d’évaluation</w:t>
            </w:r>
          </w:p>
        </w:tc>
      </w:tr>
      <w:tr w:rsidR="009A0658" w:rsidRPr="00941639" w:rsidTr="00C56E10">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765040" w:rsidRPr="00941639" w:rsidRDefault="00765040" w:rsidP="00114CD1">
            <w:pPr>
              <w:rPr>
                <w:rFonts w:asciiTheme="majorHAnsi" w:eastAsia="Calibri" w:hAnsiTheme="majorHAnsi" w:cs="Calibri"/>
                <w:color w:val="000000"/>
                <w:lang w:eastAsia="en-US"/>
              </w:rPr>
            </w:pPr>
          </w:p>
        </w:tc>
        <w:tc>
          <w:tcPr>
            <w:tcW w:w="928" w:type="pct"/>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941639" w:rsidRDefault="0060134D" w:rsidP="0060134D">
            <w:pPr>
              <w:jc w:val="center"/>
              <w:cnfStyle w:val="000000100000"/>
              <w:rPr>
                <w:rFonts w:asciiTheme="majorHAnsi" w:eastAsia="Calibri" w:hAnsiTheme="majorHAnsi" w:cs="Calibri"/>
                <w:color w:val="000000"/>
                <w:lang w:eastAsia="en-US"/>
              </w:rPr>
            </w:pPr>
            <w:r w:rsidRPr="00941639">
              <w:rPr>
                <w:rFonts w:asciiTheme="majorHAnsi" w:eastAsia="Calibri" w:hAnsiTheme="majorHAnsi" w:cs="Calibri"/>
                <w:color w:val="000000"/>
                <w:lang w:eastAsia="en-US"/>
              </w:rPr>
              <w:t>Intitulé</w:t>
            </w:r>
          </w:p>
        </w:tc>
        <w:tc>
          <w:tcPr>
            <w:tcW w:w="340" w:type="pct"/>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b/>
                <w:bCs/>
                <w:color w:val="000000"/>
                <w:sz w:val="20"/>
                <w:szCs w:val="2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Cours</w:t>
            </w:r>
          </w:p>
        </w:tc>
        <w:tc>
          <w:tcPr>
            <w:tcW w:w="2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TD</w:t>
            </w:r>
          </w:p>
        </w:tc>
        <w:tc>
          <w:tcPr>
            <w:tcW w:w="25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941639" w:rsidRDefault="00765040" w:rsidP="00114CD1">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941639"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Examen</w:t>
            </w:r>
          </w:p>
        </w:tc>
      </w:tr>
      <w:tr w:rsidR="00AB7D07" w:rsidRPr="00941639" w:rsidTr="00C56E10">
        <w:trPr>
          <w:trHeight w:val="533"/>
        </w:trPr>
        <w:tc>
          <w:tcPr>
            <w:cnfStyle w:val="001000000000"/>
            <w:tcW w:w="730" w:type="pct"/>
            <w:vMerge w:val="restart"/>
            <w:tcBorders>
              <w:top w:val="single" w:sz="18" w:space="0" w:color="auto"/>
              <w:left w:val="single" w:sz="18" w:space="0" w:color="auto"/>
              <w:right w:val="single" w:sz="6" w:space="0" w:color="auto"/>
            </w:tcBorders>
            <w:vAlign w:val="center"/>
            <w:hideMark/>
          </w:tcPr>
          <w:p w:rsidR="00467EC2" w:rsidRPr="00941639" w:rsidRDefault="00467EC2"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467EC2" w:rsidRPr="00941639" w:rsidRDefault="00467EC2"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2.1</w:t>
            </w:r>
            <w:r>
              <w:rPr>
                <w:rFonts w:asciiTheme="majorHAnsi" w:eastAsia="Calibri" w:hAnsiTheme="majorHAnsi" w:cs="Calibri"/>
                <w:b w:val="0"/>
                <w:bCs w:val="0"/>
                <w:color w:val="000000"/>
              </w:rPr>
              <w:t>.1</w:t>
            </w:r>
          </w:p>
          <w:p w:rsidR="00467EC2" w:rsidRPr="00941639" w:rsidRDefault="00467EC2"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10</w:t>
            </w:r>
          </w:p>
          <w:p w:rsidR="00467EC2" w:rsidRPr="00941639" w:rsidRDefault="00467EC2"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8F37E9" w:rsidRDefault="008F37E9" w:rsidP="001514DE">
            <w:pPr>
              <w:autoSpaceDE w:val="0"/>
              <w:autoSpaceDN w:val="0"/>
              <w:adjustRightInd w:val="0"/>
              <w:contextualSpacing/>
              <w:cnfStyle w:val="000000000000"/>
              <w:rPr>
                <w:rFonts w:eastAsia="Calibri"/>
                <w:lang w:val="fr-LU"/>
              </w:rPr>
            </w:pPr>
            <w:r w:rsidRPr="008F37E9">
              <w:rPr>
                <w:rFonts w:ascii="Cambria" w:hAnsi="Cambria" w:cs="Arial"/>
              </w:rPr>
              <w:t xml:space="preserve">Matériaux </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467EC2">
        <w:trPr>
          <w:cnfStyle w:val="000000100000"/>
          <w:trHeight w:val="416"/>
        </w:trPr>
        <w:tc>
          <w:tcPr>
            <w:cnfStyle w:val="001000000000"/>
            <w:tcW w:w="730" w:type="pct"/>
            <w:vMerge/>
            <w:tcBorders>
              <w:left w:val="single" w:sz="18" w:space="0" w:color="auto"/>
              <w:right w:val="single" w:sz="6" w:space="0" w:color="auto"/>
            </w:tcBorders>
            <w:vAlign w:val="center"/>
            <w:hideMark/>
          </w:tcPr>
          <w:p w:rsidR="00467EC2" w:rsidRPr="00941639" w:rsidRDefault="00467EC2"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7A1CA9" w:rsidRDefault="00467EC2" w:rsidP="00712009">
            <w:pPr>
              <w:autoSpaceDE w:val="0"/>
              <w:autoSpaceDN w:val="0"/>
              <w:adjustRightInd w:val="0"/>
              <w:contextualSpacing/>
              <w:cnfStyle w:val="000000100000"/>
              <w:rPr>
                <w:rFonts w:ascii="Cambria" w:eastAsia="Calibri" w:hAnsi="Cambria"/>
              </w:rPr>
            </w:pPr>
            <w:r w:rsidRPr="007A1CA9">
              <w:rPr>
                <w:rFonts w:eastAsia="Calibri"/>
              </w:rPr>
              <w:t>Dynamique des machines tournantes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67EC2" w:rsidRPr="00010021" w:rsidRDefault="00467EC2"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AB7D07" w:rsidRPr="00941639" w:rsidTr="00467EC2">
        <w:trPr>
          <w:trHeight w:val="416"/>
        </w:trPr>
        <w:tc>
          <w:tcPr>
            <w:cnfStyle w:val="001000000000"/>
            <w:tcW w:w="730" w:type="pct"/>
            <w:vMerge/>
            <w:tcBorders>
              <w:left w:val="single" w:sz="18" w:space="0" w:color="auto"/>
              <w:right w:val="single" w:sz="6" w:space="0" w:color="auto"/>
            </w:tcBorders>
            <w:vAlign w:val="center"/>
            <w:hideMark/>
          </w:tcPr>
          <w:p w:rsidR="00467EC2" w:rsidRPr="00941639" w:rsidRDefault="00467EC2"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7A1CA9" w:rsidRDefault="00467EC2" w:rsidP="00467EC2">
            <w:pPr>
              <w:autoSpaceDE w:val="0"/>
              <w:autoSpaceDN w:val="0"/>
              <w:adjustRightInd w:val="0"/>
              <w:contextualSpacing/>
              <w:cnfStyle w:val="000000000000"/>
              <w:rPr>
                <w:rFonts w:ascii="Cambria" w:eastAsia="Calibri" w:hAnsi="Cambria"/>
                <w:strike/>
              </w:rPr>
            </w:pPr>
            <w:r w:rsidRPr="007A1CA9">
              <w:rPr>
                <w:lang w:val="fr-LU"/>
              </w:rPr>
              <w:t>Charpente métallique</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27h30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67EC2" w:rsidRPr="00010021" w:rsidRDefault="00467EC2" w:rsidP="00467EC2">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C56E10">
        <w:trPr>
          <w:cnfStyle w:val="000000100000"/>
          <w:trHeight w:val="452"/>
        </w:trPr>
        <w:tc>
          <w:tcPr>
            <w:cnfStyle w:val="001000000000"/>
            <w:tcW w:w="730" w:type="pct"/>
            <w:vMerge w:val="restart"/>
            <w:tcBorders>
              <w:top w:val="single" w:sz="18" w:space="0" w:color="auto"/>
              <w:left w:val="single" w:sz="18" w:space="0" w:color="auto"/>
              <w:right w:val="single" w:sz="6" w:space="0" w:color="auto"/>
            </w:tcBorders>
            <w:vAlign w:val="center"/>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Fondamentale</w:t>
            </w:r>
          </w:p>
          <w:p w:rsidR="007A1CA9" w:rsidRPr="00941639" w:rsidRDefault="007A1CA9" w:rsidP="00945DA7">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UEF 2.1</w:t>
            </w:r>
            <w:r>
              <w:rPr>
                <w:rFonts w:asciiTheme="majorHAnsi" w:eastAsia="Calibri" w:hAnsiTheme="majorHAnsi" w:cs="Calibri"/>
                <w:b w:val="0"/>
                <w:bCs w:val="0"/>
                <w:color w:val="000000"/>
              </w:rPr>
              <w:t>.2</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8</w:t>
            </w:r>
          </w:p>
          <w:p w:rsidR="007A1CA9" w:rsidRPr="00941639" w:rsidRDefault="007A1CA9" w:rsidP="00114CD1">
            <w:pPr>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4</w:t>
            </w:r>
          </w:p>
        </w:tc>
        <w:tc>
          <w:tcPr>
            <w:tcW w:w="9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7A1CA9" w:rsidRDefault="007A1CA9" w:rsidP="00712009">
            <w:pPr>
              <w:autoSpaceDE w:val="0"/>
              <w:autoSpaceDN w:val="0"/>
              <w:adjustRightInd w:val="0"/>
              <w:contextualSpacing/>
              <w:cnfStyle w:val="000000100000"/>
              <w:rPr>
                <w:rFonts w:ascii="Cambria" w:eastAsia="Calibri" w:hAnsi="Cambria"/>
                <w:sz w:val="20"/>
                <w:szCs w:val="20"/>
              </w:rPr>
            </w:pPr>
            <w:r w:rsidRPr="007A1CA9">
              <w:rPr>
                <w:rFonts w:ascii="Cambria" w:eastAsia="Calibri" w:hAnsi="Cambria" w:cs="Calibri"/>
                <w:lang w:eastAsia="en-US"/>
              </w:rPr>
              <w:t>Matériaux composites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AB7D07" w:rsidRPr="00941639" w:rsidTr="00C56E10">
        <w:trPr>
          <w:trHeight w:val="418"/>
        </w:trPr>
        <w:tc>
          <w:tcPr>
            <w:cnfStyle w:val="001000000000"/>
            <w:tcW w:w="730" w:type="pct"/>
            <w:vMerge/>
            <w:tcBorders>
              <w:left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712009" w:rsidRDefault="007A1CA9" w:rsidP="00712009">
            <w:pPr>
              <w:autoSpaceDE w:val="0"/>
              <w:autoSpaceDN w:val="0"/>
              <w:adjustRightInd w:val="0"/>
              <w:contextualSpacing/>
              <w:cnfStyle w:val="000000000000"/>
              <w:rPr>
                <w:rFonts w:eastAsia="Calibri"/>
                <w:lang w:val="fr-LU"/>
              </w:rPr>
            </w:pPr>
            <w:r w:rsidRPr="007A1CA9">
              <w:rPr>
                <w:rFonts w:eastAsia="Calibri"/>
              </w:rPr>
              <w:t>Mécanique de la rupture et fatigue</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45h00</w:t>
            </w:r>
          </w:p>
        </w:tc>
        <w:tc>
          <w:tcPr>
            <w:tcW w:w="6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275175" w:rsidRPr="00941639" w:rsidTr="00C56E10">
        <w:trPr>
          <w:cnfStyle w:val="000000100000"/>
          <w:trHeight w:val="531"/>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275175" w:rsidRPr="00941639" w:rsidRDefault="00275175"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Méthodologique</w:t>
            </w:r>
          </w:p>
          <w:p w:rsidR="00275175" w:rsidRPr="00941639" w:rsidRDefault="0027517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UEM 2.1</w:t>
            </w:r>
          </w:p>
          <w:p w:rsidR="00275175" w:rsidRPr="00941639" w:rsidRDefault="0027517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9</w:t>
            </w:r>
          </w:p>
          <w:p w:rsidR="00275175" w:rsidRPr="00941639" w:rsidRDefault="00275175"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cnfStyle w:val="000000100000"/>
              <w:rPr>
                <w:rFonts w:ascii="Cambria" w:eastAsia="Calibri" w:hAnsi="Cambria"/>
                <w:color w:val="000000"/>
              </w:rPr>
            </w:pPr>
            <w:r w:rsidRPr="00010021">
              <w:rPr>
                <w:rFonts w:eastAsia="Calibri"/>
              </w:rPr>
              <w:t>Bureau des Méthodes</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r>
              <w:rPr>
                <w:rFonts w:ascii="Cambria" w:eastAsia="Calibri" w:hAnsi="Cambria"/>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3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p>
        </w:tc>
        <w:tc>
          <w:tcPr>
            <w:tcW w:w="25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275175">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w:t>
            </w:r>
            <w:r>
              <w:rPr>
                <w:rFonts w:ascii="Cambria" w:eastAsia="Calibri" w:hAnsi="Cambria"/>
                <w:color w:val="000000"/>
              </w:rPr>
              <w:t>3</w:t>
            </w:r>
            <w:r w:rsidRPr="00010021">
              <w:rPr>
                <w:rFonts w:ascii="Cambria" w:eastAsia="Calibri" w:hAnsi="Cambria"/>
                <w:color w:val="000000"/>
              </w:rPr>
              <w:t>0</w:t>
            </w:r>
          </w:p>
        </w:tc>
        <w:tc>
          <w:tcPr>
            <w:tcW w:w="5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3B5421">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45h00</w:t>
            </w:r>
          </w:p>
        </w:tc>
        <w:tc>
          <w:tcPr>
            <w:tcW w:w="6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3B5421">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40%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60%</w:t>
            </w:r>
          </w:p>
        </w:tc>
      </w:tr>
      <w:tr w:rsidR="00275175" w:rsidRPr="00941639" w:rsidTr="00C56E10">
        <w:trPr>
          <w:trHeight w:val="450"/>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275175" w:rsidRPr="00941639" w:rsidRDefault="00275175"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7A1CA9" w:rsidRDefault="00275175" w:rsidP="00712009">
            <w:pPr>
              <w:autoSpaceDE w:val="0"/>
              <w:autoSpaceDN w:val="0"/>
              <w:adjustRightInd w:val="0"/>
              <w:contextualSpacing/>
              <w:cnfStyle w:val="000000000000"/>
              <w:rPr>
                <w:rFonts w:ascii="Cambria" w:eastAsia="Calibri" w:hAnsi="Cambria"/>
              </w:rPr>
            </w:pPr>
            <w:r w:rsidRPr="007A1CA9">
              <w:rPr>
                <w:rFonts w:ascii="Cambria" w:eastAsia="Calibri" w:hAnsi="Cambria"/>
              </w:rPr>
              <w:t>Turbomachines</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r>
              <w:rPr>
                <w:rFonts w:ascii="Cambria" w:eastAsia="Calibri" w:hAnsi="Cambria"/>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275175">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w:t>
            </w:r>
            <w:r>
              <w:rPr>
                <w:rFonts w:ascii="Cambria" w:eastAsia="Calibri" w:hAnsi="Cambria"/>
                <w:color w:val="000000"/>
              </w:rPr>
              <w:t>0</w:t>
            </w:r>
            <w:r w:rsidRPr="00010021">
              <w:rPr>
                <w:rFonts w:ascii="Cambria" w:eastAsia="Calibri" w:hAnsi="Cambria"/>
                <w:color w:val="000000"/>
              </w:rPr>
              <w:t>0</w:t>
            </w:r>
          </w:p>
        </w:tc>
        <w:tc>
          <w:tcPr>
            <w:tcW w:w="5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3B5421">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37h30</w:t>
            </w:r>
          </w:p>
        </w:tc>
        <w:tc>
          <w:tcPr>
            <w:tcW w:w="6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3B5421">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275175" w:rsidRPr="00010021" w:rsidRDefault="0027517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60%</w:t>
            </w:r>
          </w:p>
        </w:tc>
      </w:tr>
      <w:tr w:rsidR="00AB7D07" w:rsidRPr="00941639" w:rsidTr="00C56E10">
        <w:trPr>
          <w:cnfStyle w:val="000000100000"/>
          <w:trHeight w:val="686"/>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cnfStyle w:val="000000100000"/>
              <w:rPr>
                <w:rFonts w:ascii="Cambria" w:eastAsia="Calibri" w:hAnsi="Cambria"/>
              </w:rPr>
            </w:pPr>
            <w:r w:rsidRPr="00010021">
              <w:rPr>
                <w:rFonts w:ascii="Cambria" w:eastAsia="Calibri" w:hAnsi="Cambria" w:cs="Calibri"/>
                <w:lang w:eastAsia="en-US"/>
              </w:rPr>
              <w:t>Logiciel</w:t>
            </w:r>
            <w:r>
              <w:rPr>
                <w:rFonts w:ascii="Cambria" w:eastAsia="Calibri" w:hAnsi="Cambria" w:cs="Calibri"/>
                <w:lang w:eastAsia="en-US"/>
              </w:rPr>
              <w:t>s</w:t>
            </w:r>
            <w:r w:rsidRPr="00010021">
              <w:rPr>
                <w:rFonts w:ascii="Cambria" w:eastAsia="Calibri" w:hAnsi="Cambria" w:cs="Calibri"/>
                <w:lang w:eastAsia="en-US"/>
              </w:rPr>
              <w:t xml:space="preserve"> de simulation numérique en mécanique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5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AB7D07" w:rsidRPr="00941639" w:rsidTr="008058AE">
        <w:trPr>
          <w:trHeight w:val="596"/>
        </w:trPr>
        <w:tc>
          <w:tcPr>
            <w:cnfStyle w:val="001000000000"/>
            <w:tcW w:w="730" w:type="pct"/>
            <w:vMerge w:val="restart"/>
            <w:tcBorders>
              <w:top w:val="single" w:sz="18" w:space="0" w:color="auto"/>
              <w:left w:val="single" w:sz="18" w:space="0" w:color="auto"/>
              <w:bottom w:val="single" w:sz="18" w:space="0" w:color="auto"/>
              <w:right w:val="single" w:sz="4" w:space="0" w:color="auto"/>
            </w:tcBorders>
            <w:hideMark/>
          </w:tcPr>
          <w:p w:rsidR="007A1CA9" w:rsidRPr="00941639" w:rsidRDefault="007A1CA9"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Découverte</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UED 2.1</w:t>
            </w:r>
          </w:p>
          <w:p w:rsidR="007A1CA9" w:rsidRPr="00941639" w:rsidRDefault="007A1CA9"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2</w:t>
            </w:r>
          </w:p>
          <w:p w:rsidR="007A1CA9" w:rsidRPr="00941639" w:rsidRDefault="007A1CA9"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A1CA9" w:rsidRPr="004B7815" w:rsidRDefault="004B7815" w:rsidP="00712009">
            <w:pPr>
              <w:cnfStyle w:val="000000000000"/>
              <w:rPr>
                <w:rFonts w:ascii="Cambria" w:eastAsia="Calibri" w:hAnsi="Cambria"/>
                <w:color w:val="000000"/>
              </w:rPr>
            </w:pPr>
            <w:r w:rsidRPr="004B7815">
              <w:rPr>
                <w:rFonts w:ascii="Cambria" w:eastAsia="Calibri" w:hAnsi="Cambria"/>
                <w:color w:val="000000"/>
              </w:rPr>
              <w:t>Panier au choix</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AB7D07" w:rsidRPr="00941639" w:rsidTr="008058AE">
        <w:trPr>
          <w:cnfStyle w:val="000000100000"/>
          <w:trHeight w:val="520"/>
        </w:trPr>
        <w:tc>
          <w:tcPr>
            <w:cnfStyle w:val="001000000000"/>
            <w:tcW w:w="730" w:type="pct"/>
            <w:vMerge/>
            <w:tcBorders>
              <w:top w:val="single" w:sz="18" w:space="0" w:color="auto"/>
              <w:left w:val="single" w:sz="18" w:space="0" w:color="auto"/>
              <w:bottom w:val="single" w:sz="18" w:space="0" w:color="auto"/>
              <w:right w:val="single" w:sz="4" w:space="0" w:color="auto"/>
            </w:tcBorders>
            <w:vAlign w:val="center"/>
            <w:hideMark/>
          </w:tcPr>
          <w:p w:rsidR="007A1CA9" w:rsidRPr="00941639" w:rsidRDefault="007A1CA9" w:rsidP="00114CD1">
            <w:pPr>
              <w:rPr>
                <w:rFonts w:asciiTheme="majorHAnsi" w:eastAsia="Calibri" w:hAnsiTheme="majorHAnsi" w:cs="Calibri"/>
                <w:color w:val="000000"/>
                <w:lang w:eastAsia="en-US"/>
              </w:rPr>
            </w:pPr>
          </w:p>
        </w:tc>
        <w:tc>
          <w:tcPr>
            <w:tcW w:w="92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A1CA9" w:rsidRPr="004B7815" w:rsidRDefault="004B7815" w:rsidP="00712009">
            <w:pPr>
              <w:cnfStyle w:val="000000100000"/>
              <w:rPr>
                <w:rFonts w:ascii="Cambria" w:eastAsia="Calibri" w:hAnsi="Cambria"/>
                <w:color w:val="000000"/>
              </w:rPr>
            </w:pPr>
            <w:r w:rsidRPr="004B7815">
              <w:rPr>
                <w:rFonts w:ascii="Cambria" w:eastAsia="Calibri" w:hAnsi="Cambria"/>
                <w:color w:val="000000"/>
              </w:rPr>
              <w:t>Panier au choix</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w:t>
            </w:r>
          </w:p>
        </w:tc>
        <w:tc>
          <w:tcPr>
            <w:tcW w:w="30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1h30</w:t>
            </w:r>
          </w:p>
        </w:tc>
        <w:tc>
          <w:tcPr>
            <w:tcW w:w="25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25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58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22h30</w:t>
            </w:r>
          </w:p>
        </w:tc>
        <w:tc>
          <w:tcPr>
            <w:tcW w:w="63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p>
        </w:tc>
        <w:tc>
          <w:tcPr>
            <w:tcW w:w="38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A1CA9" w:rsidRPr="00010021" w:rsidRDefault="007A1CA9" w:rsidP="00712009">
            <w:pPr>
              <w:autoSpaceDE w:val="0"/>
              <w:autoSpaceDN w:val="0"/>
              <w:adjustRightInd w:val="0"/>
              <w:contextualSpacing/>
              <w:jc w:val="center"/>
              <w:cnfStyle w:val="000000100000"/>
              <w:rPr>
                <w:rFonts w:ascii="Cambria" w:eastAsia="Calibri" w:hAnsi="Cambria"/>
                <w:color w:val="000000"/>
              </w:rPr>
            </w:pPr>
            <w:r w:rsidRPr="00010021">
              <w:rPr>
                <w:rFonts w:ascii="Cambria" w:eastAsia="Calibri" w:hAnsi="Cambria"/>
                <w:color w:val="000000"/>
              </w:rPr>
              <w:t>100%</w:t>
            </w:r>
          </w:p>
        </w:tc>
      </w:tr>
      <w:tr w:rsidR="00AB7D07" w:rsidRPr="00941639" w:rsidTr="00C56E10">
        <w:trPr>
          <w:trHeight w:val="360"/>
        </w:trPr>
        <w:tc>
          <w:tcPr>
            <w:cnfStyle w:val="001000000000"/>
            <w:tcW w:w="730" w:type="pct"/>
            <w:tcBorders>
              <w:top w:val="single" w:sz="18" w:space="0" w:color="auto"/>
              <w:left w:val="single" w:sz="18" w:space="0" w:color="auto"/>
              <w:bottom w:val="single" w:sz="18" w:space="0" w:color="auto"/>
              <w:right w:val="single" w:sz="6" w:space="0" w:color="auto"/>
            </w:tcBorders>
            <w:hideMark/>
          </w:tcPr>
          <w:p w:rsidR="004B7815" w:rsidRPr="00941639" w:rsidRDefault="004B7815" w:rsidP="00114CD1">
            <w:pPr>
              <w:autoSpaceDE w:val="0"/>
              <w:autoSpaceDN w:val="0"/>
              <w:adjustRightInd w:val="0"/>
              <w:rPr>
                <w:rFonts w:asciiTheme="majorHAnsi" w:eastAsia="Calibri" w:hAnsiTheme="majorHAnsi" w:cs="Calibri"/>
                <w:color w:val="000000"/>
              </w:rPr>
            </w:pPr>
            <w:r w:rsidRPr="00941639">
              <w:rPr>
                <w:rFonts w:asciiTheme="majorHAnsi" w:eastAsia="Calibri" w:hAnsiTheme="majorHAnsi" w:cs="Calibri"/>
                <w:b w:val="0"/>
                <w:bCs w:val="0"/>
                <w:color w:val="000000"/>
              </w:rPr>
              <w:t>UE Transversale</w:t>
            </w:r>
          </w:p>
          <w:p w:rsidR="004B7815" w:rsidRPr="00941639" w:rsidRDefault="004B781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Code : UET 2.1</w:t>
            </w:r>
          </w:p>
          <w:p w:rsidR="004B7815" w:rsidRPr="00941639" w:rsidRDefault="004B7815" w:rsidP="00114CD1">
            <w:pPr>
              <w:autoSpaceDE w:val="0"/>
              <w:autoSpaceDN w:val="0"/>
              <w:adjustRightInd w:val="0"/>
              <w:rPr>
                <w:rFonts w:asciiTheme="majorHAnsi" w:eastAsia="Calibri" w:hAnsiTheme="majorHAnsi" w:cs="Calibri"/>
                <w:b w:val="0"/>
                <w:bCs w:val="0"/>
                <w:color w:val="000000"/>
              </w:rPr>
            </w:pPr>
            <w:r w:rsidRPr="00941639">
              <w:rPr>
                <w:rFonts w:asciiTheme="majorHAnsi" w:eastAsia="Calibri" w:hAnsiTheme="majorHAnsi" w:cs="Calibri"/>
                <w:b w:val="0"/>
                <w:bCs w:val="0"/>
                <w:color w:val="000000"/>
              </w:rPr>
              <w:t>Crédits : 1</w:t>
            </w:r>
          </w:p>
          <w:p w:rsidR="004B7815" w:rsidRPr="00941639" w:rsidRDefault="004B7815" w:rsidP="00114CD1">
            <w:pPr>
              <w:autoSpaceDE w:val="0"/>
              <w:autoSpaceDN w:val="0"/>
              <w:adjustRightInd w:val="0"/>
              <w:spacing w:line="276" w:lineRule="auto"/>
              <w:rPr>
                <w:rFonts w:asciiTheme="majorHAnsi" w:eastAsia="Calibri" w:hAnsiTheme="majorHAnsi" w:cs="Calibri"/>
                <w:color w:val="000000"/>
                <w:lang w:eastAsia="en-US"/>
              </w:rPr>
            </w:pPr>
            <w:r w:rsidRPr="00941639">
              <w:rPr>
                <w:rFonts w:asciiTheme="majorHAnsi" w:eastAsia="Calibri" w:hAnsiTheme="majorHAnsi" w:cs="Calibri"/>
                <w:b w:val="0"/>
                <w:bCs w:val="0"/>
                <w:color w:val="000000"/>
              </w:rPr>
              <w:t>Coefficients : 1</w:t>
            </w:r>
          </w:p>
        </w:tc>
        <w:tc>
          <w:tcPr>
            <w:tcW w:w="9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941639" w:rsidRDefault="004B7815" w:rsidP="00821DFB">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Recherche documentaire et conception de mémoire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w:t>
            </w:r>
          </w:p>
        </w:tc>
        <w:tc>
          <w:tcPr>
            <w:tcW w:w="30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1h30</w:t>
            </w:r>
          </w:p>
        </w:tc>
        <w:tc>
          <w:tcPr>
            <w:tcW w:w="25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25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5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22h30</w:t>
            </w:r>
          </w:p>
        </w:tc>
        <w:tc>
          <w:tcPr>
            <w:tcW w:w="63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B7815" w:rsidRPr="00010021" w:rsidRDefault="004B7815" w:rsidP="00712009">
            <w:pPr>
              <w:autoSpaceDE w:val="0"/>
              <w:autoSpaceDN w:val="0"/>
              <w:adjustRightInd w:val="0"/>
              <w:contextualSpacing/>
              <w:jc w:val="center"/>
              <w:cnfStyle w:val="000000000000"/>
              <w:rPr>
                <w:rFonts w:ascii="Cambria" w:eastAsia="Calibri" w:hAnsi="Cambria"/>
                <w:color w:val="000000"/>
              </w:rPr>
            </w:pPr>
            <w:r w:rsidRPr="00010021">
              <w:rPr>
                <w:rFonts w:ascii="Cambria" w:eastAsia="Calibri" w:hAnsi="Cambria"/>
                <w:color w:val="000000"/>
              </w:rPr>
              <w:t>100%</w:t>
            </w:r>
          </w:p>
        </w:tc>
      </w:tr>
      <w:tr w:rsidR="00AB7D07" w:rsidRPr="00941639" w:rsidTr="00C56E10">
        <w:trPr>
          <w:cnfStyle w:val="000000100000"/>
          <w:trHeight w:val="288"/>
        </w:trPr>
        <w:tc>
          <w:tcPr>
            <w:cnfStyle w:val="001000000000"/>
            <w:tcW w:w="730" w:type="pct"/>
            <w:tcBorders>
              <w:top w:val="single" w:sz="18" w:space="0" w:color="auto"/>
              <w:left w:val="single" w:sz="18" w:space="0" w:color="auto"/>
              <w:right w:val="single" w:sz="6" w:space="0" w:color="auto"/>
            </w:tcBorders>
            <w:hideMark/>
          </w:tcPr>
          <w:p w:rsidR="004B7815" w:rsidRPr="00941639" w:rsidRDefault="004B7815" w:rsidP="00114CD1">
            <w:pPr>
              <w:autoSpaceDE w:val="0"/>
              <w:autoSpaceDN w:val="0"/>
              <w:adjustRightInd w:val="0"/>
              <w:spacing w:line="276" w:lineRule="auto"/>
              <w:jc w:val="center"/>
              <w:rPr>
                <w:rFonts w:asciiTheme="majorHAnsi" w:eastAsia="Calibri" w:hAnsiTheme="majorHAnsi" w:cs="Calibri"/>
                <w:color w:val="000000"/>
                <w:lang w:eastAsia="en-US"/>
              </w:rPr>
            </w:pPr>
            <w:r w:rsidRPr="00941639">
              <w:rPr>
                <w:rFonts w:asciiTheme="majorHAnsi" w:eastAsia="Calibri" w:hAnsiTheme="majorHAnsi" w:cs="Calibri"/>
                <w:color w:val="000000"/>
              </w:rPr>
              <w:t>Total semestre 3</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941639">
              <w:rPr>
                <w:rFonts w:asciiTheme="majorHAnsi" w:eastAsia="Calibri" w:hAnsiTheme="majorHAnsi" w:cs="Calibri"/>
                <w:b/>
                <w:bCs/>
                <w:color w:val="000000"/>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4B7815" w:rsidRDefault="004B7815" w:rsidP="00AB7D07">
            <w:pPr>
              <w:autoSpaceDE w:val="0"/>
              <w:autoSpaceDN w:val="0"/>
              <w:adjustRightInd w:val="0"/>
              <w:spacing w:line="276" w:lineRule="auto"/>
              <w:jc w:val="center"/>
              <w:cnfStyle w:val="000000100000"/>
              <w:rPr>
                <w:rFonts w:asciiTheme="majorHAnsi" w:eastAsia="Calibri" w:hAnsiTheme="majorHAnsi" w:cs="Calibri"/>
                <w:b/>
                <w:bCs/>
                <w:color w:val="000000"/>
              </w:rPr>
            </w:pPr>
            <w:r w:rsidRPr="004B7815">
              <w:rPr>
                <w:rFonts w:asciiTheme="majorHAnsi" w:eastAsia="Calibri" w:hAnsiTheme="majorHAnsi" w:cs="Calibri"/>
                <w:b/>
                <w:bCs/>
                <w:color w:val="000000"/>
              </w:rPr>
              <w:t>1</w:t>
            </w:r>
            <w:r w:rsidR="00AB7D07">
              <w:rPr>
                <w:rFonts w:asciiTheme="majorHAnsi" w:eastAsia="Calibri" w:hAnsiTheme="majorHAnsi" w:cs="Calibri"/>
                <w:b/>
                <w:bCs/>
                <w:color w:val="000000"/>
              </w:rPr>
              <w:t>5</w:t>
            </w:r>
            <w:r w:rsidRPr="004B7815">
              <w:rPr>
                <w:rFonts w:asciiTheme="majorHAnsi" w:eastAsia="Calibri" w:hAnsiTheme="majorHAnsi" w:cs="Calibri"/>
                <w:b/>
                <w:bCs/>
                <w:color w:val="000000"/>
              </w:rPr>
              <w:t>h00</w:t>
            </w:r>
          </w:p>
        </w:tc>
        <w:tc>
          <w:tcPr>
            <w:tcW w:w="2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4B7815" w:rsidRDefault="004B7815" w:rsidP="004B7815">
            <w:pPr>
              <w:autoSpaceDE w:val="0"/>
              <w:autoSpaceDN w:val="0"/>
              <w:adjustRightInd w:val="0"/>
              <w:spacing w:line="276" w:lineRule="auto"/>
              <w:jc w:val="center"/>
              <w:cnfStyle w:val="000000100000"/>
              <w:rPr>
                <w:rFonts w:asciiTheme="majorHAnsi" w:eastAsia="Calibri" w:hAnsiTheme="majorHAnsi" w:cs="Calibri"/>
                <w:b/>
                <w:bCs/>
                <w:color w:val="000000"/>
              </w:rPr>
            </w:pPr>
            <w:r w:rsidRPr="004B7815">
              <w:rPr>
                <w:rFonts w:asciiTheme="majorHAnsi" w:eastAsia="Calibri" w:hAnsiTheme="majorHAnsi" w:cs="Calibri"/>
                <w:b/>
                <w:bCs/>
                <w:color w:val="000000"/>
              </w:rPr>
              <w:t>6h00</w:t>
            </w:r>
          </w:p>
        </w:tc>
        <w:tc>
          <w:tcPr>
            <w:tcW w:w="25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4B7815" w:rsidRDefault="00AB7D07" w:rsidP="00AB7D07">
            <w:pPr>
              <w:autoSpaceDE w:val="0"/>
              <w:autoSpaceDN w:val="0"/>
              <w:adjustRightInd w:val="0"/>
              <w:spacing w:line="276" w:lineRule="auto"/>
              <w:jc w:val="center"/>
              <w:cnfStyle w:val="000000100000"/>
              <w:rPr>
                <w:rFonts w:asciiTheme="majorHAnsi" w:eastAsia="Calibri" w:hAnsiTheme="majorHAnsi" w:cs="Calibri"/>
                <w:b/>
                <w:bCs/>
                <w:color w:val="000000"/>
              </w:rPr>
            </w:pPr>
            <w:r>
              <w:rPr>
                <w:rFonts w:asciiTheme="majorHAnsi" w:eastAsia="Calibri" w:hAnsiTheme="majorHAnsi" w:cs="Calibri"/>
                <w:b/>
                <w:bCs/>
                <w:color w:val="000000"/>
              </w:rPr>
              <w:t>4</w:t>
            </w:r>
            <w:r w:rsidR="004B7815" w:rsidRPr="004B7815">
              <w:rPr>
                <w:rFonts w:asciiTheme="majorHAnsi" w:eastAsia="Calibri" w:hAnsiTheme="majorHAnsi" w:cs="Calibri"/>
                <w:b/>
                <w:bCs/>
                <w:color w:val="000000"/>
              </w:rPr>
              <w:t>h00</w:t>
            </w:r>
          </w:p>
        </w:tc>
        <w:tc>
          <w:tcPr>
            <w:tcW w:w="5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6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941639">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B7815" w:rsidRPr="00941639" w:rsidRDefault="004B7815"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2325A1" w:rsidRDefault="001213B8">
      <w:pPr>
        <w:spacing w:after="200" w:line="276" w:lineRule="auto"/>
        <w:rPr>
          <w:rFonts w:asciiTheme="majorHAnsi" w:eastAsia="Calibri" w:hAnsiTheme="majorHAnsi" w:cs="Calibri"/>
          <w:b/>
          <w:bCs/>
          <w:color w:val="000000"/>
          <w:u w:val="thick" w:color="F79646" w:themeColor="accent6"/>
        </w:rPr>
        <w:sectPr w:rsidR="002325A1" w:rsidSect="005F0A00">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941639">
        <w:rPr>
          <w:rFonts w:asciiTheme="majorHAnsi" w:eastAsia="Calibri" w:hAnsiTheme="majorHAnsi" w:cs="Calibri"/>
          <w:b/>
          <w:bCs/>
          <w:color w:val="000000"/>
          <w:u w:val="thick" w:color="F79646" w:themeColor="accent6"/>
        </w:rPr>
        <w:br w:type="page"/>
      </w:r>
    </w:p>
    <w:p w:rsidR="001213B8" w:rsidRDefault="001213B8">
      <w:pPr>
        <w:spacing w:after="200" w:line="276" w:lineRule="auto"/>
        <w:rPr>
          <w:rFonts w:asciiTheme="majorHAnsi" w:eastAsia="Calibri" w:hAnsiTheme="majorHAnsi" w:cs="Calibri"/>
          <w:b/>
          <w:bCs/>
          <w:color w:val="000000"/>
          <w:u w:val="thick" w:color="F79646" w:themeColor="accent6"/>
        </w:rPr>
      </w:pPr>
    </w:p>
    <w:p w:rsidR="0046783B" w:rsidRDefault="0046783B" w:rsidP="0046783B">
      <w:pPr>
        <w:autoSpaceDE w:val="0"/>
        <w:autoSpaceDN w:val="0"/>
        <w:adjustRightInd w:val="0"/>
        <w:rPr>
          <w:rFonts w:ascii="Cambria" w:eastAsia="Calibri" w:hAnsi="Cambria" w:cs="Calibri"/>
          <w:b/>
          <w:bCs/>
          <w:i/>
          <w:iCs/>
          <w:color w:val="000000"/>
          <w:sz w:val="20"/>
          <w:szCs w:val="20"/>
          <w:u w:val="single"/>
        </w:rPr>
      </w:pPr>
      <w:r w:rsidRPr="00FC2A93">
        <w:rPr>
          <w:rFonts w:ascii="Cambria" w:eastAsia="Calibri" w:hAnsi="Cambria" w:cs="Calibri"/>
          <w:b/>
          <w:color w:val="000000"/>
          <w:u w:val="single"/>
        </w:rPr>
        <w:t xml:space="preserve">UE Découverte </w:t>
      </w:r>
      <w:r w:rsidRPr="00FC2A93">
        <w:rPr>
          <w:rFonts w:ascii="Cambria" w:eastAsia="Calibri" w:hAnsi="Cambria" w:cs="Calibri"/>
          <w:b/>
          <w:bCs/>
          <w:i/>
          <w:iCs/>
          <w:color w:val="000000"/>
          <w:sz w:val="20"/>
          <w:szCs w:val="20"/>
          <w:u w:val="single"/>
        </w:rPr>
        <w:t>(S1</w:t>
      </w:r>
      <w:r w:rsidR="00A50502">
        <w:rPr>
          <w:rFonts w:ascii="Cambria" w:eastAsia="Calibri" w:hAnsi="Cambria" w:cs="Calibri"/>
          <w:b/>
          <w:bCs/>
          <w:i/>
          <w:iCs/>
          <w:color w:val="000000"/>
          <w:sz w:val="20"/>
          <w:szCs w:val="20"/>
          <w:u w:val="single"/>
        </w:rPr>
        <w:t>, S2, S3</w:t>
      </w:r>
      <w:r w:rsidRPr="00FC2A93">
        <w:rPr>
          <w:rFonts w:ascii="Cambria" w:eastAsia="Calibri" w:hAnsi="Cambria" w:cs="Calibri"/>
          <w:b/>
          <w:bCs/>
          <w:i/>
          <w:iCs/>
          <w:color w:val="000000"/>
          <w:sz w:val="20"/>
          <w:szCs w:val="20"/>
          <w:u w:val="single"/>
        </w:rPr>
        <w:t>)</w:t>
      </w:r>
    </w:p>
    <w:p w:rsidR="00F90F57" w:rsidRPr="00FC2A93" w:rsidRDefault="00F90F57" w:rsidP="0046783B">
      <w:pPr>
        <w:autoSpaceDE w:val="0"/>
        <w:autoSpaceDN w:val="0"/>
        <w:adjustRightInd w:val="0"/>
        <w:rPr>
          <w:rFonts w:ascii="Cambria" w:eastAsia="Calibri" w:hAnsi="Cambria" w:cs="Calibri"/>
          <w:b/>
          <w:color w:val="000000"/>
          <w:u w:val="single"/>
        </w:rPr>
      </w:pPr>
    </w:p>
    <w:p w:rsidR="00F90F57" w:rsidRPr="00F90F57" w:rsidRDefault="00F90F57" w:rsidP="00F90F57">
      <w:pPr>
        <w:autoSpaceDE w:val="0"/>
        <w:autoSpaceDN w:val="0"/>
        <w:adjustRightInd w:val="0"/>
        <w:rPr>
          <w:rFonts w:ascii="Cambria" w:eastAsia="Calibri" w:hAnsi="Cambria" w:cs="Calibri"/>
          <w:b/>
          <w:u w:val="single"/>
        </w:rPr>
      </w:pPr>
    </w:p>
    <w:p w:rsidR="00F90F57" w:rsidRPr="00F90F57" w:rsidRDefault="00F90F57" w:rsidP="00F90F57">
      <w:pPr>
        <w:pStyle w:val="Paragraphedeliste"/>
        <w:numPr>
          <w:ilvl w:val="0"/>
          <w:numId w:val="8"/>
        </w:numPr>
        <w:rPr>
          <w:rFonts w:ascii="Cambria" w:hAnsi="Cambria"/>
          <w:i/>
          <w:iCs/>
        </w:rPr>
      </w:pPr>
      <w:r w:rsidRPr="00F90F57">
        <w:rPr>
          <w:rFonts w:ascii="Cambria" w:eastAsia="Calibri" w:hAnsi="Cambria"/>
          <w:i/>
          <w:iCs/>
        </w:rPr>
        <w:t>Tribologie</w:t>
      </w:r>
      <w:r w:rsidRPr="00F90F57">
        <w:rPr>
          <w:rFonts w:ascii="Cambria" w:hAnsi="Cambria"/>
          <w:i/>
          <w:iCs/>
        </w:rPr>
        <w:t xml:space="preserve"> (*)</w:t>
      </w:r>
    </w:p>
    <w:p w:rsidR="00F90F57" w:rsidRPr="00F90F57" w:rsidRDefault="00F90F57" w:rsidP="00F90F57">
      <w:pPr>
        <w:pStyle w:val="Paragraphedeliste"/>
        <w:numPr>
          <w:ilvl w:val="0"/>
          <w:numId w:val="8"/>
        </w:numPr>
        <w:rPr>
          <w:rFonts w:ascii="Cambria" w:hAnsi="Cambria"/>
          <w:i/>
          <w:iCs/>
        </w:rPr>
      </w:pPr>
      <w:r w:rsidRPr="00F90F57">
        <w:rPr>
          <w:rFonts w:ascii="Cambria" w:hAnsi="Cambria"/>
          <w:i/>
          <w:iCs/>
        </w:rPr>
        <w:t>Energies renouvelables (*)</w:t>
      </w:r>
    </w:p>
    <w:p w:rsidR="00F90F57" w:rsidRPr="00F90F57" w:rsidRDefault="00F90F57" w:rsidP="00F90F57">
      <w:pPr>
        <w:pStyle w:val="Paragraphedeliste"/>
        <w:numPr>
          <w:ilvl w:val="0"/>
          <w:numId w:val="8"/>
        </w:numPr>
        <w:autoSpaceDE w:val="0"/>
        <w:autoSpaceDN w:val="0"/>
        <w:adjustRightInd w:val="0"/>
        <w:rPr>
          <w:rFonts w:ascii="Cambria" w:eastAsia="Calibri" w:hAnsi="Cambria"/>
          <w:i/>
          <w:iCs/>
        </w:rPr>
      </w:pPr>
      <w:r w:rsidRPr="00F90F57">
        <w:rPr>
          <w:rFonts w:ascii="Cambria" w:eastAsia="Calibri" w:hAnsi="Cambria"/>
          <w:i/>
          <w:iCs/>
        </w:rPr>
        <w:t>Hygiène et sécurité</w:t>
      </w:r>
    </w:p>
    <w:p w:rsidR="00F90F57" w:rsidRPr="00F90F57" w:rsidRDefault="00F90F57" w:rsidP="00F90F57">
      <w:pPr>
        <w:pStyle w:val="Paragraphedeliste"/>
        <w:numPr>
          <w:ilvl w:val="0"/>
          <w:numId w:val="8"/>
        </w:numPr>
        <w:autoSpaceDE w:val="0"/>
        <w:autoSpaceDN w:val="0"/>
        <w:adjustRightInd w:val="0"/>
        <w:rPr>
          <w:rFonts w:ascii="Cambria" w:eastAsia="Calibri" w:hAnsi="Cambria"/>
          <w:i/>
          <w:iCs/>
        </w:rPr>
      </w:pPr>
      <w:r w:rsidRPr="00F90F57">
        <w:rPr>
          <w:rFonts w:ascii="Cambria" w:eastAsia="Calibri" w:hAnsi="Cambria"/>
          <w:i/>
          <w:iCs/>
        </w:rPr>
        <w:t>Aéronautique</w:t>
      </w:r>
    </w:p>
    <w:p w:rsidR="00F90F57" w:rsidRPr="00F90F57" w:rsidRDefault="00F90F57" w:rsidP="00F90F57">
      <w:pPr>
        <w:pStyle w:val="Paragraphedeliste"/>
        <w:numPr>
          <w:ilvl w:val="0"/>
          <w:numId w:val="8"/>
        </w:numPr>
        <w:autoSpaceDE w:val="0"/>
        <w:autoSpaceDN w:val="0"/>
        <w:adjustRightInd w:val="0"/>
        <w:rPr>
          <w:rFonts w:ascii="Cambria" w:eastAsia="Calibri" w:hAnsi="Cambria"/>
          <w:i/>
          <w:iCs/>
        </w:rPr>
      </w:pPr>
      <w:r w:rsidRPr="00F90F57">
        <w:rPr>
          <w:rFonts w:ascii="Cambria" w:eastAsia="Calibri" w:hAnsi="Cambria"/>
          <w:i/>
          <w:iCs/>
        </w:rPr>
        <w:t>Transport</w:t>
      </w:r>
    </w:p>
    <w:p w:rsidR="00F90F57" w:rsidRPr="00F90F57" w:rsidRDefault="00F90F57" w:rsidP="00F90F57">
      <w:pPr>
        <w:pStyle w:val="Paragraphedeliste"/>
        <w:numPr>
          <w:ilvl w:val="0"/>
          <w:numId w:val="8"/>
        </w:numPr>
        <w:autoSpaceDE w:val="0"/>
        <w:autoSpaceDN w:val="0"/>
        <w:adjustRightInd w:val="0"/>
        <w:rPr>
          <w:rFonts w:ascii="Cambria" w:eastAsia="Calibri" w:hAnsi="Cambria"/>
          <w:i/>
          <w:iCs/>
        </w:rPr>
      </w:pPr>
      <w:r w:rsidRPr="00F90F57">
        <w:rPr>
          <w:rFonts w:ascii="Cambria" w:eastAsia="Calibri" w:hAnsi="Cambria" w:cs="Calibri"/>
          <w:i/>
          <w:iCs/>
          <w:lang w:eastAsia="fr-FR"/>
        </w:rPr>
        <w:t>Fiabilité</w:t>
      </w:r>
    </w:p>
    <w:p w:rsidR="00F90F57" w:rsidRPr="00F90F57" w:rsidRDefault="00F90F57" w:rsidP="00F90F57">
      <w:pPr>
        <w:pStyle w:val="Paragraphedeliste"/>
        <w:numPr>
          <w:ilvl w:val="0"/>
          <w:numId w:val="8"/>
        </w:numPr>
        <w:autoSpaceDE w:val="0"/>
        <w:autoSpaceDN w:val="0"/>
        <w:adjustRightInd w:val="0"/>
        <w:rPr>
          <w:rFonts w:ascii="Cambria" w:eastAsia="Calibri" w:hAnsi="Cambria"/>
          <w:i/>
          <w:iCs/>
        </w:rPr>
      </w:pPr>
      <w:r w:rsidRPr="00F90F57">
        <w:rPr>
          <w:rFonts w:ascii="Cambria" w:eastAsia="Calibri" w:hAnsi="Cambria"/>
          <w:i/>
          <w:iCs/>
        </w:rPr>
        <w:t>management de la qualité</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rFonts w:ascii="Cambria" w:hAnsi="Cambria" w:cstheme="majorBidi"/>
          <w:bCs/>
          <w:i/>
          <w:iCs/>
          <w:sz w:val="22"/>
          <w:szCs w:val="22"/>
        </w:rPr>
        <w:t xml:space="preserve">La Conception collaborative </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 xml:space="preserve">Théorie de résolution des problèmes d’innovation </w:t>
      </w:r>
      <w:r w:rsidRPr="00F90F57">
        <w:rPr>
          <w:rFonts w:ascii="Bookman Old Style" w:hAnsi="Bookman Old Style"/>
          <w:i/>
          <w:iCs/>
          <w:sz w:val="22"/>
          <w:szCs w:val="22"/>
          <w:shd w:val="clear" w:color="auto" w:fill="FFFFFF"/>
        </w:rPr>
        <w:t xml:space="preserve"> "Méthode TRIZ"</w:t>
      </w:r>
      <w:r w:rsidRPr="00F90F57">
        <w:rPr>
          <w:rFonts w:ascii="Cambria" w:hAnsi="Cambria" w:cstheme="majorBidi"/>
          <w:bCs/>
          <w:i/>
          <w:iCs/>
          <w:sz w:val="22"/>
          <w:szCs w:val="22"/>
        </w:rPr>
        <w:t xml:space="preserve"> </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i/>
          <w:iCs/>
          <w:sz w:val="22"/>
          <w:szCs w:val="22"/>
        </w:rPr>
      </w:pPr>
      <w:r w:rsidRPr="00F90F57">
        <w:rPr>
          <w:i/>
          <w:iCs/>
          <w:sz w:val="22"/>
          <w:szCs w:val="22"/>
        </w:rPr>
        <w:t xml:space="preserve">Mécanismes de transformation de mouvement et Cames </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Systèmes et dispositifs hydrauliques et pneumatiques</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Techniques de soudage</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Contrôle non destructif</w:t>
      </w:r>
      <w:r w:rsidRPr="00F90F57">
        <w:rPr>
          <w:rFonts w:ascii="Cambria" w:hAnsi="Cambria" w:cstheme="majorBidi"/>
          <w:bCs/>
          <w:i/>
          <w:iCs/>
          <w:sz w:val="22"/>
          <w:szCs w:val="22"/>
        </w:rPr>
        <w:t xml:space="preserve"> </w:t>
      </w:r>
      <w:r w:rsidRPr="00F90F57">
        <w:rPr>
          <w:rFonts w:ascii="Cambria" w:hAnsi="Cambria"/>
          <w:i/>
          <w:iCs/>
        </w:rPr>
        <w:t>(*)</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Electronique</w:t>
      </w:r>
    </w:p>
    <w:p w:rsidR="00F90F57" w:rsidRPr="00F90F57" w:rsidRDefault="00F90F57" w:rsidP="00F90F57">
      <w:pPr>
        <w:pStyle w:val="Paragraphedeliste"/>
        <w:numPr>
          <w:ilvl w:val="0"/>
          <w:numId w:val="8"/>
        </w:numPr>
        <w:tabs>
          <w:tab w:val="left" w:pos="3725"/>
        </w:tabs>
        <w:spacing w:line="276" w:lineRule="auto"/>
        <w:ind w:right="282"/>
        <w:rPr>
          <w:rFonts w:ascii="Cambria" w:hAnsi="Cambria" w:cstheme="majorBidi"/>
          <w:bCs/>
          <w:i/>
          <w:iCs/>
          <w:sz w:val="22"/>
          <w:szCs w:val="22"/>
        </w:rPr>
      </w:pPr>
      <w:r w:rsidRPr="00F90F57">
        <w:rPr>
          <w:i/>
          <w:iCs/>
          <w:sz w:val="22"/>
          <w:szCs w:val="22"/>
        </w:rPr>
        <w:t>Electrotechnique</w:t>
      </w:r>
    </w:p>
    <w:p w:rsidR="00F90F57" w:rsidRPr="00F90F57" w:rsidRDefault="00F90F57" w:rsidP="00F90F57">
      <w:pPr>
        <w:pStyle w:val="Paragraphedeliste"/>
        <w:numPr>
          <w:ilvl w:val="0"/>
          <w:numId w:val="8"/>
        </w:numPr>
        <w:tabs>
          <w:tab w:val="left" w:pos="3725"/>
        </w:tabs>
        <w:spacing w:line="276" w:lineRule="auto"/>
        <w:ind w:right="282"/>
        <w:rPr>
          <w:i/>
          <w:iCs/>
          <w:sz w:val="22"/>
          <w:szCs w:val="22"/>
        </w:rPr>
      </w:pPr>
      <w:r w:rsidRPr="00F90F57">
        <w:rPr>
          <w:rFonts w:ascii="Cambria" w:eastAsia="Calibri" w:hAnsi="Cambria"/>
          <w:i/>
          <w:iCs/>
        </w:rPr>
        <w:t>Autres..</w:t>
      </w:r>
      <w:r w:rsidRPr="00F90F57">
        <w:rPr>
          <w:rFonts w:ascii="Cambria" w:hAnsi="Cambria" w:cs="Calibri"/>
          <w:i/>
          <w:iCs/>
        </w:rPr>
        <w:t>.</w:t>
      </w:r>
    </w:p>
    <w:p w:rsidR="00F90F57" w:rsidRPr="00F90F57" w:rsidRDefault="00F90F57" w:rsidP="00F90F57">
      <w:pPr>
        <w:pStyle w:val="Paragraphedeliste"/>
        <w:tabs>
          <w:tab w:val="left" w:pos="3725"/>
        </w:tabs>
        <w:spacing w:line="276" w:lineRule="auto"/>
        <w:ind w:right="282"/>
        <w:rPr>
          <w:sz w:val="22"/>
          <w:szCs w:val="22"/>
        </w:rPr>
      </w:pPr>
    </w:p>
    <w:p w:rsidR="00F90F57" w:rsidRDefault="00F90F57" w:rsidP="00F90F57">
      <w:pPr>
        <w:rPr>
          <w:rFonts w:asciiTheme="majorHAnsi" w:hAnsiTheme="majorHAnsi"/>
          <w:b/>
          <w:bCs/>
          <w:i/>
          <w:iCs/>
        </w:rPr>
      </w:pPr>
      <w:r w:rsidRPr="00F90F57">
        <w:rPr>
          <w:rFonts w:asciiTheme="majorHAnsi" w:eastAsia="Calibri" w:hAnsiTheme="majorHAnsi" w:cs="Calibri"/>
          <w:i/>
          <w:iCs/>
          <w:vertAlign w:val="superscript"/>
        </w:rPr>
        <w:t>( *)</w:t>
      </w:r>
      <w:r w:rsidRPr="00F90F57">
        <w:rPr>
          <w:rFonts w:asciiTheme="majorHAnsi" w:hAnsiTheme="majorHAnsi"/>
          <w:b/>
          <w:bCs/>
          <w:i/>
          <w:iCs/>
        </w:rPr>
        <w:t xml:space="preserve"> UED recommandées</w:t>
      </w:r>
    </w:p>
    <w:p w:rsidR="00F90F57" w:rsidRPr="00F90F57" w:rsidRDefault="00F90F57" w:rsidP="00F90F57">
      <w:pPr>
        <w:rPr>
          <w:rFonts w:asciiTheme="majorHAnsi" w:hAnsiTheme="majorHAnsi" w:cs="Calibri"/>
          <w:i/>
          <w:iCs/>
          <w:u w:val="thick" w:color="F79646" w:themeColor="accent6"/>
        </w:rPr>
      </w:pPr>
    </w:p>
    <w:p w:rsidR="00765040" w:rsidRPr="00792723" w:rsidRDefault="00765040" w:rsidP="002325A1">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2325A1" w:rsidRPr="00792723" w:rsidRDefault="002325A1" w:rsidP="002325A1">
      <w:pPr>
        <w:rPr>
          <w:rFonts w:asciiTheme="majorHAnsi" w:eastAsia="Calibri" w:hAnsiTheme="majorHAnsi" w:cs="Calibri"/>
          <w:b/>
          <w:bCs/>
          <w:color w:val="000000"/>
          <w:u w:val="thick" w:color="F79646" w:themeColor="accent6"/>
        </w:rPr>
      </w:pPr>
    </w:p>
    <w:p w:rsidR="002325A1" w:rsidRPr="00792723" w:rsidRDefault="002325A1" w:rsidP="00F90F57">
      <w:pPr>
        <w:rPr>
          <w:rFonts w:asciiTheme="majorHAnsi" w:hAnsiTheme="majorHAnsi" w:cs="Arial"/>
        </w:rPr>
      </w:pPr>
      <w:r w:rsidRPr="00792723">
        <w:rPr>
          <w:rFonts w:asciiTheme="majorHAnsi" w:hAnsiTheme="majorHAnsi" w:cs="Arial"/>
        </w:rPr>
        <w:tab/>
        <w:t>Stage en entreprise sanctionné par un mémoire et une soutenance.</w:t>
      </w:r>
    </w:p>
    <w:p w:rsidR="002325A1" w:rsidRPr="00792723" w:rsidRDefault="002325A1" w:rsidP="002325A1">
      <w:pPr>
        <w:rPr>
          <w:rFonts w:asciiTheme="majorHAnsi" w:hAnsiTheme="majorHAnsi" w:cs="Arial"/>
          <w:b/>
        </w:rPr>
      </w:pPr>
    </w:p>
    <w:p w:rsidR="002325A1" w:rsidRPr="00792723" w:rsidRDefault="002325A1" w:rsidP="002325A1">
      <w:pPr>
        <w:rPr>
          <w:rFonts w:asciiTheme="majorHAnsi" w:hAnsiTheme="majorHAnsi" w:cs="Arial"/>
          <w:b/>
        </w:rPr>
      </w:pPr>
    </w:p>
    <w:tbl>
      <w:tblPr>
        <w:tblStyle w:val="Listeclaire-Accent612"/>
        <w:tblW w:w="9776" w:type="dxa"/>
        <w:tblLook w:val="04A0"/>
      </w:tblPr>
      <w:tblGrid>
        <w:gridCol w:w="2444"/>
        <w:gridCol w:w="2444"/>
        <w:gridCol w:w="2444"/>
        <w:gridCol w:w="2444"/>
      </w:tblGrid>
      <w:tr w:rsidR="002325A1" w:rsidRPr="00792723" w:rsidTr="00F02282">
        <w:trPr>
          <w:cnfStyle w:val="100000000000"/>
        </w:trPr>
        <w:tc>
          <w:tcPr>
            <w:cnfStyle w:val="001000000000"/>
            <w:tcW w:w="2444" w:type="dxa"/>
          </w:tcPr>
          <w:p w:rsidR="002325A1" w:rsidRPr="00792723" w:rsidRDefault="002325A1">
            <w:pPr>
              <w:jc w:val="center"/>
              <w:rPr>
                <w:rFonts w:asciiTheme="majorHAnsi" w:hAnsiTheme="majorHAnsi" w:cs="Arial"/>
                <w:b w:val="0"/>
              </w:rPr>
            </w:pP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2325A1" w:rsidRPr="00792723" w:rsidRDefault="002325A1">
            <w:pPr>
              <w:jc w:val="center"/>
              <w:cnfStyle w:val="100000000000"/>
              <w:rPr>
                <w:rFonts w:asciiTheme="majorHAnsi" w:hAnsiTheme="majorHAnsi" w:cs="Arial"/>
                <w:b w:val="0"/>
              </w:rPr>
            </w:pPr>
            <w:r w:rsidRPr="00792723">
              <w:rPr>
                <w:rFonts w:asciiTheme="majorHAnsi" w:hAnsiTheme="majorHAnsi" w:cs="Arial"/>
                <w:b w:val="0"/>
              </w:rPr>
              <w:t>Crédits</w:t>
            </w:r>
          </w:p>
        </w:tc>
      </w:tr>
      <w:tr w:rsidR="002325A1" w:rsidRPr="00792723" w:rsidTr="00F02282">
        <w:trPr>
          <w:cnfStyle w:val="000000100000"/>
        </w:trPr>
        <w:tc>
          <w:tcPr>
            <w:cnfStyle w:val="001000000000"/>
            <w:tcW w:w="2444" w:type="dxa"/>
            <w:hideMark/>
          </w:tcPr>
          <w:p w:rsidR="002325A1" w:rsidRPr="00792723" w:rsidRDefault="002325A1" w:rsidP="00F02282">
            <w:pPr>
              <w:rPr>
                <w:rFonts w:asciiTheme="majorHAnsi" w:hAnsiTheme="majorHAnsi" w:cs="Arial"/>
                <w:b w:val="0"/>
              </w:rPr>
            </w:pPr>
            <w:r w:rsidRPr="00792723">
              <w:rPr>
                <w:rFonts w:asciiTheme="majorHAnsi" w:hAnsiTheme="majorHAnsi" w:cs="Arial"/>
                <w:b w:val="0"/>
              </w:rPr>
              <w:t>Travail Personnel</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550</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09</w:t>
            </w:r>
          </w:p>
        </w:tc>
        <w:tc>
          <w:tcPr>
            <w:tcW w:w="2444" w:type="dxa"/>
          </w:tcPr>
          <w:p w:rsidR="002325A1" w:rsidRPr="00792723" w:rsidRDefault="00733740" w:rsidP="00733740">
            <w:pPr>
              <w:jc w:val="center"/>
              <w:cnfStyle w:val="000000100000"/>
              <w:rPr>
                <w:rFonts w:asciiTheme="majorHAnsi" w:hAnsiTheme="majorHAnsi" w:cs="Arial"/>
                <w:bCs/>
              </w:rPr>
            </w:pPr>
            <w:r>
              <w:rPr>
                <w:rFonts w:asciiTheme="majorHAnsi" w:hAnsiTheme="majorHAnsi" w:cs="Arial"/>
                <w:bCs/>
              </w:rPr>
              <w:t>18</w:t>
            </w:r>
          </w:p>
        </w:tc>
      </w:tr>
      <w:tr w:rsidR="002325A1" w:rsidRPr="00792723" w:rsidTr="00F02282">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2325A1" w:rsidRPr="00792723" w:rsidRDefault="00225267" w:rsidP="006B7485">
            <w:pPr>
              <w:jc w:val="center"/>
              <w:cnfStyle w:val="000000000000"/>
              <w:rPr>
                <w:rFonts w:asciiTheme="majorHAnsi" w:hAnsiTheme="majorHAnsi" w:cs="Arial"/>
                <w:bCs/>
              </w:rPr>
            </w:pPr>
            <w:r>
              <w:rPr>
                <w:rFonts w:asciiTheme="majorHAnsi" w:hAnsiTheme="majorHAnsi" w:cs="Arial"/>
                <w:bCs/>
              </w:rPr>
              <w:t>1</w:t>
            </w:r>
            <w:r w:rsidR="006B7485">
              <w:rPr>
                <w:rFonts w:asciiTheme="majorHAnsi" w:hAnsiTheme="majorHAnsi" w:cs="Arial"/>
                <w:bCs/>
              </w:rPr>
              <w:t>00</w:t>
            </w:r>
          </w:p>
        </w:tc>
        <w:tc>
          <w:tcPr>
            <w:tcW w:w="2444" w:type="dxa"/>
          </w:tcPr>
          <w:p w:rsidR="002325A1" w:rsidRPr="00792723" w:rsidRDefault="00225267" w:rsidP="00733740">
            <w:pPr>
              <w:jc w:val="center"/>
              <w:cnfStyle w:val="000000000000"/>
              <w:rPr>
                <w:rFonts w:asciiTheme="majorHAnsi" w:hAnsiTheme="majorHAnsi" w:cs="Arial"/>
                <w:bCs/>
              </w:rPr>
            </w:pPr>
            <w:r>
              <w:rPr>
                <w:rFonts w:asciiTheme="majorHAnsi" w:hAnsiTheme="majorHAnsi" w:cs="Arial"/>
                <w:bCs/>
              </w:rPr>
              <w:t>0</w:t>
            </w:r>
            <w:r w:rsidR="00733740">
              <w:rPr>
                <w:rFonts w:asciiTheme="majorHAnsi" w:hAnsiTheme="majorHAnsi" w:cs="Arial"/>
                <w:bCs/>
              </w:rPr>
              <w:t>4</w:t>
            </w:r>
          </w:p>
        </w:tc>
        <w:tc>
          <w:tcPr>
            <w:tcW w:w="2444" w:type="dxa"/>
          </w:tcPr>
          <w:p w:rsidR="002325A1" w:rsidRPr="00792723" w:rsidRDefault="00225267" w:rsidP="00733740">
            <w:pPr>
              <w:jc w:val="center"/>
              <w:cnfStyle w:val="000000000000"/>
              <w:rPr>
                <w:rFonts w:asciiTheme="majorHAnsi" w:hAnsiTheme="majorHAnsi" w:cs="Arial"/>
                <w:bCs/>
              </w:rPr>
            </w:pPr>
            <w:r>
              <w:rPr>
                <w:rFonts w:asciiTheme="majorHAnsi" w:hAnsiTheme="majorHAnsi" w:cs="Arial"/>
                <w:bCs/>
              </w:rPr>
              <w:t>0</w:t>
            </w:r>
            <w:r w:rsidR="00733740">
              <w:rPr>
                <w:rFonts w:asciiTheme="majorHAnsi" w:hAnsiTheme="majorHAnsi" w:cs="Arial"/>
                <w:bCs/>
              </w:rPr>
              <w:t>6</w:t>
            </w:r>
          </w:p>
        </w:tc>
      </w:tr>
      <w:tr w:rsidR="002325A1" w:rsidRPr="00792723" w:rsidTr="00F02282">
        <w:trPr>
          <w:cnfStyle w:val="000000100000"/>
        </w:trPr>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2325A1" w:rsidRPr="00792723" w:rsidRDefault="00225267">
            <w:pPr>
              <w:jc w:val="center"/>
              <w:cnfStyle w:val="000000100000"/>
              <w:rPr>
                <w:rFonts w:asciiTheme="majorHAnsi" w:hAnsiTheme="majorHAnsi" w:cs="Arial"/>
                <w:bCs/>
              </w:rPr>
            </w:pPr>
            <w:r>
              <w:rPr>
                <w:rFonts w:asciiTheme="majorHAnsi" w:hAnsiTheme="majorHAnsi" w:cs="Arial"/>
                <w:bCs/>
              </w:rPr>
              <w:t>50</w:t>
            </w:r>
          </w:p>
        </w:tc>
        <w:tc>
          <w:tcPr>
            <w:tcW w:w="2444" w:type="dxa"/>
          </w:tcPr>
          <w:p w:rsidR="002325A1" w:rsidRPr="00792723" w:rsidRDefault="00225267" w:rsidP="00733740">
            <w:pPr>
              <w:jc w:val="center"/>
              <w:cnfStyle w:val="000000100000"/>
              <w:rPr>
                <w:rFonts w:asciiTheme="majorHAnsi" w:hAnsiTheme="majorHAnsi" w:cs="Arial"/>
                <w:bCs/>
              </w:rPr>
            </w:pPr>
            <w:r>
              <w:rPr>
                <w:rFonts w:asciiTheme="majorHAnsi" w:hAnsiTheme="majorHAnsi" w:cs="Arial"/>
                <w:bCs/>
              </w:rPr>
              <w:t>0</w:t>
            </w:r>
            <w:r w:rsidR="00733740">
              <w:rPr>
                <w:rFonts w:asciiTheme="majorHAnsi" w:hAnsiTheme="majorHAnsi" w:cs="Arial"/>
                <w:bCs/>
              </w:rPr>
              <w:t>2</w:t>
            </w:r>
          </w:p>
        </w:tc>
        <w:tc>
          <w:tcPr>
            <w:tcW w:w="2444" w:type="dxa"/>
          </w:tcPr>
          <w:p w:rsidR="002325A1" w:rsidRPr="00792723" w:rsidRDefault="00225267" w:rsidP="00733740">
            <w:pPr>
              <w:jc w:val="center"/>
              <w:cnfStyle w:val="000000100000"/>
              <w:rPr>
                <w:rFonts w:asciiTheme="majorHAnsi" w:hAnsiTheme="majorHAnsi" w:cs="Arial"/>
                <w:bCs/>
              </w:rPr>
            </w:pPr>
            <w:r>
              <w:rPr>
                <w:rFonts w:asciiTheme="majorHAnsi" w:hAnsiTheme="majorHAnsi" w:cs="Arial"/>
                <w:bCs/>
              </w:rPr>
              <w:t>0</w:t>
            </w:r>
            <w:r w:rsidR="00733740">
              <w:rPr>
                <w:rFonts w:asciiTheme="majorHAnsi" w:hAnsiTheme="majorHAnsi" w:cs="Arial"/>
                <w:bCs/>
              </w:rPr>
              <w:t>3</w:t>
            </w:r>
          </w:p>
        </w:tc>
      </w:tr>
      <w:tr w:rsidR="002325A1" w:rsidRPr="00792723" w:rsidTr="00F02282">
        <w:tc>
          <w:tcPr>
            <w:cnfStyle w:val="001000000000"/>
            <w:tcW w:w="2444" w:type="dxa"/>
            <w:hideMark/>
          </w:tcPr>
          <w:p w:rsidR="002325A1" w:rsidRPr="00792723" w:rsidRDefault="002325A1" w:rsidP="00733740">
            <w:pPr>
              <w:rPr>
                <w:rFonts w:asciiTheme="majorHAnsi" w:hAnsiTheme="majorHAnsi" w:cs="Arial"/>
                <w:b w:val="0"/>
                <w:bCs w:val="0"/>
              </w:rPr>
            </w:pPr>
            <w:r w:rsidRPr="00792723">
              <w:rPr>
                <w:rFonts w:asciiTheme="majorHAnsi" w:hAnsiTheme="majorHAnsi" w:cs="Arial"/>
                <w:b w:val="0"/>
                <w:bCs w:val="0"/>
              </w:rPr>
              <w:t>Autre (</w:t>
            </w:r>
            <w:r w:rsidR="00733740">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2325A1" w:rsidRPr="00792723" w:rsidRDefault="00733740">
            <w:pPr>
              <w:jc w:val="center"/>
              <w:cnfStyle w:val="000000000000"/>
              <w:rPr>
                <w:rFonts w:asciiTheme="majorHAnsi" w:hAnsiTheme="majorHAnsi" w:cs="Arial"/>
                <w:bCs/>
              </w:rPr>
            </w:pPr>
            <w:r>
              <w:rPr>
                <w:rFonts w:asciiTheme="majorHAnsi" w:hAnsiTheme="majorHAnsi" w:cs="Arial"/>
                <w:bCs/>
              </w:rPr>
              <w:t>50</w:t>
            </w:r>
          </w:p>
        </w:tc>
        <w:tc>
          <w:tcPr>
            <w:tcW w:w="2444" w:type="dxa"/>
          </w:tcPr>
          <w:p w:rsidR="002325A1" w:rsidRPr="00792723" w:rsidRDefault="00733740" w:rsidP="00733740">
            <w:pPr>
              <w:jc w:val="center"/>
              <w:cnfStyle w:val="000000000000"/>
              <w:rPr>
                <w:rFonts w:asciiTheme="majorHAnsi" w:hAnsiTheme="majorHAnsi" w:cs="Arial"/>
                <w:bCs/>
              </w:rPr>
            </w:pPr>
            <w:r>
              <w:rPr>
                <w:rFonts w:asciiTheme="majorHAnsi" w:hAnsiTheme="majorHAnsi" w:cs="Arial"/>
                <w:bCs/>
              </w:rPr>
              <w:t>02</w:t>
            </w:r>
          </w:p>
        </w:tc>
        <w:tc>
          <w:tcPr>
            <w:tcW w:w="2444" w:type="dxa"/>
          </w:tcPr>
          <w:p w:rsidR="002325A1" w:rsidRPr="00792723" w:rsidRDefault="00733740" w:rsidP="00733740">
            <w:pPr>
              <w:jc w:val="center"/>
              <w:cnfStyle w:val="000000000000"/>
              <w:rPr>
                <w:rFonts w:asciiTheme="majorHAnsi" w:hAnsiTheme="majorHAnsi" w:cs="Arial"/>
                <w:bCs/>
              </w:rPr>
            </w:pPr>
            <w:r>
              <w:rPr>
                <w:rFonts w:asciiTheme="majorHAnsi" w:hAnsiTheme="majorHAnsi" w:cs="Arial"/>
                <w:bCs/>
              </w:rPr>
              <w:t>03</w:t>
            </w:r>
          </w:p>
        </w:tc>
      </w:tr>
      <w:tr w:rsidR="002325A1" w:rsidRPr="00792723" w:rsidTr="00F02282">
        <w:trPr>
          <w:cnfStyle w:val="000000100000"/>
        </w:trPr>
        <w:tc>
          <w:tcPr>
            <w:cnfStyle w:val="001000000000"/>
            <w:tcW w:w="2444" w:type="dxa"/>
            <w:hideMark/>
          </w:tcPr>
          <w:p w:rsidR="002325A1" w:rsidRPr="00792723" w:rsidRDefault="002325A1">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750</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17</w:t>
            </w:r>
          </w:p>
        </w:tc>
        <w:tc>
          <w:tcPr>
            <w:tcW w:w="2444" w:type="dxa"/>
          </w:tcPr>
          <w:p w:rsidR="002325A1" w:rsidRPr="00792723" w:rsidRDefault="001030C2">
            <w:pPr>
              <w:jc w:val="center"/>
              <w:cnfStyle w:val="000000100000"/>
              <w:rPr>
                <w:rFonts w:asciiTheme="majorHAnsi" w:hAnsiTheme="majorHAnsi" w:cs="Arial"/>
                <w:bCs/>
              </w:rPr>
            </w:pPr>
            <w:r>
              <w:rPr>
                <w:rFonts w:asciiTheme="majorHAnsi" w:hAnsiTheme="majorHAnsi" w:cs="Arial"/>
                <w:bCs/>
              </w:rPr>
              <w:t>30</w:t>
            </w:r>
          </w:p>
        </w:tc>
      </w:tr>
    </w:tbl>
    <w:p w:rsidR="002325A1" w:rsidRDefault="00FF4620" w:rsidP="002325A1">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 xml:space="preserve">Ce tableau est </w:t>
      </w:r>
      <w:r w:rsidR="001030C2">
        <w:rPr>
          <w:rFonts w:asciiTheme="majorHAnsi" w:eastAsia="Calibri" w:hAnsiTheme="majorHAnsi" w:cs="Calibri"/>
          <w:b/>
          <w:bCs/>
          <w:color w:val="000000"/>
          <w:u w:val="thick" w:color="F79646" w:themeColor="accent6"/>
        </w:rPr>
        <w:t xml:space="preserve">donné </w:t>
      </w:r>
      <w:r>
        <w:rPr>
          <w:rFonts w:asciiTheme="majorHAnsi" w:eastAsia="Calibri" w:hAnsiTheme="majorHAnsi" w:cs="Calibri"/>
          <w:b/>
          <w:bCs/>
          <w:color w:val="000000"/>
          <w:u w:val="thick" w:color="F79646" w:themeColor="accent6"/>
        </w:rPr>
        <w:t>à titre indicatif</w:t>
      </w:r>
    </w:p>
    <w:p w:rsidR="00733740" w:rsidRDefault="00733740" w:rsidP="002325A1">
      <w:pPr>
        <w:rPr>
          <w:rFonts w:asciiTheme="majorHAnsi" w:eastAsia="Calibri" w:hAnsiTheme="majorHAnsi" w:cs="Calibri"/>
          <w:b/>
          <w:bCs/>
          <w:color w:val="000000"/>
          <w:u w:val="thick" w:color="F79646" w:themeColor="accent6"/>
        </w:rPr>
      </w:pPr>
    </w:p>
    <w:p w:rsidR="00733740" w:rsidRDefault="00733740" w:rsidP="007337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E23742" w:rsidRPr="00F02282" w:rsidRDefault="00E23742" w:rsidP="002325A1">
      <w:pPr>
        <w:rPr>
          <w:rFonts w:asciiTheme="majorHAnsi" w:hAnsiTheme="majorHAnsi" w:cs="Calibri"/>
          <w:bCs/>
        </w:rPr>
      </w:pPr>
    </w:p>
    <w:p w:rsidR="002325A1" w:rsidRPr="00F02282" w:rsidRDefault="001030C2" w:rsidP="00D6623C">
      <w:pPr>
        <w:pStyle w:val="Paragraphedeliste"/>
        <w:numPr>
          <w:ilvl w:val="0"/>
          <w:numId w:val="3"/>
        </w:numPr>
        <w:rPr>
          <w:rFonts w:asciiTheme="majorHAnsi" w:hAnsiTheme="majorHAnsi" w:cs="Calibri"/>
          <w:bCs/>
        </w:rPr>
      </w:pPr>
      <w:r>
        <w:rPr>
          <w:rFonts w:asciiTheme="majorHAnsi" w:hAnsiTheme="majorHAnsi" w:cs="Calibri"/>
          <w:bCs/>
        </w:rPr>
        <w:t>Valeur</w:t>
      </w:r>
      <w:r w:rsidR="002325A1" w:rsidRPr="00F02282">
        <w:rPr>
          <w:rFonts w:asciiTheme="majorHAnsi" w:hAnsiTheme="majorHAnsi" w:cs="Calibri"/>
          <w:bCs/>
        </w:rPr>
        <w:t xml:space="preserve"> scientifique  (Appréciation du jury) </w:t>
      </w:r>
      <w:r w:rsidR="002325A1" w:rsidRPr="00F02282">
        <w:rPr>
          <w:rFonts w:asciiTheme="majorHAnsi" w:hAnsiTheme="majorHAnsi" w:cs="Calibri"/>
          <w:bCs/>
        </w:rPr>
        <w:tab/>
      </w:r>
      <w:r w:rsidR="002325A1"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002325A1" w:rsidRPr="00F02282">
        <w:rPr>
          <w:rFonts w:asciiTheme="majorHAnsi" w:hAnsiTheme="majorHAnsi" w:cs="Calibri"/>
          <w:bCs/>
        </w:rPr>
        <w:t>/</w:t>
      </w:r>
      <w:r w:rsidR="0008427B" w:rsidRPr="00F02282">
        <w:rPr>
          <w:rFonts w:asciiTheme="majorHAnsi" w:hAnsiTheme="majorHAnsi" w:cs="Calibri"/>
          <w:bCs/>
        </w:rPr>
        <w:t>6</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w:t>
      </w:r>
      <w:r w:rsidR="0008427B" w:rsidRPr="00F02282">
        <w:rPr>
          <w:rFonts w:asciiTheme="majorHAnsi" w:hAnsiTheme="majorHAnsi" w:cs="Calibri"/>
          <w:bCs/>
        </w:rPr>
        <w:t>4</w:t>
      </w:r>
    </w:p>
    <w:p w:rsidR="0008427B" w:rsidRPr="00F02282" w:rsidRDefault="0008427B"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/4</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Appréciation de l’encadreur</w:t>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t>/</w:t>
      </w:r>
      <w:r w:rsidR="003C2D78" w:rsidRPr="00F02282">
        <w:rPr>
          <w:rFonts w:asciiTheme="majorHAnsi" w:hAnsiTheme="majorHAnsi" w:cs="Calibri"/>
          <w:bCs/>
        </w:rPr>
        <w:t>3</w:t>
      </w:r>
    </w:p>
    <w:p w:rsidR="002325A1" w:rsidRPr="00F02282" w:rsidRDefault="003C2D78"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du r</w:t>
      </w:r>
      <w:r w:rsidR="002325A1" w:rsidRPr="00F02282">
        <w:rPr>
          <w:rFonts w:asciiTheme="majorHAnsi" w:hAnsiTheme="majorHAnsi" w:cs="Calibri"/>
          <w:bCs/>
        </w:rPr>
        <w:t>apport de stage (Appréciation du jury)</w:t>
      </w:r>
      <w:r w:rsidR="0008427B" w:rsidRPr="00F02282">
        <w:rPr>
          <w:rFonts w:asciiTheme="majorHAnsi" w:hAnsiTheme="majorHAnsi" w:cs="Calibri"/>
          <w:bCs/>
        </w:rPr>
        <w:tab/>
      </w:r>
      <w:r w:rsidR="0008427B" w:rsidRPr="00F02282">
        <w:rPr>
          <w:rFonts w:asciiTheme="majorHAnsi" w:hAnsiTheme="majorHAnsi" w:cs="Calibri"/>
          <w:bCs/>
        </w:rPr>
        <w:tab/>
        <w:t>/</w:t>
      </w:r>
      <w:r w:rsidRPr="00F02282">
        <w:rPr>
          <w:rFonts w:asciiTheme="majorHAnsi" w:hAnsiTheme="majorHAnsi" w:cs="Calibri"/>
          <w:bCs/>
        </w:rPr>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Pr="001B2CFA" w:rsidRDefault="00DE62E7"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4E26E1" w:rsidRDefault="004E26E1" w:rsidP="00FF09CD">
      <w:pPr>
        <w:jc w:val="center"/>
        <w:rPr>
          <w:rFonts w:asciiTheme="majorHAnsi" w:hAnsiTheme="majorHAnsi" w:cs="Calibri"/>
          <w:b/>
          <w:sz w:val="32"/>
          <w:szCs w:val="32"/>
        </w:rPr>
        <w:sectPr w:rsidR="004E26E1" w:rsidSect="005F0A00">
          <w:pgSz w:w="11906" w:h="16838"/>
          <w:pgMar w:top="1134" w:right="1134" w:bottom="1134" w:left="1276"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bookmarkStart w:id="2" w:name="OLE_LINK5"/>
      <w:bookmarkStart w:id="3" w:name="OLE_LINK6"/>
      <w:r w:rsidRPr="007436ED">
        <w:rPr>
          <w:rFonts w:ascii="Cambria" w:hAnsi="Cambria" w:cs="Calibri"/>
          <w:b/>
        </w:rPr>
        <w:lastRenderedPageBreak/>
        <w:t>Semestre :1</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Unité d’enseignement :</w:t>
      </w:r>
      <w:r>
        <w:rPr>
          <w:rFonts w:ascii="Cambria" w:hAnsi="Cambria" w:cs="Calibri"/>
          <w:b/>
          <w:bCs/>
          <w:iCs/>
        </w:rPr>
        <w:t xml:space="preserve"> UEF 1.1.1</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color w:val="FF0000"/>
        </w:rPr>
      </w:pPr>
      <w:r w:rsidRPr="007436ED">
        <w:rPr>
          <w:rFonts w:ascii="Cambria" w:hAnsi="Cambria" w:cs="Calibri"/>
          <w:b/>
          <w:bCs/>
          <w:iCs/>
        </w:rPr>
        <w:t xml:space="preserve">Matière : </w:t>
      </w:r>
      <w:r w:rsidRPr="00845315">
        <w:rPr>
          <w:rFonts w:ascii="Cambria" w:hAnsi="Cambria" w:cs="Calibri"/>
          <w:b/>
          <w:bCs/>
          <w:iCs/>
        </w:rPr>
        <w:t>Mécanique des milieux continus</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eastAsia="Calibri" w:hAnsi="Cambria" w:cs="Arial"/>
          <w:b/>
          <w:bCs/>
          <w:color w:val="000000"/>
          <w:lang w:eastAsia="en-US"/>
        </w:rPr>
        <w:t xml:space="preserve">VHS: </w:t>
      </w:r>
      <w:r>
        <w:rPr>
          <w:rFonts w:ascii="Cambria" w:eastAsia="Calibri" w:hAnsi="Cambria" w:cs="Arial"/>
          <w:b/>
          <w:bCs/>
          <w:color w:val="000000"/>
          <w:lang w:eastAsia="en-US"/>
        </w:rPr>
        <w:t>67</w:t>
      </w:r>
      <w:r w:rsidRPr="007436ED">
        <w:rPr>
          <w:rFonts w:ascii="Cambria" w:eastAsia="Calibri" w:hAnsi="Cambria" w:cs="Arial"/>
          <w:b/>
          <w:bCs/>
          <w:color w:val="000000"/>
          <w:lang w:eastAsia="en-US"/>
        </w:rPr>
        <w:t xml:space="preserve"> h</w:t>
      </w:r>
      <w:r>
        <w:rPr>
          <w:rFonts w:ascii="Cambria" w:eastAsia="Calibri" w:hAnsi="Cambria" w:cs="Arial"/>
          <w:b/>
          <w:bCs/>
          <w:color w:val="000000"/>
          <w:lang w:eastAsia="en-US"/>
        </w:rPr>
        <w:t>3</w:t>
      </w:r>
      <w:r w:rsidRPr="007436ED">
        <w:rPr>
          <w:rFonts w:ascii="Cambria" w:eastAsia="Calibri" w:hAnsi="Cambria" w:cs="Arial"/>
          <w:b/>
          <w:bCs/>
          <w:color w:val="000000"/>
          <w:lang w:eastAsia="en-US"/>
        </w:rPr>
        <w:t xml:space="preserve">0  (Cours: </w:t>
      </w:r>
      <w:r>
        <w:rPr>
          <w:rFonts w:ascii="Cambria" w:eastAsia="Calibri" w:hAnsi="Cambria" w:cs="Arial"/>
          <w:b/>
          <w:bCs/>
          <w:color w:val="000000"/>
          <w:lang w:eastAsia="en-US"/>
        </w:rPr>
        <w:t>3</w:t>
      </w:r>
      <w:r w:rsidRPr="007436ED">
        <w:rPr>
          <w:rFonts w:ascii="Cambria" w:eastAsia="Calibri" w:hAnsi="Cambria" w:cs="Arial"/>
          <w:b/>
          <w:bCs/>
          <w:color w:val="000000"/>
          <w:lang w:eastAsia="en-US"/>
        </w:rPr>
        <w:t>h</w:t>
      </w:r>
      <w:r>
        <w:rPr>
          <w:rFonts w:ascii="Cambria" w:eastAsia="Calibri" w:hAnsi="Cambria" w:cs="Arial"/>
          <w:b/>
          <w:bCs/>
          <w:color w:val="000000"/>
          <w:lang w:eastAsia="en-US"/>
        </w:rPr>
        <w:t>0</w:t>
      </w:r>
      <w:r w:rsidRPr="007436ED">
        <w:rPr>
          <w:rFonts w:ascii="Cambria" w:eastAsia="Calibri" w:hAnsi="Cambria" w:cs="Arial"/>
          <w:b/>
          <w:bCs/>
          <w:color w:val="000000"/>
          <w:lang w:eastAsia="en-US"/>
        </w:rPr>
        <w:t>0, TD: 1h30)</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Crédits :</w:t>
      </w:r>
      <w:r>
        <w:rPr>
          <w:rFonts w:ascii="Cambria" w:hAnsi="Cambria" w:cs="Calibri"/>
          <w:b/>
          <w:bCs/>
          <w:iCs/>
        </w:rPr>
        <w:t xml:space="preserve"> 6</w:t>
      </w:r>
    </w:p>
    <w:p w:rsidR="004B7815" w:rsidRPr="007436ED" w:rsidRDefault="004B7815" w:rsidP="004B781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436ED">
        <w:rPr>
          <w:rFonts w:ascii="Cambria" w:hAnsi="Cambria" w:cs="Calibri"/>
          <w:b/>
          <w:bCs/>
          <w:iCs/>
        </w:rPr>
        <w:t>Coefficient :</w:t>
      </w:r>
      <w:r>
        <w:rPr>
          <w:rFonts w:ascii="Cambria" w:hAnsi="Cambria" w:cs="Calibri"/>
          <w:b/>
          <w:bCs/>
          <w:iCs/>
        </w:rPr>
        <w:t xml:space="preserve"> 3</w:t>
      </w:r>
    </w:p>
    <w:p w:rsidR="004B7815" w:rsidRPr="007436ED" w:rsidRDefault="004B7815" w:rsidP="004B7815">
      <w:pPr>
        <w:spacing w:line="276" w:lineRule="auto"/>
        <w:jc w:val="both"/>
        <w:rPr>
          <w:rFonts w:ascii="Cambria" w:hAnsi="Cambria" w:cs="Calibri"/>
          <w:b/>
        </w:rPr>
      </w:pPr>
    </w:p>
    <w:p w:rsidR="00205491" w:rsidRPr="00374D98" w:rsidRDefault="00205491" w:rsidP="00205491">
      <w:pPr>
        <w:jc w:val="both"/>
        <w:rPr>
          <w:i/>
          <w:u w:val="thick" w:color="F79646"/>
        </w:rPr>
      </w:pPr>
      <w:r w:rsidRPr="00374D98">
        <w:rPr>
          <w:b/>
          <w:u w:val="thick" w:color="F79646"/>
        </w:rPr>
        <w:t>Objectifs de l’enseignement:</w:t>
      </w:r>
    </w:p>
    <w:p w:rsidR="00205491" w:rsidRDefault="00205491" w:rsidP="00205491">
      <w:pPr>
        <w:jc w:val="both"/>
      </w:pPr>
      <w:r w:rsidRPr="00374D98">
        <w:t xml:space="preserve">      L’objectif de la mécanique des milieux continus est d’analyser le mouvement d’un corps ou d’un objet matériel. La continuité du domaine est définie mathématiquement par des fonctions continues caractérisant le domaine. Nous nous intéressons aux domaines matériels subissant des transformations continues. Une attention particulière est accordée aux domaines ayant des comportements de corps solide. Les transformations continues du domaine engendrent des tenseurs de déformations et de contraintes, lesquelles sont</w:t>
      </w:r>
      <w:r w:rsidRPr="00374D98">
        <w:rPr>
          <w:rStyle w:val="st1"/>
        </w:rPr>
        <w:t xml:space="preserve"> reliées</w:t>
      </w:r>
      <w:r w:rsidRPr="00374D98">
        <w:t xml:space="preserve"> par des lois de comportement. </w:t>
      </w:r>
      <w:r w:rsidRPr="00374D98">
        <w:rPr>
          <w:rStyle w:val="st1"/>
        </w:rPr>
        <w:t xml:space="preserve">L'ambition de ce </w:t>
      </w:r>
      <w:r w:rsidRPr="00374D98">
        <w:rPr>
          <w:rStyle w:val="Accentuation"/>
          <w:b/>
          <w:bCs/>
        </w:rPr>
        <w:t>cours</w:t>
      </w:r>
      <w:r w:rsidRPr="00374D98">
        <w:rPr>
          <w:rStyle w:val="Accentuation"/>
        </w:rPr>
        <w:t xml:space="preserve"> </w:t>
      </w:r>
      <w:r w:rsidRPr="00374D98">
        <w:rPr>
          <w:rStyle w:val="Accentuation"/>
          <w:b/>
          <w:bCs/>
        </w:rPr>
        <w:t>est</w:t>
      </w:r>
      <w:r w:rsidRPr="00374D98">
        <w:rPr>
          <w:rStyle w:val="st1"/>
          <w:b/>
          <w:bCs/>
        </w:rPr>
        <w:t xml:space="preserve"> </w:t>
      </w:r>
      <w:r w:rsidRPr="00374D98">
        <w:rPr>
          <w:rStyle w:val="st1"/>
        </w:rPr>
        <w:t xml:space="preserve">d'apprendre, aux </w:t>
      </w:r>
      <w:r w:rsidRPr="00374D98">
        <w:rPr>
          <w:rStyle w:val="Accentuation"/>
          <w:b/>
          <w:bCs/>
        </w:rPr>
        <w:t>étudiants,</w:t>
      </w:r>
      <w:r w:rsidRPr="00374D98">
        <w:rPr>
          <w:rStyle w:val="st1"/>
        </w:rPr>
        <w:t xml:space="preserve"> </w:t>
      </w:r>
      <w:r w:rsidRPr="00374D98">
        <w:t xml:space="preserve">les fondements théoriques </w:t>
      </w:r>
      <w:r w:rsidRPr="00374D98">
        <w:rPr>
          <w:rStyle w:val="st1"/>
        </w:rPr>
        <w:t xml:space="preserve">et préceptes </w:t>
      </w:r>
      <w:r w:rsidRPr="00374D98">
        <w:rPr>
          <w:rStyle w:val="Accentuation"/>
          <w:b/>
          <w:bCs/>
        </w:rPr>
        <w:t>méthodologiques,</w:t>
      </w:r>
      <w:r w:rsidRPr="00374D98">
        <w:rPr>
          <w:rStyle w:val="st1"/>
        </w:rPr>
        <w:t xml:space="preserve"> </w:t>
      </w:r>
      <w:r w:rsidRPr="00374D98">
        <w:t>permettant de résoudre analytiquement certains problèmes d'élasticité linéaire. Pour simplifier le cours il est recommandé d'utiliser la notation indicielle.</w:t>
      </w:r>
    </w:p>
    <w:p w:rsidR="00205491" w:rsidRPr="000464A7" w:rsidRDefault="00205491" w:rsidP="00205491">
      <w:pPr>
        <w:jc w:val="both"/>
        <w:rPr>
          <w:rFonts w:ascii="Cambria" w:hAnsi="Cambria" w:cs="Calibri"/>
          <w:b/>
          <w:u w:val="thick" w:color="F79646"/>
        </w:rPr>
      </w:pPr>
      <w:r w:rsidRPr="000464A7">
        <w:rPr>
          <w:rFonts w:ascii="Cambria" w:hAnsi="Cambria" w:cs="Calibri"/>
          <w:b/>
          <w:u w:val="thick" w:color="F79646"/>
        </w:rPr>
        <w:t>Connaissances préalables recommandées :</w:t>
      </w:r>
    </w:p>
    <w:p w:rsidR="00205491" w:rsidRPr="00B816CC" w:rsidRDefault="00205491" w:rsidP="00205491">
      <w:pPr>
        <w:autoSpaceDE w:val="0"/>
        <w:autoSpaceDN w:val="0"/>
        <w:adjustRightInd w:val="0"/>
        <w:jc w:val="both"/>
        <w:rPr>
          <w:color w:val="000000"/>
        </w:rPr>
      </w:pPr>
      <w:r w:rsidRPr="000464A7">
        <w:rPr>
          <w:rFonts w:ascii="Cambria" w:hAnsi="Cambria"/>
          <w:bCs/>
        </w:rPr>
        <w:t xml:space="preserve"> </w:t>
      </w:r>
      <w:r>
        <w:rPr>
          <w:rFonts w:ascii="Cambria" w:hAnsi="Cambria"/>
          <w:bCs/>
        </w:rPr>
        <w:t xml:space="preserve">        </w:t>
      </w:r>
      <w:r w:rsidRPr="00B816CC">
        <w:rPr>
          <w:bCs/>
        </w:rPr>
        <w:t xml:space="preserve">Mécanique rationnelle, Sciences des matériaux, TP Résistance des matériaux, </w:t>
      </w:r>
      <w:r w:rsidRPr="00B816CC">
        <w:rPr>
          <w:color w:val="000000"/>
        </w:rPr>
        <w:t>Algèbre linéaire , C</w:t>
      </w:r>
      <w:r>
        <w:rPr>
          <w:color w:val="000000"/>
        </w:rPr>
        <w:t>alcul matriciel, E</w:t>
      </w:r>
      <w:r w:rsidRPr="00B816CC">
        <w:rPr>
          <w:color w:val="000000"/>
        </w:rPr>
        <w:t>quations différentielles</w:t>
      </w:r>
      <w:r>
        <w:rPr>
          <w:color w:val="000000"/>
        </w:rPr>
        <w:t xml:space="preserve">, </w:t>
      </w:r>
      <w:r>
        <w:rPr>
          <w:bCs/>
        </w:rPr>
        <w:t>Elasticité et</w:t>
      </w:r>
      <w:r w:rsidRPr="00B816CC">
        <w:rPr>
          <w:bCs/>
        </w:rPr>
        <w:t xml:space="preserve"> Résistance des matériaux</w:t>
      </w:r>
      <w:r>
        <w:rPr>
          <w:bCs/>
        </w:rPr>
        <w:t xml:space="preserve">, </w:t>
      </w:r>
    </w:p>
    <w:p w:rsidR="00205491" w:rsidRDefault="00205491" w:rsidP="00205491">
      <w:pPr>
        <w:pStyle w:val="Default"/>
        <w:jc w:val="both"/>
        <w:rPr>
          <w:bCs/>
        </w:rPr>
      </w:pPr>
    </w:p>
    <w:p w:rsidR="00205491" w:rsidRPr="00374D98" w:rsidRDefault="00205491" w:rsidP="00205491">
      <w:pPr>
        <w:jc w:val="both"/>
      </w:pPr>
    </w:p>
    <w:p w:rsidR="00205491" w:rsidRPr="00374D98" w:rsidRDefault="00205491" w:rsidP="00205491">
      <w:pPr>
        <w:rPr>
          <w:b/>
          <w:u w:val="thick" w:color="F79646"/>
        </w:rPr>
      </w:pPr>
      <w:r w:rsidRPr="00374D98">
        <w:rPr>
          <w:b/>
          <w:u w:val="thick" w:color="F79646"/>
        </w:rPr>
        <w:t>Contenu de la matière:</w:t>
      </w:r>
    </w:p>
    <w:p w:rsidR="00205491" w:rsidRPr="00C2540F" w:rsidRDefault="00205491" w:rsidP="00205491">
      <w:pPr>
        <w:jc w:val="both"/>
      </w:pPr>
      <w:r w:rsidRPr="00C2540F">
        <w:rPr>
          <w:b/>
        </w:rPr>
        <w:t>Chapitre I</w:t>
      </w:r>
      <w:r w:rsidRPr="00C2540F">
        <w:t xml:space="preserve"> : Introduction à la mécanique des milieux continus </w:t>
      </w:r>
      <w:r w:rsidRPr="00C2540F">
        <w:tab/>
      </w:r>
      <w:r w:rsidRPr="00C2540F">
        <w:tab/>
      </w:r>
      <w:r w:rsidRPr="00C2540F">
        <w:tab/>
        <w:t xml:space="preserve"> </w:t>
      </w:r>
      <w:r w:rsidRPr="00C2540F">
        <w:rPr>
          <w:b/>
          <w:bCs/>
        </w:rPr>
        <w:t>(1 semaine)</w:t>
      </w:r>
    </w:p>
    <w:p w:rsidR="00205491" w:rsidRPr="00C2540F" w:rsidRDefault="00205491" w:rsidP="00205491">
      <w:pPr>
        <w:autoSpaceDE w:val="0"/>
        <w:autoSpaceDN w:val="0"/>
        <w:adjustRightInd w:val="0"/>
        <w:rPr>
          <w:b/>
          <w:bCs/>
        </w:rPr>
      </w:pPr>
      <w:r w:rsidRPr="00C2540F">
        <w:rPr>
          <w:b/>
        </w:rPr>
        <w:t>Chapitre II</w:t>
      </w:r>
      <w:r w:rsidRPr="00C2540F">
        <w:t xml:space="preserve"> : Calcul tensoriel  et notation indicielle                                               </w:t>
      </w:r>
      <w:r w:rsidRPr="00C2540F">
        <w:rPr>
          <w:b/>
          <w:bCs/>
        </w:rPr>
        <w:t>(2 semaines)</w:t>
      </w:r>
    </w:p>
    <w:p w:rsidR="00205491" w:rsidRPr="00C2540F" w:rsidRDefault="00205491" w:rsidP="00205491">
      <w:pPr>
        <w:autoSpaceDE w:val="0"/>
        <w:autoSpaceDN w:val="0"/>
        <w:adjustRightInd w:val="0"/>
        <w:ind w:left="1276"/>
        <w:jc w:val="both"/>
        <w:rPr>
          <w:bCs/>
        </w:rPr>
      </w:pPr>
      <w:r w:rsidRPr="00C2540F">
        <w:rPr>
          <w:bCs/>
        </w:rPr>
        <w:t>II-1 Tenseurs</w:t>
      </w:r>
    </w:p>
    <w:p w:rsidR="00205491" w:rsidRPr="00C2540F" w:rsidRDefault="00205491" w:rsidP="00205491">
      <w:pPr>
        <w:autoSpaceDE w:val="0"/>
        <w:autoSpaceDN w:val="0"/>
        <w:adjustRightInd w:val="0"/>
        <w:ind w:left="1276"/>
        <w:jc w:val="both"/>
        <w:rPr>
          <w:bCs/>
        </w:rPr>
      </w:pPr>
      <w:r w:rsidRPr="00C2540F">
        <w:rPr>
          <w:bCs/>
        </w:rPr>
        <w:t>II-2 Notation indicielle : convention de somme, indice libre, indice muet,  symbole de Kronecker, symbole de permutation.</w:t>
      </w:r>
    </w:p>
    <w:p w:rsidR="00205491" w:rsidRPr="00C2540F" w:rsidRDefault="00205491" w:rsidP="00205491">
      <w:pPr>
        <w:autoSpaceDE w:val="0"/>
        <w:autoSpaceDN w:val="0"/>
        <w:adjustRightInd w:val="0"/>
        <w:ind w:left="1276"/>
        <w:jc w:val="both"/>
        <w:rPr>
          <w:bCs/>
        </w:rPr>
      </w:pPr>
      <w:r w:rsidRPr="00C2540F">
        <w:rPr>
          <w:bCs/>
        </w:rPr>
        <w:t>II-3 Champ tensoriel et différentiation d'un champ tensoriel: différentiation d'un vecteur, gradient d'un scalaire, divergence et rotationnel d'un vecteur, Laplacien d'un scalaire,  gradient d'un vecteur et divergence d'une matrice.</w:t>
      </w:r>
    </w:p>
    <w:p w:rsidR="00205491" w:rsidRPr="00C2540F" w:rsidRDefault="00205491" w:rsidP="00205491">
      <w:pPr>
        <w:autoSpaceDE w:val="0"/>
        <w:autoSpaceDN w:val="0"/>
        <w:adjustRightInd w:val="0"/>
        <w:ind w:left="1276"/>
        <w:jc w:val="both"/>
        <w:rPr>
          <w:bCs/>
        </w:rPr>
      </w:pPr>
      <w:r w:rsidRPr="00C2540F">
        <w:rPr>
          <w:bCs/>
        </w:rPr>
        <w:t xml:space="preserve">II-4 Théorèmes intégrales de Gauss et de Stokes </w:t>
      </w:r>
    </w:p>
    <w:p w:rsidR="00205491" w:rsidRPr="00C2540F" w:rsidRDefault="00205491" w:rsidP="00205491">
      <w:pPr>
        <w:jc w:val="both"/>
        <w:rPr>
          <w:bCs/>
        </w:rPr>
      </w:pPr>
    </w:p>
    <w:p w:rsidR="00205491" w:rsidRPr="00C2540F" w:rsidRDefault="00205491" w:rsidP="00205491">
      <w:pPr>
        <w:jc w:val="both"/>
        <w:rPr>
          <w:b/>
        </w:rPr>
      </w:pPr>
      <w:r w:rsidRPr="00C2540F">
        <w:rPr>
          <w:bCs/>
        </w:rPr>
        <w:t xml:space="preserve"> </w:t>
      </w:r>
      <w:r w:rsidRPr="00C2540F">
        <w:rPr>
          <w:b/>
        </w:rPr>
        <w:t>Chapitre III</w:t>
      </w:r>
      <w:r w:rsidRPr="00C2540F">
        <w:rPr>
          <w:bCs/>
        </w:rPr>
        <w:t xml:space="preserve">: </w:t>
      </w:r>
      <w:r w:rsidRPr="00C2540F">
        <w:t xml:space="preserve">Tenseur de déformations       </w:t>
      </w:r>
      <w:r w:rsidRPr="00C2540F">
        <w:rPr>
          <w:b/>
          <w:bCs/>
        </w:rPr>
        <w:tab/>
        <w:t xml:space="preserve">             </w:t>
      </w:r>
      <w:r>
        <w:rPr>
          <w:b/>
          <w:bCs/>
        </w:rPr>
        <w:t xml:space="preserve">                               </w:t>
      </w:r>
      <w:r w:rsidRPr="00C2540F">
        <w:rPr>
          <w:b/>
          <w:bCs/>
        </w:rPr>
        <w:t xml:space="preserve">   (</w:t>
      </w:r>
      <w:r>
        <w:rPr>
          <w:b/>
          <w:bCs/>
        </w:rPr>
        <w:t xml:space="preserve">2 </w:t>
      </w:r>
      <w:r w:rsidRPr="00C2540F">
        <w:rPr>
          <w:b/>
          <w:bCs/>
        </w:rPr>
        <w:t>semaines)</w:t>
      </w:r>
    </w:p>
    <w:p w:rsidR="00205491" w:rsidRPr="00C2540F" w:rsidRDefault="00205491" w:rsidP="00205491">
      <w:pPr>
        <w:autoSpaceDE w:val="0"/>
        <w:autoSpaceDN w:val="0"/>
        <w:adjustRightInd w:val="0"/>
        <w:ind w:left="1418"/>
        <w:jc w:val="both"/>
        <w:rPr>
          <w:bCs/>
        </w:rPr>
      </w:pPr>
      <w:r w:rsidRPr="00C2540F">
        <w:rPr>
          <w:bCs/>
        </w:rPr>
        <w:t xml:space="preserve">III-1 </w:t>
      </w:r>
      <w:r w:rsidRPr="00C2540F">
        <w:rPr>
          <w:bCs/>
          <w:lang w:eastAsia="fr-FR"/>
        </w:rPr>
        <w:t>Le mouvement et ses représentations</w:t>
      </w:r>
    </w:p>
    <w:p w:rsidR="00205491" w:rsidRPr="00C2540F" w:rsidRDefault="00205491" w:rsidP="00205491">
      <w:pPr>
        <w:autoSpaceDE w:val="0"/>
        <w:autoSpaceDN w:val="0"/>
        <w:adjustRightInd w:val="0"/>
        <w:ind w:left="1418"/>
        <w:jc w:val="both"/>
        <w:rPr>
          <w:bCs/>
          <w:lang w:eastAsia="fr-FR"/>
        </w:rPr>
      </w:pPr>
      <w:r w:rsidRPr="00C2540F">
        <w:rPr>
          <w:bCs/>
        </w:rPr>
        <w:t xml:space="preserve">III-2  </w:t>
      </w:r>
      <w:r w:rsidRPr="00C2540F">
        <w:rPr>
          <w:bCs/>
          <w:lang w:eastAsia="fr-FR"/>
        </w:rPr>
        <w:t xml:space="preserve">Déformation d’un milieux continu: notion de déformation, </w:t>
      </w:r>
      <w:r w:rsidRPr="00C2540F">
        <w:rPr>
          <w:rStyle w:val="mw-headline"/>
        </w:rPr>
        <w:t>Définition de l'opérateur des déformations</w:t>
      </w:r>
      <w:r w:rsidRPr="00C2540F">
        <w:rPr>
          <w:bCs/>
          <w:lang w:eastAsia="fr-FR"/>
        </w:rPr>
        <w:t>, tenseur de déformations.</w:t>
      </w:r>
    </w:p>
    <w:p w:rsidR="00205491" w:rsidRPr="00C2540F" w:rsidRDefault="00205491" w:rsidP="00205491">
      <w:pPr>
        <w:autoSpaceDE w:val="0"/>
        <w:autoSpaceDN w:val="0"/>
        <w:adjustRightInd w:val="0"/>
        <w:ind w:left="1418"/>
        <w:jc w:val="both"/>
        <w:rPr>
          <w:bCs/>
          <w:lang w:eastAsia="fr-FR"/>
        </w:rPr>
      </w:pPr>
      <w:r w:rsidRPr="00C2540F">
        <w:rPr>
          <w:bCs/>
        </w:rPr>
        <w:t xml:space="preserve">III- 3  </w:t>
      </w:r>
      <w:r w:rsidRPr="00C2540F">
        <w:rPr>
          <w:bCs/>
          <w:lang w:eastAsia="fr-FR"/>
        </w:rPr>
        <w:t>Invariants du tenseur de déformations</w:t>
      </w:r>
    </w:p>
    <w:p w:rsidR="00205491" w:rsidRPr="00C2540F" w:rsidRDefault="00205491" w:rsidP="00205491">
      <w:pPr>
        <w:autoSpaceDE w:val="0"/>
        <w:autoSpaceDN w:val="0"/>
        <w:adjustRightInd w:val="0"/>
        <w:ind w:left="1418"/>
        <w:jc w:val="both"/>
        <w:rPr>
          <w:bCs/>
        </w:rPr>
      </w:pPr>
      <w:r w:rsidRPr="00C2540F">
        <w:rPr>
          <w:bCs/>
        </w:rPr>
        <w:t>III-4   Equations de compatibilité</w:t>
      </w:r>
    </w:p>
    <w:p w:rsidR="00205491" w:rsidRPr="00C2540F" w:rsidRDefault="00205491" w:rsidP="00205491">
      <w:pPr>
        <w:autoSpaceDE w:val="0"/>
        <w:autoSpaceDN w:val="0"/>
        <w:adjustRightInd w:val="0"/>
        <w:ind w:left="1418"/>
        <w:jc w:val="both"/>
        <w:rPr>
          <w:bCs/>
        </w:rPr>
      </w:pPr>
    </w:p>
    <w:p w:rsidR="00205491" w:rsidRPr="00C2540F" w:rsidRDefault="00205491" w:rsidP="00205491">
      <w:pPr>
        <w:autoSpaceDE w:val="0"/>
        <w:autoSpaceDN w:val="0"/>
        <w:adjustRightInd w:val="0"/>
      </w:pPr>
      <w:r w:rsidRPr="00C2540F">
        <w:rPr>
          <w:b/>
        </w:rPr>
        <w:t xml:space="preserve">Chapitre </w:t>
      </w:r>
      <w:r>
        <w:rPr>
          <w:b/>
        </w:rPr>
        <w:t>IV</w:t>
      </w:r>
      <w:r w:rsidRPr="00C2540F">
        <w:rPr>
          <w:b/>
        </w:rPr>
        <w:t xml:space="preserve"> </w:t>
      </w:r>
      <w:r w:rsidRPr="00C2540F">
        <w:t xml:space="preserve">: Tenseur de contraintes                                                                     </w:t>
      </w:r>
      <w:r w:rsidRPr="00C2540F">
        <w:rPr>
          <w:b/>
          <w:bCs/>
        </w:rPr>
        <w:t>(3 semaines)</w:t>
      </w:r>
    </w:p>
    <w:p w:rsidR="00205491" w:rsidRPr="00C2540F" w:rsidRDefault="00205491" w:rsidP="00205491">
      <w:pPr>
        <w:autoSpaceDE w:val="0"/>
        <w:autoSpaceDN w:val="0"/>
        <w:adjustRightInd w:val="0"/>
        <w:ind w:left="1560"/>
      </w:pPr>
      <w:r>
        <w:rPr>
          <w:lang w:eastAsia="fr-FR"/>
        </w:rPr>
        <w:t>IV</w:t>
      </w:r>
      <w:r w:rsidRPr="00C2540F">
        <w:rPr>
          <w:lang w:eastAsia="fr-FR"/>
        </w:rPr>
        <w:t>-1 Tenseur de contraintes et des invariants</w:t>
      </w:r>
      <w:r w:rsidRPr="00C2540F">
        <w:tab/>
      </w:r>
    </w:p>
    <w:p w:rsidR="00205491" w:rsidRPr="00C2540F" w:rsidRDefault="00205491" w:rsidP="00205491">
      <w:pPr>
        <w:autoSpaceDE w:val="0"/>
        <w:autoSpaceDN w:val="0"/>
        <w:adjustRightInd w:val="0"/>
        <w:ind w:left="1560"/>
        <w:rPr>
          <w:lang w:eastAsia="fr-FR"/>
        </w:rPr>
      </w:pPr>
      <w:r>
        <w:rPr>
          <w:lang w:eastAsia="fr-FR"/>
        </w:rPr>
        <w:t>IV</w:t>
      </w:r>
      <w:r w:rsidRPr="00C2540F">
        <w:rPr>
          <w:lang w:eastAsia="fr-FR"/>
        </w:rPr>
        <w:t xml:space="preserve">-2 Equation d'équilibre et symétrie du tenseur de contraintes </w:t>
      </w:r>
    </w:p>
    <w:p w:rsidR="00205491" w:rsidRPr="00C2540F" w:rsidRDefault="00205491" w:rsidP="00205491">
      <w:pPr>
        <w:autoSpaceDE w:val="0"/>
        <w:autoSpaceDN w:val="0"/>
        <w:adjustRightInd w:val="0"/>
        <w:ind w:left="1560"/>
        <w:rPr>
          <w:lang w:eastAsia="fr-FR"/>
        </w:rPr>
      </w:pPr>
      <w:r>
        <w:rPr>
          <w:lang w:eastAsia="fr-FR"/>
        </w:rPr>
        <w:t>IV</w:t>
      </w:r>
      <w:r w:rsidRPr="00C2540F">
        <w:rPr>
          <w:lang w:eastAsia="fr-FR"/>
        </w:rPr>
        <w:t xml:space="preserve">-3 Contrainte normale et contrainte tangentielle </w:t>
      </w:r>
    </w:p>
    <w:p w:rsidR="00205491" w:rsidRPr="00C2540F" w:rsidRDefault="00205491" w:rsidP="00205491">
      <w:pPr>
        <w:autoSpaceDE w:val="0"/>
        <w:autoSpaceDN w:val="0"/>
        <w:adjustRightInd w:val="0"/>
        <w:ind w:left="1560"/>
        <w:rPr>
          <w:lang w:eastAsia="fr-FR"/>
        </w:rPr>
      </w:pPr>
      <w:r>
        <w:rPr>
          <w:lang w:eastAsia="fr-FR"/>
        </w:rPr>
        <w:t>IV</w:t>
      </w:r>
      <w:r w:rsidRPr="00C2540F">
        <w:rPr>
          <w:lang w:eastAsia="fr-FR"/>
        </w:rPr>
        <w:t xml:space="preserve">-4 Directions principales et  contraintes principales </w:t>
      </w:r>
    </w:p>
    <w:p w:rsidR="00205491" w:rsidRPr="00C2540F" w:rsidRDefault="00205491" w:rsidP="00205491">
      <w:pPr>
        <w:ind w:left="1560"/>
        <w:jc w:val="both"/>
        <w:rPr>
          <w:lang w:eastAsia="fr-FR"/>
        </w:rPr>
      </w:pPr>
      <w:r>
        <w:rPr>
          <w:lang w:eastAsia="fr-FR"/>
        </w:rPr>
        <w:t>IV</w:t>
      </w:r>
      <w:r w:rsidRPr="00C2540F">
        <w:rPr>
          <w:lang w:eastAsia="fr-FR"/>
        </w:rPr>
        <w:t xml:space="preserve">-5 Tricercles de Mohr </w:t>
      </w:r>
    </w:p>
    <w:p w:rsidR="00205491" w:rsidRPr="00C2540F" w:rsidRDefault="00205491" w:rsidP="00205491">
      <w:pPr>
        <w:ind w:left="1560"/>
        <w:jc w:val="both"/>
        <w:rPr>
          <w:lang w:eastAsia="fr-FR"/>
        </w:rPr>
      </w:pPr>
      <w:r>
        <w:rPr>
          <w:lang w:eastAsia="fr-FR"/>
        </w:rPr>
        <w:t>IV</w:t>
      </w:r>
      <w:r w:rsidRPr="00C2540F">
        <w:rPr>
          <w:lang w:eastAsia="fr-FR"/>
        </w:rPr>
        <w:t>-6  Cas particuliers du tenseur de contraintes</w:t>
      </w:r>
    </w:p>
    <w:p w:rsidR="00205491" w:rsidRPr="00C2540F" w:rsidRDefault="00205491" w:rsidP="00205491">
      <w:pPr>
        <w:autoSpaceDE w:val="0"/>
        <w:autoSpaceDN w:val="0"/>
        <w:adjustRightInd w:val="0"/>
        <w:rPr>
          <w:lang w:eastAsia="fr-FR"/>
        </w:rPr>
      </w:pPr>
    </w:p>
    <w:p w:rsidR="00205491" w:rsidRPr="00C2540F" w:rsidRDefault="00205491" w:rsidP="00205491">
      <w:pPr>
        <w:autoSpaceDE w:val="0"/>
        <w:autoSpaceDN w:val="0"/>
        <w:adjustRightInd w:val="0"/>
      </w:pPr>
      <w:r w:rsidRPr="00C2540F">
        <w:rPr>
          <w:b/>
        </w:rPr>
        <w:t xml:space="preserve">Chapitre V : </w:t>
      </w:r>
      <w:r w:rsidRPr="00C2540F">
        <w:t xml:space="preserve">Lois de comportement en </w:t>
      </w:r>
      <w:r w:rsidRPr="00C2540F">
        <w:rPr>
          <w:lang w:eastAsia="fr-FR"/>
        </w:rPr>
        <w:t>élastique linéaire</w:t>
      </w:r>
      <w:r w:rsidRPr="00C2540F">
        <w:tab/>
      </w:r>
      <w:r w:rsidRPr="00C2540F">
        <w:tab/>
        <w:t xml:space="preserve">      </w:t>
      </w:r>
      <w:r w:rsidRPr="00C2540F">
        <w:tab/>
        <w:t xml:space="preserve">            </w:t>
      </w:r>
      <w:r w:rsidRPr="00C2540F">
        <w:rPr>
          <w:b/>
          <w:bCs/>
        </w:rPr>
        <w:t>(2 semaines)</w:t>
      </w:r>
    </w:p>
    <w:p w:rsidR="00205491" w:rsidRPr="00C2540F" w:rsidRDefault="00205491" w:rsidP="00205491">
      <w:pPr>
        <w:autoSpaceDE w:val="0"/>
        <w:autoSpaceDN w:val="0"/>
        <w:adjustRightInd w:val="0"/>
        <w:ind w:left="1418"/>
        <w:rPr>
          <w:lang w:eastAsia="fr-FR"/>
        </w:rPr>
      </w:pPr>
      <w:r>
        <w:rPr>
          <w:lang w:eastAsia="fr-FR"/>
        </w:rPr>
        <w:t>V-</w:t>
      </w:r>
      <w:r w:rsidRPr="00C2540F">
        <w:rPr>
          <w:lang w:eastAsia="fr-FR"/>
        </w:rPr>
        <w:t>1 Forme générale de la loi de comportement d'un matériau élastique homogène isotrope</w:t>
      </w:r>
    </w:p>
    <w:p w:rsidR="00205491" w:rsidRPr="00C2540F" w:rsidRDefault="00205491" w:rsidP="00205491">
      <w:pPr>
        <w:ind w:left="1418"/>
        <w:jc w:val="both"/>
        <w:rPr>
          <w:b/>
        </w:rPr>
      </w:pPr>
      <w:r>
        <w:rPr>
          <w:lang w:eastAsia="fr-FR"/>
        </w:rPr>
        <w:lastRenderedPageBreak/>
        <w:t>V-</w:t>
      </w:r>
      <w:r w:rsidRPr="00C2540F">
        <w:rPr>
          <w:lang w:eastAsia="fr-FR"/>
        </w:rPr>
        <w:t>2 Caractéristiques mécaniques de quelques matériaux isotrope</w:t>
      </w:r>
      <w:r w:rsidRPr="00C2540F">
        <w:tab/>
      </w:r>
    </w:p>
    <w:p w:rsidR="00205491" w:rsidRPr="00C2540F" w:rsidRDefault="00205491" w:rsidP="00205491">
      <w:r w:rsidRPr="00C2540F">
        <w:rPr>
          <w:b/>
        </w:rPr>
        <w:t>Chapitre VI </w:t>
      </w:r>
      <w:r w:rsidRPr="00C2540F">
        <w:t xml:space="preserve"> - Energie de déformation et critères de résistance</w:t>
      </w:r>
      <w:r>
        <w:t xml:space="preserve">                              </w:t>
      </w:r>
      <w:r w:rsidRPr="00C2540F">
        <w:rPr>
          <w:b/>
          <w:bCs/>
        </w:rPr>
        <w:t>(</w:t>
      </w:r>
      <w:r>
        <w:rPr>
          <w:b/>
          <w:bCs/>
        </w:rPr>
        <w:t>1semaine</w:t>
      </w:r>
      <w:r w:rsidRPr="00C2540F">
        <w:rPr>
          <w:b/>
          <w:bCs/>
        </w:rPr>
        <w:t>)</w:t>
      </w:r>
    </w:p>
    <w:p w:rsidR="00205491" w:rsidRPr="00C2540F" w:rsidRDefault="00205491" w:rsidP="00205491">
      <w:pPr>
        <w:ind w:left="1560"/>
      </w:pPr>
      <w:r w:rsidRPr="00C2540F">
        <w:t>V</w:t>
      </w:r>
      <w:r>
        <w:t>I</w:t>
      </w:r>
      <w:r w:rsidRPr="00C2540F">
        <w:t>-1 Energie de déformation</w:t>
      </w:r>
    </w:p>
    <w:p w:rsidR="00205491" w:rsidRPr="00C2540F" w:rsidRDefault="00205491" w:rsidP="00205491">
      <w:pPr>
        <w:ind w:left="1560"/>
      </w:pPr>
      <w:r w:rsidRPr="00C2540F">
        <w:t>V</w:t>
      </w:r>
      <w:r>
        <w:t>I</w:t>
      </w:r>
      <w:r w:rsidRPr="00C2540F">
        <w:t>-2 Critère de résistance : Position du problème, Critère de Von Mises, Critère de Tresca</w:t>
      </w:r>
    </w:p>
    <w:p w:rsidR="00205491" w:rsidRPr="00C2540F" w:rsidRDefault="00205491" w:rsidP="00205491">
      <w:pPr>
        <w:ind w:left="1560"/>
      </w:pPr>
    </w:p>
    <w:p w:rsidR="00205491" w:rsidRPr="00C2540F" w:rsidRDefault="00205491" w:rsidP="00205491">
      <w:r w:rsidRPr="00C2540F">
        <w:rPr>
          <w:b/>
        </w:rPr>
        <w:t>Chapitre VI</w:t>
      </w:r>
      <w:r>
        <w:rPr>
          <w:b/>
        </w:rPr>
        <w:t>I</w:t>
      </w:r>
      <w:r w:rsidRPr="00C2540F">
        <w:rPr>
          <w:b/>
        </w:rPr>
        <w:t> </w:t>
      </w:r>
      <w:r w:rsidRPr="00C2540F">
        <w:t xml:space="preserve"> -  Résolution des problèmes d'élasticité linéaire</w:t>
      </w:r>
      <w:r>
        <w:t xml:space="preserve">                              </w:t>
      </w:r>
      <w:r w:rsidRPr="00C2540F">
        <w:rPr>
          <w:b/>
          <w:bCs/>
        </w:rPr>
        <w:t>(</w:t>
      </w:r>
      <w:r>
        <w:rPr>
          <w:b/>
          <w:bCs/>
        </w:rPr>
        <w:t>4</w:t>
      </w:r>
      <w:r w:rsidRPr="00C2540F">
        <w:rPr>
          <w:b/>
          <w:bCs/>
        </w:rPr>
        <w:t xml:space="preserve"> semaines)</w:t>
      </w:r>
    </w:p>
    <w:p w:rsidR="00205491" w:rsidRPr="00C2540F" w:rsidRDefault="00205491" w:rsidP="00205491">
      <w:pPr>
        <w:ind w:left="1560"/>
      </w:pPr>
      <w:r w:rsidRPr="00C2540F">
        <w:t>V</w:t>
      </w:r>
      <w:r>
        <w:t>I</w:t>
      </w:r>
      <w:r w:rsidRPr="00C2540F">
        <w:t>I- 1- Résolutions par la  méthodes des déplacements (Equations de Navier).</w:t>
      </w:r>
    </w:p>
    <w:p w:rsidR="00205491" w:rsidRPr="00C2540F" w:rsidRDefault="00205491" w:rsidP="00205491">
      <w:pPr>
        <w:ind w:left="1560"/>
      </w:pPr>
      <w:r w:rsidRPr="00C2540F">
        <w:t>VI</w:t>
      </w:r>
      <w:r>
        <w:t>I</w:t>
      </w:r>
      <w:r w:rsidRPr="00C2540F">
        <w:t>- 2- Exemples de résolution des problèmes par la  méthodes des déplacements : torsion d'un cylindre, cylindre épais soumis à une pression.</w:t>
      </w:r>
    </w:p>
    <w:p w:rsidR="00205491" w:rsidRPr="00C2540F" w:rsidRDefault="00205491" w:rsidP="00205491">
      <w:pPr>
        <w:ind w:left="1560"/>
      </w:pPr>
      <w:r w:rsidRPr="00C2540F">
        <w:t>VI</w:t>
      </w:r>
      <w:r>
        <w:t>I</w:t>
      </w:r>
      <w:r w:rsidRPr="00C2540F">
        <w:t>- 3  Résolution par la méthode des contraintes (Méthode de Beltrami).</w:t>
      </w:r>
    </w:p>
    <w:p w:rsidR="00205491" w:rsidRPr="00C2540F" w:rsidRDefault="00205491" w:rsidP="00205491">
      <w:pPr>
        <w:ind w:left="1560"/>
      </w:pPr>
      <w:r w:rsidRPr="00C2540F">
        <w:t>VI</w:t>
      </w:r>
      <w:r>
        <w:t>I</w:t>
      </w:r>
      <w:r w:rsidRPr="00C2540F">
        <w:t xml:space="preserve"> - 4 Elasticité plane  et fonctions d'Airy.</w:t>
      </w:r>
    </w:p>
    <w:p w:rsidR="00205491" w:rsidRPr="00C2540F" w:rsidRDefault="00205491" w:rsidP="00205491">
      <w:pPr>
        <w:ind w:left="1560"/>
      </w:pPr>
      <w:r w:rsidRPr="00C2540F">
        <w:t>VI</w:t>
      </w:r>
      <w:r>
        <w:t>I</w:t>
      </w:r>
      <w:r w:rsidRPr="00C2540F">
        <w:t xml:space="preserve"> - 5 Exemples de résolution des problèmes d'élasticité par la fonction d'Airy.</w:t>
      </w:r>
    </w:p>
    <w:p w:rsidR="00205491" w:rsidRDefault="00205491" w:rsidP="00205491">
      <w:pPr>
        <w:ind w:left="360"/>
        <w:jc w:val="both"/>
        <w:rPr>
          <w:b/>
          <w:u w:val="thick" w:color="F79646"/>
        </w:rPr>
      </w:pPr>
    </w:p>
    <w:p w:rsidR="00205491" w:rsidRPr="00C2540F" w:rsidRDefault="00205491" w:rsidP="00205491">
      <w:pPr>
        <w:ind w:left="360"/>
        <w:jc w:val="both"/>
        <w:rPr>
          <w:b/>
          <w:u w:val="thick" w:color="F79646"/>
        </w:rPr>
      </w:pPr>
      <w:r w:rsidRPr="00C2540F">
        <w:rPr>
          <w:b/>
          <w:u w:val="thick" w:color="F79646"/>
        </w:rPr>
        <w:t>Mode d’évaluation:</w:t>
      </w:r>
    </w:p>
    <w:p w:rsidR="00205491" w:rsidRPr="00C2540F" w:rsidRDefault="00205491" w:rsidP="00205491">
      <w:pPr>
        <w:autoSpaceDE w:val="0"/>
        <w:autoSpaceDN w:val="0"/>
        <w:adjustRightInd w:val="0"/>
        <w:spacing w:line="360" w:lineRule="auto"/>
        <w:ind w:left="851"/>
        <w:rPr>
          <w:strike/>
        </w:rPr>
      </w:pPr>
      <w:r w:rsidRPr="00C2540F">
        <w:t>Contrôle continu : 40% ; examen : 60%.</w:t>
      </w:r>
    </w:p>
    <w:p w:rsidR="00205491" w:rsidRPr="00C2540F" w:rsidRDefault="00205491" w:rsidP="00205491">
      <w:pPr>
        <w:ind w:left="360"/>
        <w:jc w:val="both"/>
        <w:rPr>
          <w:iCs/>
          <w:u w:val="thick" w:color="F79646"/>
        </w:rPr>
      </w:pPr>
      <w:r w:rsidRPr="00C2540F">
        <w:rPr>
          <w:b/>
          <w:u w:val="thick" w:color="F79646"/>
        </w:rPr>
        <w:t>Références bibliographiques</w:t>
      </w:r>
      <w:r w:rsidRPr="00C2540F">
        <w:rPr>
          <w:iCs/>
          <w:u w:val="thick" w:color="F79646"/>
        </w:rPr>
        <w:t>:</w:t>
      </w:r>
    </w:p>
    <w:p w:rsidR="00205491" w:rsidRPr="00C2540F" w:rsidRDefault="00205491" w:rsidP="00205491">
      <w:pPr>
        <w:pStyle w:val="Paragraphedeliste"/>
        <w:numPr>
          <w:ilvl w:val="0"/>
          <w:numId w:val="4"/>
        </w:numPr>
        <w:jc w:val="both"/>
        <w:rPr>
          <w:rFonts w:eastAsia="Times New Roman"/>
          <w:i/>
          <w:iCs/>
          <w:sz w:val="22"/>
          <w:szCs w:val="22"/>
          <w:lang w:eastAsia="en-US"/>
        </w:rPr>
      </w:pPr>
      <w:r w:rsidRPr="00C2540F">
        <w:rPr>
          <w:rFonts w:eastAsia="Times New Roman"/>
          <w:i/>
          <w:iCs/>
          <w:sz w:val="22"/>
          <w:szCs w:val="22"/>
          <w:lang w:eastAsia="en-US"/>
        </w:rPr>
        <w:t>Mécanique des milieux continus - Tome 1 - Concepts généraux par Jean Salençon, Edition Ecole Polytechnique de Paris, (2005).</w:t>
      </w:r>
    </w:p>
    <w:p w:rsidR="00205491" w:rsidRPr="00C2540F" w:rsidRDefault="00205491" w:rsidP="00205491">
      <w:pPr>
        <w:pStyle w:val="Paragraphedeliste"/>
        <w:numPr>
          <w:ilvl w:val="0"/>
          <w:numId w:val="4"/>
        </w:numPr>
        <w:jc w:val="both"/>
        <w:rPr>
          <w:rFonts w:eastAsia="Times New Roman"/>
          <w:i/>
          <w:iCs/>
          <w:sz w:val="22"/>
          <w:szCs w:val="22"/>
          <w:lang w:eastAsia="en-US"/>
        </w:rPr>
      </w:pPr>
      <w:r w:rsidRPr="00C2540F">
        <w:rPr>
          <w:rFonts w:eastAsia="Times New Roman"/>
          <w:i/>
          <w:iCs/>
          <w:sz w:val="22"/>
          <w:szCs w:val="22"/>
          <w:lang w:eastAsia="en-US"/>
        </w:rPr>
        <w:t>Mécanique des milieux continus - Tome 2 - Thermoélasticité par Jean Salençon, Edition Ecole Polytechnique de Paris,  (2002).</w:t>
      </w:r>
    </w:p>
    <w:p w:rsidR="00205491" w:rsidRPr="00C2540F" w:rsidRDefault="00205491" w:rsidP="00205491">
      <w:pPr>
        <w:pStyle w:val="Paragraphedeliste"/>
        <w:numPr>
          <w:ilvl w:val="0"/>
          <w:numId w:val="4"/>
        </w:numPr>
        <w:jc w:val="both"/>
        <w:rPr>
          <w:rFonts w:eastAsia="Times New Roman"/>
          <w:i/>
          <w:iCs/>
          <w:sz w:val="22"/>
          <w:szCs w:val="22"/>
          <w:lang w:eastAsia="en-US"/>
        </w:rPr>
      </w:pPr>
      <w:r w:rsidRPr="00C2540F">
        <w:rPr>
          <w:rFonts w:eastAsia="Times New Roman"/>
          <w:i/>
          <w:iCs/>
          <w:sz w:val="22"/>
          <w:szCs w:val="22"/>
          <w:lang w:eastAsia="en-US"/>
        </w:rPr>
        <w:t>Mécanique des milieux continus - Tome 3 - Milieux curvilignes par Jean Salençon, Edition Ecole Polytechnique de Paris,  (2002).</w:t>
      </w:r>
    </w:p>
    <w:p w:rsidR="00205491" w:rsidRPr="00C2540F" w:rsidRDefault="00205491" w:rsidP="00205491">
      <w:pPr>
        <w:pStyle w:val="Paragraphedeliste"/>
        <w:numPr>
          <w:ilvl w:val="0"/>
          <w:numId w:val="4"/>
        </w:numPr>
        <w:jc w:val="both"/>
        <w:rPr>
          <w:rFonts w:eastAsia="Times New Roman"/>
          <w:i/>
          <w:iCs/>
          <w:sz w:val="22"/>
          <w:szCs w:val="22"/>
          <w:lang w:eastAsia="en-US"/>
        </w:rPr>
      </w:pPr>
      <w:r w:rsidRPr="00C2540F">
        <w:rPr>
          <w:rFonts w:eastAsia="Times New Roman"/>
          <w:i/>
          <w:iCs/>
          <w:sz w:val="22"/>
          <w:szCs w:val="22"/>
          <w:lang w:eastAsia="en-US"/>
        </w:rPr>
        <w:t>Mécanique des milieux continus, par P. Germain, Editions Masson, Paris (1983)</w:t>
      </w:r>
    </w:p>
    <w:p w:rsidR="00205491" w:rsidRPr="00C2540F"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Théorie de l'élasticité, par S. Timoshenko et J.M.Goodier, Librairie Polytechnique Ch. Béranger, 1961</w:t>
      </w:r>
    </w:p>
    <w:p w:rsidR="00205491" w:rsidRPr="00C2540F"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 xml:space="preserve">Mécanique des milieux continus - 4e édition: Cours et exercices corrigés, par </w:t>
      </w:r>
      <w:hyperlink r:id="rId15" w:history="1">
        <w:r w:rsidRPr="00C2540F">
          <w:rPr>
            <w:rFonts w:eastAsia="Times New Roman"/>
            <w:i/>
            <w:iCs/>
            <w:sz w:val="22"/>
            <w:szCs w:val="22"/>
            <w:lang w:eastAsia="en-US"/>
          </w:rPr>
          <w:t>Jean Coirier</w:t>
        </w:r>
      </w:hyperlink>
      <w:r w:rsidRPr="00C2540F">
        <w:rPr>
          <w:rFonts w:eastAsia="Times New Roman"/>
          <w:i/>
          <w:iCs/>
          <w:sz w:val="22"/>
          <w:szCs w:val="22"/>
          <w:lang w:eastAsia="en-US"/>
        </w:rPr>
        <w:t xml:space="preserve"> et </w:t>
      </w:r>
      <w:hyperlink r:id="rId16" w:history="1">
        <w:r w:rsidRPr="00C2540F">
          <w:rPr>
            <w:rFonts w:eastAsia="Times New Roman"/>
            <w:i/>
            <w:iCs/>
            <w:sz w:val="22"/>
            <w:szCs w:val="22"/>
            <w:lang w:eastAsia="en-US"/>
          </w:rPr>
          <w:t>Carole Nadot-Martin</w:t>
        </w:r>
      </w:hyperlink>
      <w:r w:rsidRPr="00C2540F">
        <w:rPr>
          <w:rFonts w:eastAsia="Times New Roman"/>
          <w:i/>
          <w:iCs/>
          <w:sz w:val="22"/>
          <w:szCs w:val="22"/>
          <w:lang w:eastAsia="en-US"/>
        </w:rPr>
        <w:t>, Edition Dunod, 2013</w:t>
      </w:r>
    </w:p>
    <w:p w:rsidR="00205491" w:rsidRPr="00C2540F"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Modélisation mathématique et mécanique des milieux continus, Par Roger Temam et Alain Miranville, Edition Scopos, Springer.</w:t>
      </w:r>
    </w:p>
    <w:p w:rsidR="00205491" w:rsidRPr="00C2540F"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 xml:space="preserve">Mécanique des milieux continus, par </w:t>
      </w:r>
      <w:hyperlink r:id="rId17" w:history="1">
        <w:r w:rsidRPr="00C2540F">
          <w:rPr>
            <w:rFonts w:eastAsia="Times New Roman"/>
            <w:i/>
            <w:iCs/>
            <w:sz w:val="22"/>
            <w:szCs w:val="22"/>
            <w:lang w:eastAsia="en-US"/>
          </w:rPr>
          <w:t>G. Duvaut</w:t>
        </w:r>
      </w:hyperlink>
      <w:r w:rsidRPr="00C2540F">
        <w:rPr>
          <w:rFonts w:eastAsia="Times New Roman"/>
          <w:i/>
          <w:iCs/>
          <w:sz w:val="22"/>
          <w:szCs w:val="22"/>
          <w:lang w:eastAsia="en-US"/>
        </w:rPr>
        <w:t>, Edition Masson, 1990</w:t>
      </w:r>
    </w:p>
    <w:p w:rsidR="00205491" w:rsidRPr="00C2540F"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 xml:space="preserve">Introduction à la mécanique des milieux continus, par </w:t>
      </w:r>
      <w:hyperlink r:id="rId18" w:history="1">
        <w:r w:rsidRPr="00C2540F">
          <w:rPr>
            <w:rFonts w:eastAsia="Times New Roman"/>
            <w:i/>
            <w:iCs/>
            <w:sz w:val="22"/>
            <w:szCs w:val="22"/>
            <w:lang w:eastAsia="en-US"/>
          </w:rPr>
          <w:t>Paul Germain</w:t>
        </w:r>
      </w:hyperlink>
      <w:r w:rsidRPr="00C2540F">
        <w:rPr>
          <w:rFonts w:eastAsia="Times New Roman"/>
          <w:i/>
          <w:iCs/>
          <w:sz w:val="22"/>
          <w:szCs w:val="22"/>
          <w:lang w:eastAsia="en-US"/>
        </w:rPr>
        <w:t xml:space="preserve"> et </w:t>
      </w:r>
      <w:hyperlink r:id="rId19" w:history="1">
        <w:r w:rsidRPr="00C2540F">
          <w:rPr>
            <w:rFonts w:eastAsia="Times New Roman"/>
            <w:i/>
            <w:iCs/>
            <w:sz w:val="22"/>
            <w:szCs w:val="22"/>
            <w:lang w:eastAsia="en-US"/>
          </w:rPr>
          <w:t>Patrick Muller</w:t>
        </w:r>
      </w:hyperlink>
      <w:r w:rsidRPr="00C2540F">
        <w:rPr>
          <w:rFonts w:eastAsia="Times New Roman"/>
          <w:i/>
          <w:iCs/>
          <w:sz w:val="22"/>
          <w:szCs w:val="22"/>
          <w:lang w:eastAsia="en-US"/>
        </w:rPr>
        <w:t>, Edition Masson, 1995</w:t>
      </w:r>
    </w:p>
    <w:p w:rsidR="00205491" w:rsidRDefault="00205491" w:rsidP="00205491">
      <w:pPr>
        <w:pStyle w:val="Paragraphedeliste"/>
        <w:numPr>
          <w:ilvl w:val="0"/>
          <w:numId w:val="4"/>
        </w:numPr>
        <w:spacing w:line="276" w:lineRule="auto"/>
        <w:ind w:right="282"/>
        <w:rPr>
          <w:rFonts w:eastAsia="Times New Roman"/>
          <w:i/>
          <w:iCs/>
          <w:sz w:val="22"/>
          <w:szCs w:val="22"/>
          <w:lang w:eastAsia="en-US"/>
        </w:rPr>
      </w:pPr>
      <w:r w:rsidRPr="00C2540F">
        <w:rPr>
          <w:rFonts w:eastAsia="Times New Roman"/>
          <w:i/>
          <w:iCs/>
          <w:sz w:val="22"/>
          <w:szCs w:val="22"/>
          <w:lang w:eastAsia="en-US"/>
        </w:rPr>
        <w:t>Mécanique des milieux continus: une introduction, Par John Botsis et Michel Deville, Presses Polytechniques et Universitaires Romandes</w:t>
      </w: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205491" w:rsidRDefault="00205491" w:rsidP="00205491">
      <w:pPr>
        <w:spacing w:line="276" w:lineRule="auto"/>
        <w:ind w:right="282"/>
        <w:rPr>
          <w:rFonts w:eastAsia="Times New Roman"/>
          <w:i/>
          <w:iCs/>
          <w:sz w:val="22"/>
          <w:szCs w:val="22"/>
          <w:lang w:eastAsia="en-US"/>
        </w:rPr>
      </w:pPr>
    </w:p>
    <w:p w:rsidR="00D725F1" w:rsidRDefault="00D725F1" w:rsidP="00205491">
      <w:pPr>
        <w:spacing w:line="276" w:lineRule="auto"/>
        <w:ind w:right="282"/>
        <w:rPr>
          <w:rFonts w:eastAsia="Times New Roman"/>
          <w:i/>
          <w:iCs/>
          <w:sz w:val="22"/>
          <w:szCs w:val="22"/>
          <w:lang w:eastAsia="en-US"/>
        </w:rPr>
        <w:sectPr w:rsidR="00D725F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w:t>
      </w:r>
      <w:r w:rsidRPr="00412D00">
        <w:rPr>
          <w:rFonts w:ascii="Cambria" w:eastAsia="Calibri" w:hAnsi="Cambria" w:cs="Calibri"/>
          <w:b/>
          <w:bCs/>
          <w:color w:val="000000"/>
        </w:rPr>
        <w:t>UEF 1.1.1</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Résistance</w:t>
      </w:r>
      <w:r>
        <w:rPr>
          <w:rFonts w:ascii="Cambria" w:eastAsia="Calibri" w:hAnsi="Cambria"/>
          <w:b/>
          <w:bCs/>
          <w:color w:val="000000"/>
        </w:rPr>
        <w:t xml:space="preserve"> des matériaux avancée </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w:t>
      </w:r>
      <w:r>
        <w:rPr>
          <w:rFonts w:ascii="Cambria" w:eastAsia="Calibri" w:hAnsi="Cambria" w:cs="Arial"/>
          <w:b/>
          <w:bCs/>
          <w:color w:val="000000"/>
          <w:lang w:eastAsia="en-US"/>
        </w:rPr>
        <w:t>: 45h (cours : 01h30, TD : 01h30)</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2</w:t>
      </w:r>
    </w:p>
    <w:p w:rsidR="004B7815" w:rsidRPr="00412D00" w:rsidRDefault="004B7815" w:rsidP="004B7815">
      <w:pPr>
        <w:tabs>
          <w:tab w:val="left" w:pos="1200"/>
        </w:tabs>
        <w:jc w:val="both"/>
        <w:rPr>
          <w:rFonts w:ascii="Cambria" w:hAnsi="Cambria"/>
          <w:b/>
        </w:rPr>
      </w:pPr>
      <w:r>
        <w:rPr>
          <w:rFonts w:ascii="Cambria" w:hAnsi="Cambria"/>
          <w:b/>
        </w:rPr>
        <w:tab/>
      </w:r>
    </w:p>
    <w:p w:rsidR="004B7815"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Pr="00D913BB" w:rsidRDefault="004B7815" w:rsidP="004B7815">
      <w:pPr>
        <w:jc w:val="both"/>
        <w:rPr>
          <w:rFonts w:ascii="Cambria" w:hAnsi="Cambria" w:cs="Calibri"/>
          <w:bCs/>
        </w:rPr>
      </w:pPr>
      <w:r w:rsidRPr="00D913BB">
        <w:rPr>
          <w:rFonts w:ascii="Cambria" w:hAnsi="Cambria" w:cs="Calibri"/>
          <w:bCs/>
        </w:rPr>
        <w:t xml:space="preserve">Aborder des notions </w:t>
      </w:r>
      <w:r>
        <w:rPr>
          <w:rFonts w:ascii="Cambria" w:hAnsi="Cambria" w:cs="Calibri"/>
          <w:bCs/>
        </w:rPr>
        <w:t>a</w:t>
      </w:r>
      <w:r w:rsidRPr="00D913BB">
        <w:rPr>
          <w:rFonts w:ascii="Cambria" w:hAnsi="Cambria" w:cs="Calibri"/>
          <w:bCs/>
        </w:rPr>
        <w:t>vancées de résistance des matériaux.</w:t>
      </w:r>
    </w:p>
    <w:p w:rsidR="004B7815" w:rsidRDefault="004B7815" w:rsidP="004B7815">
      <w:pPr>
        <w:jc w:val="both"/>
        <w:rPr>
          <w:rFonts w:ascii="Cambria" w:hAnsi="Cambria" w:cs="Calibri"/>
          <w:b/>
          <w:u w:val="thick" w:color="F79646"/>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4B7815" w:rsidRDefault="004B7815" w:rsidP="004B7815">
      <w:pPr>
        <w:jc w:val="both"/>
        <w:rPr>
          <w:rFonts w:ascii="Cambria" w:hAnsi="Cambria" w:cs="Calibri"/>
          <w:bCs/>
        </w:rPr>
      </w:pPr>
      <w:r w:rsidRPr="00D913BB">
        <w:rPr>
          <w:rFonts w:ascii="Cambria" w:hAnsi="Cambria" w:cs="Calibri"/>
          <w:bCs/>
        </w:rPr>
        <w:t>RDM 1.</w:t>
      </w:r>
    </w:p>
    <w:p w:rsidR="004B7815" w:rsidRPr="00D913BB" w:rsidRDefault="004B7815" w:rsidP="004B7815">
      <w:pPr>
        <w:jc w:val="both"/>
        <w:rPr>
          <w:rFonts w:ascii="Cambria" w:hAnsi="Cambria" w:cs="Calibri"/>
          <w:bCs/>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Contenu de la matière : </w:t>
      </w:r>
    </w:p>
    <w:p w:rsidR="004B7815" w:rsidRDefault="004B7815" w:rsidP="004B7815">
      <w:pPr>
        <w:rPr>
          <w:b/>
          <w:bCs/>
        </w:rPr>
      </w:pPr>
    </w:p>
    <w:p w:rsidR="004B7815" w:rsidRPr="00B11264" w:rsidRDefault="004B7815" w:rsidP="007B78AC">
      <w:pPr>
        <w:spacing w:line="360" w:lineRule="auto"/>
        <w:rPr>
          <w:rFonts w:ascii="Cambria" w:hAnsi="Cambria"/>
        </w:rPr>
      </w:pPr>
      <w:r w:rsidRPr="00B11264">
        <w:rPr>
          <w:rFonts w:ascii="Cambria" w:hAnsi="Cambria"/>
          <w:b/>
          <w:bCs/>
        </w:rPr>
        <w:t xml:space="preserve">Chapitre </w:t>
      </w:r>
      <w:r w:rsidR="00A50502">
        <w:rPr>
          <w:rFonts w:ascii="Cambria" w:hAnsi="Cambria"/>
          <w:b/>
          <w:bCs/>
        </w:rPr>
        <w:t xml:space="preserve">1 : </w:t>
      </w:r>
      <w:r>
        <w:rPr>
          <w:rFonts w:ascii="Cambria" w:hAnsi="Cambria"/>
        </w:rPr>
        <w:t>Calcul des contraintes dans le cas de flexion déviée</w:t>
      </w:r>
      <w:r w:rsidR="00A50502" w:rsidRPr="002864B2">
        <w:rPr>
          <w:rFonts w:ascii="Cambria" w:eastAsia="Calibri" w:hAnsi="Cambria" w:cs="Arial"/>
          <w:b/>
          <w:bCs/>
        </w:rPr>
        <w:t>(</w:t>
      </w:r>
      <w:r w:rsidR="00A50502">
        <w:rPr>
          <w:rFonts w:ascii="Cambria" w:eastAsia="Calibri" w:hAnsi="Cambria" w:cs="Arial"/>
          <w:b/>
          <w:bCs/>
        </w:rPr>
        <w:t>2</w:t>
      </w:r>
      <w:r w:rsidR="00A50502" w:rsidRPr="002864B2">
        <w:rPr>
          <w:rFonts w:ascii="Cambria" w:eastAsia="Calibri" w:hAnsi="Cambria" w:cs="Arial"/>
          <w:b/>
          <w:bCs/>
        </w:rPr>
        <w:t xml:space="preserve"> semaine)</w:t>
      </w:r>
    </w:p>
    <w:p w:rsidR="004B7815" w:rsidRDefault="004B7815" w:rsidP="007B78AC">
      <w:pPr>
        <w:spacing w:line="360" w:lineRule="auto"/>
        <w:rPr>
          <w:rFonts w:ascii="Cambria" w:hAnsi="Cambria"/>
        </w:rPr>
      </w:pPr>
      <w:r w:rsidRPr="00B11264">
        <w:rPr>
          <w:rFonts w:ascii="Cambria" w:hAnsi="Cambria"/>
          <w:b/>
          <w:bCs/>
        </w:rPr>
        <w:t xml:space="preserve">Chapitre </w:t>
      </w:r>
      <w:r w:rsidR="00A50502">
        <w:rPr>
          <w:rFonts w:ascii="Cambria" w:hAnsi="Cambria"/>
          <w:b/>
          <w:bCs/>
        </w:rPr>
        <w:t xml:space="preserve">2 : </w:t>
      </w:r>
      <w:r>
        <w:rPr>
          <w:rFonts w:ascii="Cambria" w:hAnsi="Cambria"/>
        </w:rPr>
        <w:t>Détermination des déplacements et contraintes dans une barre par les méthodes énergétiques</w:t>
      </w:r>
      <w:r w:rsidR="00A50502" w:rsidRPr="002864B2">
        <w:rPr>
          <w:rFonts w:ascii="Cambria" w:eastAsia="Calibri" w:hAnsi="Cambria" w:cs="Arial"/>
          <w:b/>
          <w:bCs/>
        </w:rPr>
        <w:t>(</w:t>
      </w:r>
      <w:r w:rsidR="007B78AC">
        <w:rPr>
          <w:rFonts w:ascii="Cambria" w:eastAsia="Calibri" w:hAnsi="Cambria" w:cs="Arial"/>
          <w:b/>
          <w:bCs/>
        </w:rPr>
        <w:t>3</w:t>
      </w:r>
      <w:r w:rsidR="00A50502" w:rsidRPr="002864B2">
        <w:rPr>
          <w:rFonts w:ascii="Cambria" w:eastAsia="Calibri" w:hAnsi="Cambria" w:cs="Arial"/>
          <w:b/>
          <w:bCs/>
        </w:rPr>
        <w:t xml:space="preserve"> semaine</w:t>
      </w:r>
      <w:r w:rsidR="00A50502">
        <w:rPr>
          <w:rFonts w:ascii="Cambria" w:eastAsia="Calibri" w:hAnsi="Cambria" w:cs="Arial"/>
          <w:b/>
          <w:bCs/>
        </w:rPr>
        <w:t>s</w:t>
      </w:r>
      <w:r w:rsidR="00A50502" w:rsidRPr="002864B2">
        <w:rPr>
          <w:rFonts w:ascii="Cambria" w:eastAsia="Calibri" w:hAnsi="Cambria" w:cs="Arial"/>
          <w:b/>
          <w:bCs/>
        </w:rPr>
        <w:t>)</w:t>
      </w:r>
    </w:p>
    <w:p w:rsidR="004B7815" w:rsidRPr="00056374" w:rsidRDefault="004B7815" w:rsidP="007B78AC">
      <w:pPr>
        <w:spacing w:line="360" w:lineRule="auto"/>
        <w:rPr>
          <w:rFonts w:ascii="Cambria" w:hAnsi="Cambria"/>
        </w:rPr>
      </w:pPr>
      <w:r w:rsidRPr="00B11264">
        <w:rPr>
          <w:rFonts w:ascii="Cambria" w:hAnsi="Cambria"/>
          <w:b/>
          <w:bCs/>
        </w:rPr>
        <w:t>Chapitre 3</w:t>
      </w:r>
      <w:r w:rsidR="00A50502">
        <w:rPr>
          <w:rFonts w:ascii="Cambria" w:hAnsi="Cambria"/>
          <w:b/>
          <w:bCs/>
        </w:rPr>
        <w:t xml:space="preserve"> : </w:t>
      </w:r>
      <w:r>
        <w:rPr>
          <w:rFonts w:ascii="Cambria" w:hAnsi="Cambria"/>
        </w:rPr>
        <w:t>Résolution de systèmes hyperstatiques par la méthode des forces</w:t>
      </w:r>
    </w:p>
    <w:p w:rsidR="004B7815" w:rsidRDefault="00A50502" w:rsidP="007B78AC">
      <w:pPr>
        <w:spacing w:line="360" w:lineRule="auto"/>
        <w:rPr>
          <w:rFonts w:ascii="Cambria" w:hAnsi="Cambria"/>
          <w:b/>
          <w:bCs/>
        </w:rPr>
      </w:pPr>
      <w:r w:rsidRPr="002864B2">
        <w:rPr>
          <w:rFonts w:ascii="Cambria" w:eastAsia="Calibri" w:hAnsi="Cambria" w:cs="Arial"/>
          <w:b/>
          <w:bCs/>
        </w:rPr>
        <w:t>(</w:t>
      </w:r>
      <w:r>
        <w:rPr>
          <w:rFonts w:ascii="Cambria" w:eastAsia="Calibri" w:hAnsi="Cambria" w:cs="Arial"/>
          <w:b/>
          <w:bCs/>
        </w:rPr>
        <w:t>3</w:t>
      </w:r>
      <w:r w:rsidRPr="002864B2">
        <w:rPr>
          <w:rFonts w:ascii="Cambria" w:eastAsia="Calibri" w:hAnsi="Cambria" w:cs="Arial"/>
          <w:b/>
          <w:bCs/>
        </w:rPr>
        <w:t xml:space="preserve"> semaine</w:t>
      </w:r>
      <w:r>
        <w:rPr>
          <w:rFonts w:ascii="Cambria" w:eastAsia="Calibri" w:hAnsi="Cambria" w:cs="Arial"/>
          <w:b/>
          <w:bCs/>
        </w:rPr>
        <w:t>s</w:t>
      </w:r>
      <w:r w:rsidRPr="002864B2">
        <w:rPr>
          <w:rFonts w:ascii="Cambria" w:eastAsia="Calibri" w:hAnsi="Cambria" w:cs="Arial"/>
          <w:b/>
          <w:bCs/>
        </w:rPr>
        <w:t>)</w:t>
      </w:r>
    </w:p>
    <w:p w:rsidR="004B7815" w:rsidRDefault="004B7815" w:rsidP="007B78AC">
      <w:pPr>
        <w:spacing w:line="360" w:lineRule="auto"/>
        <w:rPr>
          <w:rFonts w:ascii="Cambria" w:hAnsi="Cambria"/>
        </w:rPr>
      </w:pPr>
      <w:r w:rsidRPr="00B11264">
        <w:rPr>
          <w:rFonts w:ascii="Cambria" w:hAnsi="Cambria"/>
          <w:b/>
          <w:bCs/>
        </w:rPr>
        <w:t xml:space="preserve">Chapitre </w:t>
      </w:r>
      <w:r>
        <w:rPr>
          <w:rFonts w:ascii="Cambria" w:hAnsi="Cambria"/>
          <w:b/>
          <w:bCs/>
        </w:rPr>
        <w:t>4</w:t>
      </w:r>
      <w:r w:rsidR="00A50502">
        <w:rPr>
          <w:rFonts w:ascii="Cambria" w:hAnsi="Cambria"/>
          <w:b/>
          <w:bCs/>
        </w:rPr>
        <w:t xml:space="preserve"> : </w:t>
      </w:r>
      <w:r>
        <w:rPr>
          <w:rFonts w:ascii="Cambria" w:hAnsi="Cambria"/>
        </w:rPr>
        <w:t>Théories des états de contraintes limites</w:t>
      </w:r>
      <w:r w:rsidR="00A50502" w:rsidRPr="002864B2">
        <w:rPr>
          <w:rFonts w:ascii="Cambria" w:eastAsia="Calibri" w:hAnsi="Cambria" w:cs="Arial"/>
          <w:b/>
          <w:bCs/>
        </w:rPr>
        <w:t>(</w:t>
      </w:r>
      <w:r w:rsidR="00A50502">
        <w:rPr>
          <w:rFonts w:ascii="Cambria" w:eastAsia="Calibri" w:hAnsi="Cambria" w:cs="Arial"/>
          <w:b/>
          <w:bCs/>
        </w:rPr>
        <w:t>2</w:t>
      </w:r>
      <w:r w:rsidR="00A50502" w:rsidRPr="002864B2">
        <w:rPr>
          <w:rFonts w:ascii="Cambria" w:eastAsia="Calibri" w:hAnsi="Cambria" w:cs="Arial"/>
          <w:b/>
          <w:bCs/>
        </w:rPr>
        <w:t xml:space="preserve"> semaine</w:t>
      </w:r>
      <w:r w:rsidR="00A50502">
        <w:rPr>
          <w:rFonts w:ascii="Cambria" w:eastAsia="Calibri" w:hAnsi="Cambria" w:cs="Arial"/>
          <w:b/>
          <w:bCs/>
        </w:rPr>
        <w:t>s</w:t>
      </w:r>
      <w:r w:rsidR="00A50502" w:rsidRPr="002864B2">
        <w:rPr>
          <w:rFonts w:ascii="Cambria" w:eastAsia="Calibri" w:hAnsi="Cambria" w:cs="Arial"/>
          <w:b/>
          <w:bCs/>
        </w:rPr>
        <w:t>)</w:t>
      </w:r>
    </w:p>
    <w:p w:rsidR="004B7815" w:rsidRPr="00F36D2B" w:rsidRDefault="004B7815" w:rsidP="007B78AC">
      <w:pPr>
        <w:spacing w:line="360" w:lineRule="auto"/>
        <w:rPr>
          <w:rFonts w:ascii="Cambria" w:hAnsi="Cambria"/>
        </w:rPr>
      </w:pPr>
      <w:r w:rsidRPr="00B11264">
        <w:rPr>
          <w:rFonts w:ascii="Cambria" w:hAnsi="Cambria"/>
          <w:b/>
          <w:bCs/>
        </w:rPr>
        <w:t xml:space="preserve">Chapitre </w:t>
      </w:r>
      <w:r>
        <w:rPr>
          <w:rFonts w:ascii="Cambria" w:hAnsi="Cambria"/>
          <w:b/>
          <w:bCs/>
        </w:rPr>
        <w:t>5</w:t>
      </w:r>
      <w:r w:rsidR="00A50502">
        <w:rPr>
          <w:rFonts w:ascii="Cambria" w:hAnsi="Cambria"/>
          <w:b/>
          <w:bCs/>
        </w:rPr>
        <w:t xml:space="preserve"> : </w:t>
      </w:r>
      <w:r w:rsidRPr="00F36D2B">
        <w:rPr>
          <w:rFonts w:ascii="Cambria" w:hAnsi="Cambria"/>
        </w:rPr>
        <w:t>Plaques minces et coques</w:t>
      </w:r>
      <w:r w:rsidR="00A50502" w:rsidRPr="002864B2">
        <w:rPr>
          <w:rFonts w:ascii="Cambria" w:eastAsia="Calibri" w:hAnsi="Cambria" w:cs="Arial"/>
          <w:b/>
          <w:bCs/>
        </w:rPr>
        <w:t>(</w:t>
      </w:r>
      <w:r w:rsidR="007B78AC">
        <w:rPr>
          <w:rFonts w:ascii="Cambria" w:eastAsia="Calibri" w:hAnsi="Cambria" w:cs="Arial"/>
          <w:b/>
          <w:bCs/>
        </w:rPr>
        <w:t>2</w:t>
      </w:r>
      <w:r w:rsidR="00A50502" w:rsidRPr="002864B2">
        <w:rPr>
          <w:rFonts w:ascii="Cambria" w:eastAsia="Calibri" w:hAnsi="Cambria" w:cs="Arial"/>
          <w:b/>
          <w:bCs/>
        </w:rPr>
        <w:t xml:space="preserve"> semaine</w:t>
      </w:r>
      <w:r w:rsidR="00A50502">
        <w:rPr>
          <w:rFonts w:ascii="Cambria" w:eastAsia="Calibri" w:hAnsi="Cambria" w:cs="Arial"/>
          <w:b/>
          <w:bCs/>
        </w:rPr>
        <w:t>s</w:t>
      </w:r>
      <w:r w:rsidR="00A50502" w:rsidRPr="002864B2">
        <w:rPr>
          <w:rFonts w:ascii="Cambria" w:eastAsia="Calibri" w:hAnsi="Cambria" w:cs="Arial"/>
          <w:b/>
          <w:bCs/>
        </w:rPr>
        <w:t>)</w:t>
      </w:r>
    </w:p>
    <w:p w:rsidR="004B7815" w:rsidRPr="00B11264" w:rsidRDefault="004B7815" w:rsidP="007B78AC">
      <w:pPr>
        <w:spacing w:line="360" w:lineRule="auto"/>
        <w:rPr>
          <w:rFonts w:ascii="Cambria" w:hAnsi="Cambria"/>
        </w:rPr>
      </w:pPr>
      <w:r w:rsidRPr="00B11264">
        <w:rPr>
          <w:rFonts w:ascii="Cambria" w:hAnsi="Cambria"/>
          <w:b/>
          <w:bCs/>
        </w:rPr>
        <w:t xml:space="preserve">Chapitre </w:t>
      </w:r>
      <w:r>
        <w:rPr>
          <w:rFonts w:ascii="Cambria" w:hAnsi="Cambria"/>
          <w:b/>
          <w:bCs/>
        </w:rPr>
        <w:t>6</w:t>
      </w:r>
      <w:r w:rsidR="00A50502">
        <w:rPr>
          <w:rFonts w:ascii="Cambria" w:hAnsi="Cambria"/>
          <w:b/>
          <w:bCs/>
        </w:rPr>
        <w:t xml:space="preserve"> : </w:t>
      </w:r>
      <w:r>
        <w:rPr>
          <w:rFonts w:ascii="Cambria" w:hAnsi="Cambria"/>
        </w:rPr>
        <w:t>Calcul des éléments en dehors de la limite d’élasticité</w:t>
      </w:r>
      <w:r w:rsidR="00A50502" w:rsidRPr="002864B2">
        <w:rPr>
          <w:rFonts w:ascii="Cambria" w:eastAsia="Calibri" w:hAnsi="Cambria" w:cs="Arial"/>
          <w:b/>
          <w:bCs/>
        </w:rPr>
        <w:t>(</w:t>
      </w:r>
      <w:r w:rsidR="00A50502">
        <w:rPr>
          <w:rFonts w:ascii="Cambria" w:eastAsia="Calibri" w:hAnsi="Cambria" w:cs="Arial"/>
          <w:b/>
          <w:bCs/>
        </w:rPr>
        <w:t>2</w:t>
      </w:r>
      <w:r w:rsidR="00A50502" w:rsidRPr="002864B2">
        <w:rPr>
          <w:rFonts w:ascii="Cambria" w:eastAsia="Calibri" w:hAnsi="Cambria" w:cs="Arial"/>
          <w:b/>
          <w:bCs/>
        </w:rPr>
        <w:t xml:space="preserve"> semaine</w:t>
      </w:r>
      <w:r w:rsidR="00A50502">
        <w:rPr>
          <w:rFonts w:ascii="Cambria" w:eastAsia="Calibri" w:hAnsi="Cambria" w:cs="Arial"/>
          <w:b/>
          <w:bCs/>
        </w:rPr>
        <w:t>s</w:t>
      </w:r>
      <w:r w:rsidR="00A50502" w:rsidRPr="002864B2">
        <w:rPr>
          <w:rFonts w:ascii="Cambria" w:eastAsia="Calibri" w:hAnsi="Cambria" w:cs="Arial"/>
          <w:b/>
          <w:bCs/>
        </w:rPr>
        <w:t>)</w:t>
      </w:r>
    </w:p>
    <w:p w:rsidR="004B7815" w:rsidRPr="00B11264" w:rsidRDefault="004B7815" w:rsidP="007B78AC">
      <w:pPr>
        <w:spacing w:line="360" w:lineRule="auto"/>
        <w:rPr>
          <w:rFonts w:ascii="Cambria" w:hAnsi="Cambria"/>
        </w:rPr>
      </w:pPr>
      <w:r w:rsidRPr="00B11264">
        <w:rPr>
          <w:rFonts w:ascii="Cambria" w:hAnsi="Cambria"/>
          <w:b/>
          <w:bCs/>
        </w:rPr>
        <w:t xml:space="preserve">Chapitre </w:t>
      </w:r>
      <w:r>
        <w:rPr>
          <w:rFonts w:ascii="Cambria" w:hAnsi="Cambria"/>
          <w:b/>
          <w:bCs/>
        </w:rPr>
        <w:t>7</w:t>
      </w:r>
      <w:r w:rsidR="00A50502">
        <w:rPr>
          <w:rFonts w:ascii="Cambria" w:hAnsi="Cambria"/>
          <w:b/>
          <w:bCs/>
        </w:rPr>
        <w:t xml:space="preserve"> : </w:t>
      </w:r>
      <w:r>
        <w:rPr>
          <w:rFonts w:ascii="Cambria" w:hAnsi="Cambria"/>
        </w:rPr>
        <w:t>Résistance lors de contraintes cycliques</w:t>
      </w:r>
      <w:r w:rsidR="00A50502" w:rsidRPr="002864B2">
        <w:rPr>
          <w:rFonts w:ascii="Cambria" w:eastAsia="Calibri" w:hAnsi="Cambria" w:cs="Arial"/>
          <w:b/>
          <w:bCs/>
        </w:rPr>
        <w:t>(</w:t>
      </w:r>
      <w:r w:rsidR="00A50502">
        <w:rPr>
          <w:rFonts w:ascii="Cambria" w:eastAsia="Calibri" w:hAnsi="Cambria" w:cs="Arial"/>
          <w:b/>
          <w:bCs/>
        </w:rPr>
        <w:t>1</w:t>
      </w:r>
      <w:r w:rsidR="00A50502" w:rsidRPr="002864B2">
        <w:rPr>
          <w:rFonts w:ascii="Cambria" w:eastAsia="Calibri" w:hAnsi="Cambria" w:cs="Arial"/>
          <w:b/>
          <w:bCs/>
        </w:rPr>
        <w:t xml:space="preserve"> semaine)</w:t>
      </w:r>
    </w:p>
    <w:p w:rsidR="004B7815" w:rsidRPr="006100E8" w:rsidRDefault="004B7815" w:rsidP="007B78AC">
      <w:pPr>
        <w:spacing w:line="360" w:lineRule="auto"/>
        <w:rPr>
          <w:rFonts w:ascii="Cambria" w:hAnsi="Cambria" w:cs="Calibri"/>
          <w:sz w:val="16"/>
          <w:szCs w:val="16"/>
        </w:rPr>
      </w:pPr>
    </w:p>
    <w:p w:rsidR="007B78AC" w:rsidRDefault="004B7815" w:rsidP="004B7815">
      <w:pPr>
        <w:jc w:val="both"/>
        <w:rPr>
          <w:rFonts w:ascii="Cambria" w:hAnsi="Cambria" w:cs="Arial"/>
        </w:rPr>
      </w:pPr>
      <w:r w:rsidRPr="00412D00">
        <w:rPr>
          <w:rFonts w:ascii="Cambria" w:hAnsi="Cambria" w:cs="Arial"/>
          <w:b/>
          <w:u w:val="thick" w:color="F79646"/>
        </w:rPr>
        <w:t xml:space="preserve">Mode d’évaluation : </w:t>
      </w:r>
      <w:r w:rsidRPr="00412D00">
        <w:rPr>
          <w:rFonts w:ascii="Cambria" w:hAnsi="Cambria" w:cs="Arial"/>
        </w:rPr>
        <w:t> </w:t>
      </w:r>
    </w:p>
    <w:p w:rsidR="004B7815" w:rsidRDefault="004B7815" w:rsidP="004B7815">
      <w:pPr>
        <w:jc w:val="both"/>
        <w:rPr>
          <w:rFonts w:ascii="Cambria" w:hAnsi="Cambria" w:cs="Arial"/>
        </w:rPr>
      </w:pPr>
      <w:r w:rsidRPr="007B78AC">
        <w:rPr>
          <w:rFonts w:ascii="Cambria" w:eastAsia="Calibri" w:hAnsi="Cambria" w:cs="Calibri"/>
          <w:color w:val="000000"/>
        </w:rPr>
        <w:t xml:space="preserve">Contrôle Continu : </w:t>
      </w:r>
      <w:r w:rsidRPr="007B78AC">
        <w:rPr>
          <w:rFonts w:ascii="Cambria" w:eastAsia="Calibri" w:hAnsi="Cambria"/>
          <w:color w:val="000000"/>
        </w:rPr>
        <w:t xml:space="preserve">40%, </w:t>
      </w:r>
      <w:r w:rsidRPr="007B78AC">
        <w:rPr>
          <w:rFonts w:ascii="Cambria" w:eastAsia="Calibri" w:hAnsi="Cambria" w:cs="Calibri"/>
          <w:color w:val="000000"/>
        </w:rPr>
        <w:t xml:space="preserve">Examen : </w:t>
      </w:r>
      <w:r w:rsidRPr="007B78AC">
        <w:rPr>
          <w:rFonts w:ascii="Cambria" w:eastAsia="Calibri" w:hAnsi="Cambria"/>
          <w:color w:val="000000"/>
        </w:rPr>
        <w:t>60%</w:t>
      </w:r>
      <w:r w:rsidRPr="007B78AC">
        <w:rPr>
          <w:rFonts w:ascii="Cambria" w:hAnsi="Cambria" w:cs="Arial"/>
        </w:rPr>
        <w:t>.</w:t>
      </w:r>
    </w:p>
    <w:p w:rsidR="004B7815" w:rsidRPr="00412D00" w:rsidRDefault="004B7815" w:rsidP="004B7815">
      <w:pPr>
        <w:jc w:val="both"/>
        <w:rPr>
          <w:rFonts w:ascii="Cambria" w:hAnsi="Cambria" w:cs="Arial"/>
        </w:rPr>
      </w:pPr>
    </w:p>
    <w:p w:rsidR="004B7815" w:rsidRPr="00412D00" w:rsidRDefault="004B7815" w:rsidP="004B7815">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4B7815" w:rsidRPr="006100E8" w:rsidRDefault="004B7815" w:rsidP="004B7815">
      <w:pPr>
        <w:spacing w:line="360" w:lineRule="auto"/>
        <w:jc w:val="both"/>
        <w:rPr>
          <w:rFonts w:ascii="Cambria" w:eastAsia="Calibri" w:hAnsi="Cambria"/>
          <w:sz w:val="16"/>
          <w:szCs w:val="16"/>
        </w:rPr>
      </w:pPr>
    </w:p>
    <w:p w:rsidR="004B7815" w:rsidRPr="00A568CE" w:rsidRDefault="004B7815" w:rsidP="00E32407">
      <w:pPr>
        <w:numPr>
          <w:ilvl w:val="0"/>
          <w:numId w:val="5"/>
        </w:numPr>
        <w:spacing w:line="360" w:lineRule="auto"/>
        <w:ind w:left="567" w:hanging="567"/>
        <w:jc w:val="both"/>
        <w:rPr>
          <w:rFonts w:asciiTheme="majorHAnsi" w:eastAsia="Calibri" w:hAnsiTheme="majorHAnsi"/>
          <w:b/>
          <w:bCs/>
          <w:i/>
          <w:iCs/>
          <w:strike/>
          <w:sz w:val="22"/>
          <w:szCs w:val="22"/>
        </w:rPr>
      </w:pPr>
      <w:r w:rsidRPr="00A568CE">
        <w:rPr>
          <w:rFonts w:asciiTheme="majorHAnsi" w:eastAsia="Calibri" w:hAnsiTheme="majorHAnsi"/>
          <w:i/>
          <w:iCs/>
          <w:sz w:val="22"/>
          <w:szCs w:val="22"/>
        </w:rPr>
        <w:t>Résistance des matériaux, V. Feodossiev Edition MIR 1971.</w:t>
      </w:r>
    </w:p>
    <w:p w:rsidR="004B7815" w:rsidRPr="00A568CE" w:rsidRDefault="004B7815" w:rsidP="00E32407">
      <w:pPr>
        <w:numPr>
          <w:ilvl w:val="0"/>
          <w:numId w:val="5"/>
        </w:numPr>
        <w:spacing w:line="360" w:lineRule="auto"/>
        <w:ind w:left="567" w:hanging="567"/>
        <w:jc w:val="both"/>
        <w:rPr>
          <w:rFonts w:asciiTheme="majorHAnsi" w:eastAsia="Calibri" w:hAnsiTheme="majorHAnsi"/>
          <w:b/>
          <w:bCs/>
          <w:i/>
          <w:iCs/>
          <w:strike/>
          <w:sz w:val="22"/>
          <w:szCs w:val="22"/>
        </w:rPr>
      </w:pPr>
      <w:r w:rsidRPr="00A568CE">
        <w:rPr>
          <w:rFonts w:asciiTheme="majorHAnsi" w:eastAsia="Calibri" w:hAnsiTheme="majorHAnsi"/>
          <w:i/>
          <w:iCs/>
          <w:sz w:val="22"/>
          <w:szCs w:val="22"/>
        </w:rPr>
        <w:t>Résistance des matériaux, William A. Nash ; McGraw-Hill 1983.</w:t>
      </w:r>
    </w:p>
    <w:p w:rsidR="00D22A22" w:rsidRPr="00A568CE" w:rsidRDefault="00D22A22" w:rsidP="00E32407">
      <w:pPr>
        <w:keepNext/>
        <w:numPr>
          <w:ilvl w:val="0"/>
          <w:numId w:val="5"/>
        </w:numPr>
        <w:spacing w:line="276" w:lineRule="auto"/>
        <w:ind w:left="567" w:hanging="567"/>
        <w:contextualSpacing/>
        <w:jc w:val="both"/>
        <w:rPr>
          <w:rFonts w:asciiTheme="majorHAnsi" w:hAnsiTheme="majorHAnsi"/>
          <w:i/>
          <w:iCs/>
          <w:sz w:val="22"/>
          <w:szCs w:val="22"/>
        </w:rPr>
      </w:pPr>
      <w:r w:rsidRPr="00A568CE">
        <w:rPr>
          <w:rFonts w:asciiTheme="majorHAnsi" w:hAnsiTheme="majorHAnsi"/>
          <w:i/>
          <w:iCs/>
          <w:sz w:val="22"/>
          <w:szCs w:val="22"/>
        </w:rPr>
        <w:t xml:space="preserve">A. Giet ; L. Geminard. « Résistance des matériaux », Editions Dunod  1986, Paris. </w:t>
      </w:r>
    </w:p>
    <w:p w:rsidR="00D22A22" w:rsidRPr="00A568CE" w:rsidRDefault="00D22A22" w:rsidP="00E32407">
      <w:pPr>
        <w:keepNext/>
        <w:numPr>
          <w:ilvl w:val="0"/>
          <w:numId w:val="5"/>
        </w:numPr>
        <w:spacing w:line="276" w:lineRule="auto"/>
        <w:ind w:left="567" w:hanging="567"/>
        <w:contextualSpacing/>
        <w:jc w:val="both"/>
        <w:rPr>
          <w:rFonts w:asciiTheme="majorHAnsi" w:hAnsiTheme="majorHAnsi"/>
          <w:i/>
          <w:iCs/>
          <w:sz w:val="22"/>
          <w:szCs w:val="22"/>
        </w:rPr>
      </w:pPr>
      <w:r w:rsidRPr="00A568CE">
        <w:rPr>
          <w:rFonts w:asciiTheme="majorHAnsi" w:hAnsiTheme="majorHAnsi"/>
          <w:i/>
          <w:iCs/>
          <w:sz w:val="22"/>
          <w:szCs w:val="22"/>
        </w:rPr>
        <w:t>S. P. Timoshenko. « Résistance des matériaux », Editions Dunod ; Paris.</w:t>
      </w:r>
    </w:p>
    <w:p w:rsidR="00D22A22" w:rsidRPr="00A568CE" w:rsidRDefault="00D22A22" w:rsidP="00E32407">
      <w:pPr>
        <w:keepNext/>
        <w:numPr>
          <w:ilvl w:val="0"/>
          <w:numId w:val="5"/>
        </w:numPr>
        <w:spacing w:line="276" w:lineRule="auto"/>
        <w:ind w:left="567" w:hanging="567"/>
        <w:contextualSpacing/>
        <w:jc w:val="both"/>
        <w:rPr>
          <w:rFonts w:asciiTheme="majorHAnsi" w:hAnsiTheme="majorHAnsi"/>
          <w:i/>
          <w:iCs/>
          <w:sz w:val="22"/>
          <w:szCs w:val="22"/>
        </w:rPr>
      </w:pPr>
      <w:r w:rsidRPr="00A568CE">
        <w:rPr>
          <w:rFonts w:asciiTheme="majorHAnsi" w:hAnsiTheme="majorHAnsi"/>
          <w:i/>
          <w:iCs/>
          <w:sz w:val="22"/>
          <w:szCs w:val="22"/>
        </w:rPr>
        <w:t xml:space="preserve">M. Albiges ; A Coin. « Résistance des matériaux », </w:t>
      </w:r>
      <w:bookmarkStart w:id="4" w:name="OLE_LINK25"/>
      <w:bookmarkStart w:id="5" w:name="OLE_LINK26"/>
      <w:bookmarkStart w:id="6" w:name="OLE_LINK27"/>
      <w:r w:rsidRPr="00A568CE">
        <w:rPr>
          <w:rFonts w:asciiTheme="majorHAnsi" w:hAnsiTheme="majorHAnsi"/>
          <w:i/>
          <w:iCs/>
          <w:sz w:val="22"/>
          <w:szCs w:val="22"/>
        </w:rPr>
        <w:t xml:space="preserve">Editions Eyrolles </w:t>
      </w:r>
      <w:bookmarkEnd w:id="4"/>
      <w:bookmarkEnd w:id="5"/>
      <w:bookmarkEnd w:id="6"/>
      <w:r w:rsidRPr="00A568CE">
        <w:rPr>
          <w:rFonts w:asciiTheme="majorHAnsi" w:hAnsiTheme="majorHAnsi"/>
          <w:i/>
          <w:iCs/>
          <w:sz w:val="22"/>
          <w:szCs w:val="22"/>
        </w:rPr>
        <w:t>1986 ; Paris.</w:t>
      </w:r>
    </w:p>
    <w:bookmarkStart w:id="7" w:name="OLE_LINK22"/>
    <w:bookmarkStart w:id="8" w:name="OLE_LINK23"/>
    <w:bookmarkStart w:id="9" w:name="OLE_LINK24"/>
    <w:p w:rsidR="00D22A22" w:rsidRPr="00A568CE" w:rsidRDefault="00680925" w:rsidP="00E32407">
      <w:pPr>
        <w:numPr>
          <w:ilvl w:val="0"/>
          <w:numId w:val="5"/>
        </w:numPr>
        <w:spacing w:line="276" w:lineRule="auto"/>
        <w:ind w:left="567" w:hanging="567"/>
        <w:contextualSpacing/>
        <w:jc w:val="both"/>
        <w:rPr>
          <w:rFonts w:asciiTheme="majorHAnsi" w:hAnsiTheme="majorHAnsi"/>
          <w:i/>
          <w:iCs/>
          <w:sz w:val="22"/>
          <w:szCs w:val="22"/>
        </w:rPr>
      </w:pPr>
      <w:r w:rsidRPr="00A568CE">
        <w:rPr>
          <w:rFonts w:asciiTheme="majorHAnsi" w:eastAsia="Times New Roman" w:hAnsiTheme="majorHAnsi"/>
          <w:i/>
          <w:iCs/>
          <w:color w:val="000000"/>
          <w:sz w:val="22"/>
          <w:szCs w:val="22"/>
          <w:lang w:eastAsia="fr-FR"/>
        </w:rPr>
        <w:fldChar w:fldCharType="begin"/>
      </w:r>
      <w:r w:rsidR="00D22A22" w:rsidRPr="00A568CE">
        <w:rPr>
          <w:rFonts w:asciiTheme="majorHAnsi" w:eastAsia="Times New Roman" w:hAnsiTheme="majorHAnsi"/>
          <w:i/>
          <w:iCs/>
          <w:color w:val="000000"/>
          <w:sz w:val="22"/>
          <w:szCs w:val="22"/>
          <w:lang w:eastAsia="fr-FR"/>
        </w:rPr>
        <w:instrText xml:space="preserve"> HYPERLINK "http://www.eyrolles.com/Accueil/Auteur/jean-claude-doubrere-2742" </w:instrText>
      </w:r>
      <w:r w:rsidRPr="00A568CE">
        <w:rPr>
          <w:rFonts w:asciiTheme="majorHAnsi" w:eastAsia="Times New Roman" w:hAnsiTheme="majorHAnsi"/>
          <w:i/>
          <w:iCs/>
          <w:color w:val="000000"/>
          <w:sz w:val="22"/>
          <w:szCs w:val="22"/>
          <w:lang w:eastAsia="fr-FR"/>
        </w:rPr>
        <w:fldChar w:fldCharType="separate"/>
      </w:r>
      <w:r w:rsidR="00D22A22" w:rsidRPr="00A568CE">
        <w:rPr>
          <w:rFonts w:asciiTheme="majorHAnsi" w:eastAsia="Times New Roman" w:hAnsiTheme="majorHAnsi"/>
          <w:i/>
          <w:iCs/>
          <w:color w:val="000000"/>
          <w:sz w:val="22"/>
          <w:szCs w:val="22"/>
          <w:lang w:eastAsia="fr-FR"/>
        </w:rPr>
        <w:t>Jean-Claude Doubrère</w:t>
      </w:r>
      <w:r w:rsidRPr="00A568CE">
        <w:rPr>
          <w:rFonts w:asciiTheme="majorHAnsi" w:eastAsia="Times New Roman" w:hAnsiTheme="majorHAnsi"/>
          <w:i/>
          <w:iCs/>
          <w:color w:val="000000"/>
          <w:sz w:val="22"/>
          <w:szCs w:val="22"/>
          <w:lang w:eastAsia="fr-FR"/>
        </w:rPr>
        <w:fldChar w:fldCharType="end"/>
      </w:r>
      <w:r w:rsidR="00D22A22" w:rsidRPr="00A568CE">
        <w:rPr>
          <w:rFonts w:asciiTheme="majorHAnsi" w:eastAsia="Times New Roman" w:hAnsiTheme="majorHAnsi"/>
          <w:i/>
          <w:iCs/>
          <w:color w:val="000000"/>
          <w:sz w:val="22"/>
          <w:szCs w:val="22"/>
          <w:lang w:eastAsia="fr-FR"/>
        </w:rPr>
        <w:t>. « </w:t>
      </w:r>
      <w:hyperlink r:id="rId20" w:history="1">
        <w:r w:rsidR="00D22A22" w:rsidRPr="00A568CE">
          <w:rPr>
            <w:rFonts w:asciiTheme="majorHAnsi" w:eastAsia="Times New Roman" w:hAnsiTheme="majorHAnsi"/>
            <w:bCs/>
            <w:i/>
            <w:iCs/>
            <w:color w:val="000000"/>
            <w:sz w:val="22"/>
            <w:szCs w:val="22"/>
            <w:lang w:eastAsia="fr-FR"/>
          </w:rPr>
          <w:t>Résistance des matériaux</w:t>
        </w:r>
      </w:hyperlink>
      <w:bookmarkEnd w:id="7"/>
      <w:bookmarkEnd w:id="8"/>
      <w:bookmarkEnd w:id="9"/>
      <w:r w:rsidR="00D22A22" w:rsidRPr="00A568CE">
        <w:rPr>
          <w:rFonts w:asciiTheme="majorHAnsi" w:hAnsiTheme="majorHAnsi"/>
          <w:i/>
          <w:iCs/>
          <w:sz w:val="22"/>
          <w:szCs w:val="22"/>
        </w:rPr>
        <w:t> », Editions Eyrolles 2013</w:t>
      </w:r>
    </w:p>
    <w:p w:rsidR="00D22A22" w:rsidRPr="00A568CE" w:rsidRDefault="00680925" w:rsidP="00E32407">
      <w:pPr>
        <w:numPr>
          <w:ilvl w:val="0"/>
          <w:numId w:val="5"/>
        </w:numPr>
        <w:spacing w:line="276" w:lineRule="auto"/>
        <w:ind w:left="567" w:hanging="567"/>
        <w:contextualSpacing/>
        <w:jc w:val="both"/>
        <w:rPr>
          <w:rFonts w:asciiTheme="majorHAnsi" w:hAnsiTheme="majorHAnsi"/>
          <w:i/>
          <w:iCs/>
          <w:sz w:val="22"/>
          <w:szCs w:val="22"/>
        </w:rPr>
      </w:pPr>
      <w:hyperlink r:id="rId21" w:history="1">
        <w:r w:rsidR="00D22A22" w:rsidRPr="00A568CE">
          <w:rPr>
            <w:rFonts w:asciiTheme="majorHAnsi" w:eastAsia="Times New Roman" w:hAnsiTheme="majorHAnsi"/>
            <w:i/>
            <w:iCs/>
            <w:color w:val="000000"/>
            <w:sz w:val="22"/>
            <w:szCs w:val="22"/>
            <w:lang w:eastAsia="fr-FR"/>
          </w:rPr>
          <w:t>Youde Xiong</w:t>
        </w:r>
      </w:hyperlink>
      <w:r w:rsidR="00D22A22" w:rsidRPr="00A568CE">
        <w:rPr>
          <w:rFonts w:asciiTheme="majorHAnsi" w:eastAsia="Times New Roman" w:hAnsiTheme="majorHAnsi"/>
          <w:i/>
          <w:iCs/>
          <w:color w:val="000000"/>
          <w:sz w:val="22"/>
          <w:szCs w:val="22"/>
          <w:lang w:eastAsia="fr-FR"/>
        </w:rPr>
        <w:t>. « </w:t>
      </w:r>
      <w:hyperlink r:id="rId22" w:history="1">
        <w:r w:rsidR="00D22A22" w:rsidRPr="00A568CE">
          <w:rPr>
            <w:rFonts w:asciiTheme="majorHAnsi" w:eastAsia="Times New Roman" w:hAnsiTheme="majorHAnsi"/>
            <w:bCs/>
            <w:i/>
            <w:iCs/>
            <w:color w:val="000000"/>
            <w:sz w:val="22"/>
            <w:szCs w:val="22"/>
            <w:lang w:eastAsia="fr-FR"/>
          </w:rPr>
          <w:t>Exercices résolus de résistance des matériaux</w:t>
        </w:r>
      </w:hyperlink>
      <w:r w:rsidR="00D22A22" w:rsidRPr="00A568CE">
        <w:rPr>
          <w:rFonts w:asciiTheme="majorHAnsi" w:hAnsiTheme="majorHAnsi"/>
          <w:i/>
          <w:iCs/>
          <w:sz w:val="22"/>
          <w:szCs w:val="22"/>
        </w:rPr>
        <w:t xml:space="preserve"> », </w:t>
      </w:r>
      <w:r w:rsidR="00D22A22" w:rsidRPr="00A568CE">
        <w:rPr>
          <w:rFonts w:asciiTheme="majorHAnsi" w:eastAsia="Times New Roman" w:hAnsiTheme="majorHAnsi"/>
          <w:i/>
          <w:iCs/>
          <w:color w:val="000000"/>
          <w:sz w:val="22"/>
          <w:szCs w:val="22"/>
          <w:lang w:eastAsia="fr-FR"/>
        </w:rPr>
        <w:t xml:space="preserve">Editions </w:t>
      </w:r>
      <w:hyperlink r:id="rId23" w:history="1">
        <w:r w:rsidR="00D22A22" w:rsidRPr="00A568CE">
          <w:rPr>
            <w:rFonts w:asciiTheme="majorHAnsi" w:eastAsia="Times New Roman" w:hAnsiTheme="majorHAnsi"/>
            <w:i/>
            <w:iCs/>
            <w:color w:val="000000"/>
            <w:sz w:val="22"/>
            <w:szCs w:val="22"/>
            <w:lang w:eastAsia="fr-FR"/>
          </w:rPr>
          <w:t>Eyrolles</w:t>
        </w:r>
      </w:hyperlink>
      <w:r w:rsidR="00D22A22" w:rsidRPr="00A568CE">
        <w:rPr>
          <w:rFonts w:asciiTheme="majorHAnsi" w:eastAsia="Times New Roman" w:hAnsiTheme="majorHAnsi"/>
          <w:i/>
          <w:iCs/>
          <w:color w:val="000000"/>
          <w:sz w:val="22"/>
          <w:szCs w:val="22"/>
          <w:lang w:eastAsia="fr-FR"/>
        </w:rPr>
        <w:t>, 2014.</w:t>
      </w:r>
    </w:p>
    <w:p w:rsidR="00D22A22" w:rsidRPr="00A568CE" w:rsidRDefault="00680925" w:rsidP="00E32407">
      <w:pPr>
        <w:numPr>
          <w:ilvl w:val="0"/>
          <w:numId w:val="5"/>
        </w:numPr>
        <w:spacing w:line="276" w:lineRule="auto"/>
        <w:ind w:left="567" w:hanging="567"/>
        <w:jc w:val="both"/>
        <w:rPr>
          <w:rFonts w:asciiTheme="majorHAnsi" w:eastAsia="Times New Roman" w:hAnsiTheme="majorHAnsi"/>
          <w:i/>
          <w:iCs/>
          <w:color w:val="000000"/>
          <w:sz w:val="22"/>
          <w:szCs w:val="22"/>
          <w:lang w:eastAsia="fr-FR"/>
        </w:rPr>
      </w:pPr>
      <w:hyperlink r:id="rId24" w:history="1">
        <w:r w:rsidR="00D22A22" w:rsidRPr="00A568CE">
          <w:rPr>
            <w:rFonts w:asciiTheme="majorHAnsi" w:eastAsia="Times New Roman" w:hAnsiTheme="majorHAnsi"/>
            <w:i/>
            <w:iCs/>
            <w:color w:val="000000"/>
            <w:sz w:val="22"/>
            <w:szCs w:val="22"/>
            <w:lang w:eastAsia="fr-FR"/>
          </w:rPr>
          <w:t>Claude Chèze</w:t>
        </w:r>
      </w:hyperlink>
      <w:r w:rsidR="00D22A22" w:rsidRPr="00A568CE">
        <w:rPr>
          <w:rFonts w:asciiTheme="majorHAnsi" w:eastAsia="Times New Roman" w:hAnsiTheme="majorHAnsi"/>
          <w:i/>
          <w:iCs/>
          <w:color w:val="000000"/>
          <w:sz w:val="22"/>
          <w:szCs w:val="22"/>
          <w:lang w:eastAsia="fr-FR"/>
        </w:rPr>
        <w:t>. « </w:t>
      </w:r>
      <w:hyperlink r:id="rId25" w:history="1">
        <w:r w:rsidR="00D22A22" w:rsidRPr="00A568CE">
          <w:rPr>
            <w:rFonts w:asciiTheme="majorHAnsi" w:eastAsia="Times New Roman" w:hAnsiTheme="majorHAnsi"/>
            <w:bCs/>
            <w:i/>
            <w:iCs/>
            <w:color w:val="000000"/>
            <w:sz w:val="22"/>
            <w:szCs w:val="22"/>
            <w:lang w:eastAsia="fr-FR"/>
          </w:rPr>
          <w:t>Résistance des matériaux - Dimensionnement des structures</w:t>
        </w:r>
      </w:hyperlink>
      <w:r w:rsidR="00D22A22" w:rsidRPr="00A568CE">
        <w:rPr>
          <w:rFonts w:asciiTheme="majorHAnsi" w:hAnsiTheme="majorHAnsi"/>
          <w:i/>
          <w:iCs/>
          <w:sz w:val="22"/>
          <w:szCs w:val="22"/>
        </w:rPr>
        <w:t xml:space="preserve">, </w:t>
      </w:r>
      <w:r w:rsidR="00D22A22" w:rsidRPr="00A568CE">
        <w:rPr>
          <w:rFonts w:asciiTheme="majorHAnsi" w:eastAsia="Times New Roman" w:hAnsiTheme="majorHAnsi"/>
          <w:i/>
          <w:iCs/>
          <w:color w:val="000000"/>
          <w:sz w:val="22"/>
          <w:szCs w:val="22"/>
          <w:lang w:eastAsia="fr-FR"/>
        </w:rPr>
        <w:t xml:space="preserve">Sollicitations simples et composées, flambage, énergie interne, systèmes hyperstatiques »,  </w:t>
      </w:r>
      <w:hyperlink r:id="rId26" w:history="1">
        <w:r w:rsidR="00D22A22" w:rsidRPr="00A568CE">
          <w:rPr>
            <w:rFonts w:asciiTheme="majorHAnsi" w:eastAsia="Times New Roman" w:hAnsiTheme="majorHAnsi"/>
            <w:i/>
            <w:iCs/>
            <w:color w:val="000000"/>
            <w:sz w:val="22"/>
            <w:szCs w:val="22"/>
            <w:lang w:eastAsia="fr-FR"/>
          </w:rPr>
          <w:t>Ellipses</w:t>
        </w:r>
      </w:hyperlink>
      <w:r w:rsidR="00D22A22" w:rsidRPr="00A568CE">
        <w:rPr>
          <w:rFonts w:asciiTheme="majorHAnsi" w:eastAsia="Times New Roman" w:hAnsiTheme="majorHAnsi"/>
          <w:i/>
          <w:iCs/>
          <w:color w:val="000000"/>
          <w:sz w:val="22"/>
          <w:szCs w:val="22"/>
          <w:lang w:eastAsia="fr-FR"/>
        </w:rPr>
        <w:t>, 2012.</w:t>
      </w:r>
    </w:p>
    <w:p w:rsidR="00D22A22" w:rsidRPr="003F5E4E" w:rsidRDefault="00D22A22" w:rsidP="00D22A22">
      <w:pPr>
        <w:spacing w:line="360" w:lineRule="auto"/>
        <w:ind w:left="360"/>
        <w:jc w:val="both"/>
        <w:rPr>
          <w:rFonts w:asciiTheme="majorHAnsi" w:eastAsia="Calibri" w:hAnsiTheme="majorHAnsi"/>
          <w:b/>
          <w:bCs/>
          <w:strike/>
          <w:sz w:val="22"/>
          <w:szCs w:val="22"/>
        </w:rPr>
      </w:pPr>
    </w:p>
    <w:p w:rsidR="004B7815" w:rsidRPr="00B56D71" w:rsidRDefault="004B7815" w:rsidP="004B7815">
      <w:pPr>
        <w:pStyle w:val="Paragraphedeliste"/>
        <w:autoSpaceDE w:val="0"/>
        <w:autoSpaceDN w:val="0"/>
        <w:adjustRightInd w:val="0"/>
        <w:spacing w:line="360" w:lineRule="auto"/>
        <w:jc w:val="both"/>
      </w:pPr>
      <w:r w:rsidRPr="004E2DC6">
        <w:rPr>
          <w:rFonts w:ascii="Cambria" w:eastAsia="Times New Roman" w:hAnsi="Cambria" w:cs="Arial"/>
          <w:i/>
          <w:iCs/>
          <w:strike/>
          <w:color w:val="333333"/>
          <w:sz w:val="22"/>
          <w:szCs w:val="22"/>
          <w:lang w:eastAsia="en-US"/>
        </w:rPr>
        <w:br w:type="page"/>
      </w:r>
      <w:bookmarkEnd w:id="2"/>
      <w:bookmarkEnd w:id="3"/>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Unité d’enseignement : UE</w:t>
      </w:r>
      <w:r>
        <w:rPr>
          <w:rFonts w:ascii="Cambria" w:hAnsi="Cambria" w:cs="Calibri"/>
          <w:b/>
          <w:bCs/>
          <w:iCs/>
        </w:rPr>
        <w:t>F1.1.2</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Pr>
          <w:rFonts w:ascii="Cambria" w:eastAsia="Calibri" w:hAnsi="Cambria"/>
          <w:b/>
          <w:bCs/>
          <w:color w:val="000000"/>
        </w:rPr>
        <w:t>Moteurs à combustion interne</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VHS : 45h (cours: 01h30</w:t>
      </w:r>
      <w:r>
        <w:rPr>
          <w:rFonts w:ascii="Cambria" w:eastAsia="Calibri" w:hAnsi="Cambria" w:cs="Arial"/>
          <w:b/>
          <w:bCs/>
          <w:color w:val="000000"/>
          <w:lang w:eastAsia="en-US"/>
        </w:rPr>
        <w:t>, TD : 1h30</w:t>
      </w:r>
      <w:r w:rsidRPr="00412D00">
        <w:rPr>
          <w:rFonts w:ascii="Cambria" w:eastAsia="Calibri" w:hAnsi="Cambria" w:cs="Arial"/>
          <w:b/>
          <w:bCs/>
          <w:color w:val="000000"/>
          <w:lang w:eastAsia="en-US"/>
        </w:rPr>
        <w:t>)</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FF13B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2</w:t>
      </w:r>
    </w:p>
    <w:p w:rsidR="004B7815" w:rsidRPr="00412D00" w:rsidRDefault="004B7815" w:rsidP="004B7815">
      <w:pPr>
        <w:jc w:val="both"/>
        <w:rPr>
          <w:rFonts w:ascii="Cambria" w:hAnsi="Cambria"/>
          <w:b/>
        </w:rPr>
      </w:pPr>
    </w:p>
    <w:p w:rsidR="004B7815" w:rsidRDefault="004B7815" w:rsidP="004B7815">
      <w:pPr>
        <w:rPr>
          <w:rFonts w:ascii="Cambria" w:hAnsi="Cambria" w:cs="Calibri"/>
          <w:b/>
          <w:bCs/>
          <w:color w:val="FF0000"/>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Default="004B7815" w:rsidP="004B7815">
      <w:pPr>
        <w:jc w:val="both"/>
      </w:pPr>
      <w:r>
        <w:t>Fournir une description analytique du fonctionnement des moteurs à combustion interne ainsi que les principes du calcul de leurs performances et de leur dimensionnement de base.</w:t>
      </w:r>
    </w:p>
    <w:p w:rsidR="004B7815" w:rsidRDefault="004B7815" w:rsidP="004B7815">
      <w:pPr>
        <w:jc w:val="both"/>
      </w:pPr>
      <w:r>
        <w:t>Développer l'aptitude à intégrer l'ensemble des disciplines de la mécanique permettant de structurer la description des moteurs à combustion interne, d'en maîtriser les aspects conceptuels et d'en modéliser le comportement.</w:t>
      </w:r>
    </w:p>
    <w:p w:rsidR="004B7815" w:rsidRPr="00C259FA" w:rsidRDefault="004B7815" w:rsidP="004B7815">
      <w:pPr>
        <w:jc w:val="both"/>
      </w:pPr>
    </w:p>
    <w:p w:rsidR="004B7815"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4B7815" w:rsidRPr="00412D00" w:rsidRDefault="004B7815" w:rsidP="004B7815">
      <w:pPr>
        <w:jc w:val="both"/>
        <w:rPr>
          <w:rFonts w:ascii="Cambria" w:hAnsi="Cambria" w:cs="Calibri"/>
          <w:b/>
          <w:u w:val="thick" w:color="F79646"/>
        </w:rPr>
      </w:pPr>
    </w:p>
    <w:p w:rsidR="004B7815" w:rsidRDefault="004B7815" w:rsidP="004B7815">
      <w:pPr>
        <w:jc w:val="both"/>
      </w:pPr>
      <w:r>
        <w:t xml:space="preserve">Connaissances en thermodynamique appliquée et en combustion </w:t>
      </w:r>
    </w:p>
    <w:p w:rsidR="004B7815" w:rsidRPr="00412D00" w:rsidRDefault="004B7815" w:rsidP="004B7815">
      <w:pPr>
        <w:jc w:val="both"/>
        <w:rPr>
          <w:rFonts w:ascii="Cambria" w:hAnsi="Cambria" w:cs="Calibri"/>
          <w:b/>
          <w:u w:val="thick" w:color="F79646"/>
        </w:rPr>
      </w:pPr>
      <w:r>
        <w:t>Connaissances en cinématique et dynamique des machines</w:t>
      </w:r>
    </w:p>
    <w:p w:rsidR="004B7815" w:rsidRPr="00412D00" w:rsidRDefault="004B7815" w:rsidP="004B7815">
      <w:pPr>
        <w:jc w:val="both"/>
        <w:rPr>
          <w:rFonts w:ascii="Cambria" w:hAnsi="Cambria"/>
          <w:iCs/>
        </w:rPr>
      </w:pPr>
    </w:p>
    <w:p w:rsidR="004B7815" w:rsidRDefault="004B7815" w:rsidP="007B78AC">
      <w:pPr>
        <w:jc w:val="both"/>
        <w:rPr>
          <w:rFonts w:ascii="Cambria" w:hAnsi="Cambria" w:cs="Calibri"/>
          <w:b/>
          <w:u w:val="thick" w:color="F79646"/>
        </w:rPr>
      </w:pPr>
      <w:r w:rsidRPr="00412D00">
        <w:rPr>
          <w:rFonts w:ascii="Cambria" w:hAnsi="Cambria" w:cs="Calibri"/>
          <w:b/>
          <w:u w:val="thick" w:color="F79646"/>
        </w:rPr>
        <w:t>Contenu de la matière :</w:t>
      </w:r>
    </w:p>
    <w:p w:rsidR="004B7815" w:rsidRDefault="004B7815" w:rsidP="004B7815">
      <w:pPr>
        <w:jc w:val="both"/>
        <w:rPr>
          <w:rFonts w:ascii="Cambria" w:hAnsi="Cambria" w:cs="Calibri"/>
          <w:b/>
          <w:u w:val="thick" w:color="F79646"/>
        </w:rPr>
      </w:pPr>
    </w:p>
    <w:p w:rsidR="007B78AC" w:rsidRDefault="004B7815" w:rsidP="00FB4DDB">
      <w:pPr>
        <w:spacing w:line="360" w:lineRule="auto"/>
        <w:rPr>
          <w:rFonts w:ascii="Cambria" w:hAnsi="Cambria"/>
          <w:b/>
          <w:bCs/>
        </w:rPr>
      </w:pPr>
      <w:r w:rsidRPr="007B78AC">
        <w:rPr>
          <w:rFonts w:asciiTheme="majorHAnsi" w:hAnsiTheme="majorHAnsi"/>
          <w:b/>
          <w:bCs/>
        </w:rPr>
        <w:t>Chapitre 1</w:t>
      </w:r>
      <w:r w:rsidR="007B78AC">
        <w:rPr>
          <w:rFonts w:asciiTheme="majorHAnsi" w:hAnsiTheme="majorHAnsi"/>
        </w:rPr>
        <w:t xml:space="preserve"> : </w:t>
      </w:r>
      <w:r w:rsidRPr="007B78AC">
        <w:rPr>
          <w:rFonts w:asciiTheme="majorHAnsi" w:hAnsiTheme="majorHAnsi"/>
        </w:rPr>
        <w:t xml:space="preserve">Analyse organique, thermodynamique et mécanique générale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7B78AC" w:rsidRDefault="004B7815" w:rsidP="00FB4DDB">
      <w:pPr>
        <w:spacing w:line="360" w:lineRule="auto"/>
        <w:rPr>
          <w:rFonts w:ascii="Cambria" w:hAnsi="Cambria"/>
          <w:b/>
          <w:bCs/>
        </w:rPr>
      </w:pPr>
      <w:r w:rsidRPr="007B78AC">
        <w:rPr>
          <w:rFonts w:asciiTheme="majorHAnsi" w:hAnsiTheme="majorHAnsi"/>
          <w:b/>
          <w:bCs/>
        </w:rPr>
        <w:t>Chapitre 2</w:t>
      </w:r>
      <w:r w:rsidR="007B78AC">
        <w:rPr>
          <w:rFonts w:asciiTheme="majorHAnsi" w:hAnsiTheme="majorHAnsi"/>
          <w:b/>
          <w:bCs/>
        </w:rPr>
        <w:t xml:space="preserve"> : </w:t>
      </w:r>
      <w:r w:rsidRPr="007B78AC">
        <w:rPr>
          <w:rFonts w:asciiTheme="majorHAnsi" w:hAnsiTheme="majorHAnsi"/>
        </w:rPr>
        <w:t xml:space="preserve">Chaînes cinématique principale et auxiliaires fonctionnels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7B78AC" w:rsidRDefault="004B7815" w:rsidP="00FB4DDB">
      <w:pPr>
        <w:spacing w:line="360" w:lineRule="auto"/>
        <w:rPr>
          <w:rFonts w:ascii="Cambria" w:hAnsi="Cambria"/>
          <w:b/>
          <w:bCs/>
        </w:rPr>
      </w:pPr>
      <w:r w:rsidRPr="007B78AC">
        <w:rPr>
          <w:rFonts w:asciiTheme="majorHAnsi" w:hAnsiTheme="majorHAnsi"/>
          <w:b/>
          <w:bCs/>
        </w:rPr>
        <w:t>Chapitre 3</w:t>
      </w:r>
      <w:r w:rsidR="007B78AC">
        <w:rPr>
          <w:rFonts w:asciiTheme="majorHAnsi" w:hAnsiTheme="majorHAnsi"/>
          <w:b/>
          <w:bCs/>
        </w:rPr>
        <w:t xml:space="preserve"> : </w:t>
      </w:r>
      <w:r w:rsidRPr="007B78AC">
        <w:rPr>
          <w:rFonts w:asciiTheme="majorHAnsi" w:hAnsiTheme="majorHAnsi"/>
        </w:rPr>
        <w:t>Cycles thermodynamiques, effets pariétaux, flux d'énergie</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4B7815" w:rsidRPr="007B78AC" w:rsidRDefault="004B7815" w:rsidP="00FB4DDB">
      <w:pPr>
        <w:spacing w:line="360" w:lineRule="auto"/>
        <w:jc w:val="both"/>
        <w:rPr>
          <w:rFonts w:asciiTheme="majorHAnsi" w:hAnsiTheme="majorHAnsi"/>
        </w:rPr>
      </w:pPr>
      <w:r w:rsidRPr="007B78AC">
        <w:rPr>
          <w:rFonts w:asciiTheme="majorHAnsi" w:hAnsiTheme="majorHAnsi"/>
          <w:b/>
          <w:bCs/>
        </w:rPr>
        <w:t>Chapitre 4</w:t>
      </w:r>
      <w:r w:rsidR="007B78AC">
        <w:rPr>
          <w:rFonts w:asciiTheme="majorHAnsi" w:hAnsiTheme="majorHAnsi"/>
          <w:b/>
          <w:bCs/>
        </w:rPr>
        <w:t xml:space="preserve"> : </w:t>
      </w:r>
      <w:r w:rsidRPr="007B78AC">
        <w:rPr>
          <w:rFonts w:asciiTheme="majorHAnsi" w:hAnsiTheme="majorHAnsi"/>
        </w:rPr>
        <w:t xml:space="preserve">Respirations : modes opératoires, aspiration et suralimentation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4B7815" w:rsidRPr="007B78AC" w:rsidRDefault="004B7815" w:rsidP="00FB4DDB">
      <w:pPr>
        <w:jc w:val="both"/>
        <w:rPr>
          <w:rFonts w:asciiTheme="majorHAnsi" w:hAnsiTheme="majorHAnsi"/>
        </w:rPr>
      </w:pPr>
      <w:r w:rsidRPr="007B78AC">
        <w:rPr>
          <w:rFonts w:asciiTheme="majorHAnsi" w:hAnsiTheme="majorHAnsi"/>
          <w:b/>
          <w:bCs/>
        </w:rPr>
        <w:t>Chapitre 5</w:t>
      </w:r>
      <w:r w:rsidR="007B78AC">
        <w:rPr>
          <w:rFonts w:asciiTheme="majorHAnsi" w:hAnsiTheme="majorHAnsi"/>
          <w:b/>
          <w:bCs/>
        </w:rPr>
        <w:t xml:space="preserve"> : </w:t>
      </w:r>
      <w:r w:rsidRPr="007B78AC">
        <w:rPr>
          <w:rFonts w:asciiTheme="majorHAnsi" w:hAnsiTheme="majorHAnsi"/>
        </w:rPr>
        <w:t>Frottements, architecture gé</w:t>
      </w:r>
      <w:r w:rsidR="007B78AC">
        <w:rPr>
          <w:rFonts w:asciiTheme="majorHAnsi" w:hAnsiTheme="majorHAnsi"/>
        </w:rPr>
        <w:t xml:space="preserve">nérale, dimensions principales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4B7815" w:rsidRPr="007B78AC" w:rsidRDefault="004B7815" w:rsidP="004B7815">
      <w:pPr>
        <w:jc w:val="both"/>
        <w:rPr>
          <w:rFonts w:asciiTheme="majorHAnsi" w:hAnsiTheme="majorHAnsi"/>
        </w:rPr>
      </w:pPr>
    </w:p>
    <w:p w:rsidR="004B7815" w:rsidRPr="007B78AC" w:rsidRDefault="004B7815" w:rsidP="00FB4DDB">
      <w:pPr>
        <w:jc w:val="both"/>
        <w:rPr>
          <w:rFonts w:asciiTheme="majorHAnsi" w:hAnsiTheme="majorHAnsi"/>
        </w:rPr>
      </w:pPr>
      <w:r w:rsidRPr="007B78AC">
        <w:rPr>
          <w:rFonts w:asciiTheme="majorHAnsi" w:hAnsiTheme="majorHAnsi"/>
          <w:b/>
          <w:bCs/>
        </w:rPr>
        <w:t>Chapitre 6</w:t>
      </w:r>
      <w:r w:rsidR="007B78AC">
        <w:rPr>
          <w:rFonts w:asciiTheme="majorHAnsi" w:hAnsiTheme="majorHAnsi"/>
          <w:b/>
          <w:bCs/>
        </w:rPr>
        <w:t xml:space="preserve"> : </w:t>
      </w:r>
      <w:r w:rsidRPr="007B78AC">
        <w:rPr>
          <w:rFonts w:asciiTheme="majorHAnsi" w:hAnsiTheme="majorHAnsi"/>
        </w:rPr>
        <w:t xml:space="preserve">Propriétés de combustibilité et étude des modes de combustion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4B7815" w:rsidRPr="007B78AC" w:rsidRDefault="004B7815" w:rsidP="004B7815">
      <w:pPr>
        <w:jc w:val="both"/>
        <w:rPr>
          <w:rFonts w:asciiTheme="majorHAnsi" w:hAnsiTheme="majorHAnsi"/>
        </w:rPr>
      </w:pPr>
    </w:p>
    <w:p w:rsidR="004B7815" w:rsidRPr="007B78AC" w:rsidRDefault="004B7815" w:rsidP="00FB4DDB">
      <w:pPr>
        <w:jc w:val="both"/>
        <w:rPr>
          <w:rFonts w:asciiTheme="majorHAnsi" w:hAnsiTheme="majorHAnsi"/>
        </w:rPr>
      </w:pPr>
      <w:r w:rsidRPr="007B78AC">
        <w:rPr>
          <w:rFonts w:asciiTheme="majorHAnsi" w:hAnsiTheme="majorHAnsi"/>
          <w:b/>
          <w:bCs/>
        </w:rPr>
        <w:t>Chapitre 7</w:t>
      </w:r>
      <w:r w:rsidR="007B78AC">
        <w:rPr>
          <w:rFonts w:asciiTheme="majorHAnsi" w:hAnsiTheme="majorHAnsi"/>
          <w:b/>
          <w:bCs/>
        </w:rPr>
        <w:t xml:space="preserve"> : </w:t>
      </w:r>
      <w:r w:rsidRPr="007B78AC">
        <w:rPr>
          <w:rFonts w:asciiTheme="majorHAnsi" w:hAnsiTheme="majorHAnsi"/>
        </w:rPr>
        <w:t xml:space="preserve">Etudes des anomalies et optimisation des lois de combustion </w:t>
      </w:r>
      <w:r w:rsidR="007B78AC" w:rsidRPr="002864B2">
        <w:rPr>
          <w:rFonts w:ascii="Cambria" w:eastAsia="Calibri" w:hAnsi="Cambria" w:cs="Arial"/>
          <w:b/>
          <w:bCs/>
        </w:rPr>
        <w:t>(</w:t>
      </w:r>
      <w:r w:rsidR="00FB4DDB">
        <w:rPr>
          <w:rFonts w:ascii="Cambria" w:eastAsia="Calibri" w:hAnsi="Cambria" w:cs="Arial"/>
          <w:b/>
          <w:bCs/>
        </w:rPr>
        <w:t>2</w:t>
      </w:r>
      <w:r w:rsidR="007B78AC" w:rsidRPr="002864B2">
        <w:rPr>
          <w:rFonts w:ascii="Cambria" w:eastAsia="Calibri" w:hAnsi="Cambria" w:cs="Arial"/>
          <w:b/>
          <w:bCs/>
        </w:rPr>
        <w:t xml:space="preserve"> semaine</w:t>
      </w:r>
      <w:r w:rsidR="007B78AC">
        <w:rPr>
          <w:rFonts w:ascii="Cambria" w:eastAsia="Calibri" w:hAnsi="Cambria" w:cs="Arial"/>
          <w:b/>
          <w:bCs/>
        </w:rPr>
        <w:t>s</w:t>
      </w:r>
      <w:r w:rsidR="007B78AC" w:rsidRPr="002864B2">
        <w:rPr>
          <w:rFonts w:ascii="Cambria" w:eastAsia="Calibri" w:hAnsi="Cambria" w:cs="Arial"/>
          <w:b/>
          <w:bCs/>
        </w:rPr>
        <w:t>)</w:t>
      </w:r>
    </w:p>
    <w:p w:rsidR="004B7815" w:rsidRPr="007B78AC" w:rsidRDefault="004B7815" w:rsidP="004B7815">
      <w:pPr>
        <w:jc w:val="both"/>
        <w:rPr>
          <w:rFonts w:asciiTheme="majorHAnsi" w:hAnsiTheme="majorHAnsi"/>
        </w:rPr>
      </w:pPr>
    </w:p>
    <w:p w:rsidR="004B7815" w:rsidRPr="007B78AC" w:rsidRDefault="004B7815" w:rsidP="00447636">
      <w:pPr>
        <w:jc w:val="both"/>
        <w:rPr>
          <w:rFonts w:asciiTheme="majorHAnsi" w:hAnsiTheme="majorHAnsi"/>
        </w:rPr>
      </w:pPr>
      <w:r w:rsidRPr="007B78AC">
        <w:rPr>
          <w:rFonts w:asciiTheme="majorHAnsi" w:hAnsiTheme="majorHAnsi"/>
          <w:b/>
          <w:bCs/>
        </w:rPr>
        <w:t>Chapitre 8</w:t>
      </w:r>
      <w:r w:rsidR="007B78AC">
        <w:rPr>
          <w:rFonts w:asciiTheme="majorHAnsi" w:hAnsiTheme="majorHAnsi"/>
          <w:b/>
          <w:bCs/>
        </w:rPr>
        <w:t xml:space="preserve"> : </w:t>
      </w:r>
      <w:r w:rsidRPr="007B78AC">
        <w:rPr>
          <w:rFonts w:asciiTheme="majorHAnsi" w:hAnsiTheme="majorHAnsi"/>
        </w:rPr>
        <w:t>Technologies d'alimentation et maîtrise des émissions polluantes</w:t>
      </w:r>
      <w:r w:rsidR="007B78AC" w:rsidRPr="002864B2">
        <w:rPr>
          <w:rFonts w:ascii="Cambria" w:eastAsia="Calibri" w:hAnsi="Cambria" w:cs="Arial"/>
          <w:b/>
          <w:bCs/>
        </w:rPr>
        <w:t>(</w:t>
      </w:r>
      <w:r w:rsidR="00FB4DDB">
        <w:rPr>
          <w:rFonts w:ascii="Cambria" w:eastAsia="Calibri" w:hAnsi="Cambria" w:cs="Arial"/>
          <w:b/>
          <w:bCs/>
        </w:rPr>
        <w:t>1</w:t>
      </w:r>
      <w:r w:rsidR="007B78AC" w:rsidRPr="002864B2">
        <w:rPr>
          <w:rFonts w:ascii="Cambria" w:eastAsia="Calibri" w:hAnsi="Cambria" w:cs="Arial"/>
          <w:b/>
          <w:bCs/>
        </w:rPr>
        <w:t xml:space="preserve"> semaine)</w:t>
      </w:r>
    </w:p>
    <w:p w:rsidR="004B7815" w:rsidRPr="007B78AC" w:rsidRDefault="004B7815" w:rsidP="004B7815">
      <w:pPr>
        <w:jc w:val="both"/>
        <w:rPr>
          <w:rFonts w:asciiTheme="majorHAnsi" w:hAnsiTheme="majorHAnsi" w:cs="Calibri"/>
          <w:b/>
          <w:u w:val="thick" w:color="F79646"/>
        </w:rPr>
      </w:pPr>
    </w:p>
    <w:p w:rsidR="007B78AC" w:rsidRDefault="007B78AC" w:rsidP="007B78AC">
      <w:pPr>
        <w:jc w:val="both"/>
        <w:rPr>
          <w:rFonts w:ascii="Cambria" w:hAnsi="Cambria" w:cs="Calibri"/>
          <w:b/>
          <w:u w:val="thick" w:color="F79646"/>
        </w:rPr>
      </w:pPr>
      <w:r w:rsidRPr="007B78AC">
        <w:rPr>
          <w:rFonts w:ascii="Cambria" w:hAnsi="Cambria" w:cs="Calibri"/>
          <w:b/>
          <w:u w:val="thick" w:color="F79646"/>
        </w:rPr>
        <w:t>Mode d’évaluation</w:t>
      </w:r>
      <w:r w:rsidRPr="00412D00">
        <w:rPr>
          <w:rFonts w:ascii="Cambria" w:hAnsi="Cambria" w:cs="Calibri"/>
          <w:b/>
          <w:u w:val="thick" w:color="F79646"/>
        </w:rPr>
        <w:t>:</w:t>
      </w:r>
    </w:p>
    <w:p w:rsidR="007B78AC" w:rsidRDefault="007B78AC" w:rsidP="004B7815">
      <w:pPr>
        <w:jc w:val="both"/>
        <w:rPr>
          <w:rFonts w:asciiTheme="majorHAnsi" w:hAnsiTheme="majorHAnsi" w:cs="Arial"/>
          <w:b/>
        </w:rPr>
      </w:pPr>
    </w:p>
    <w:p w:rsidR="004B7815" w:rsidRPr="007B78AC" w:rsidRDefault="004B7815" w:rsidP="004B7815">
      <w:pPr>
        <w:jc w:val="both"/>
        <w:rPr>
          <w:rFonts w:asciiTheme="majorHAnsi" w:hAnsiTheme="majorHAnsi" w:cs="Arial"/>
          <w:b/>
        </w:rPr>
      </w:pPr>
      <w:r w:rsidRPr="007B78AC">
        <w:rPr>
          <w:rFonts w:asciiTheme="majorHAnsi" w:eastAsia="Calibri" w:hAnsiTheme="majorHAnsi" w:cs="Calibri"/>
          <w:color w:val="000000"/>
        </w:rPr>
        <w:t xml:space="preserve">Contrôle Continu : </w:t>
      </w:r>
      <w:r w:rsidRPr="007B78AC">
        <w:rPr>
          <w:rFonts w:asciiTheme="majorHAnsi" w:eastAsia="Calibri" w:hAnsiTheme="majorHAnsi"/>
          <w:color w:val="000000"/>
        </w:rPr>
        <w:t xml:space="preserve">40%, </w:t>
      </w:r>
      <w:r w:rsidRPr="007B78AC">
        <w:rPr>
          <w:rFonts w:asciiTheme="majorHAnsi" w:eastAsia="Calibri" w:hAnsiTheme="majorHAnsi" w:cs="Calibri"/>
          <w:color w:val="000000"/>
        </w:rPr>
        <w:t xml:space="preserve">Examen : </w:t>
      </w:r>
      <w:r w:rsidRPr="007B78AC">
        <w:rPr>
          <w:rFonts w:asciiTheme="majorHAnsi" w:eastAsia="Calibri" w:hAnsiTheme="majorHAnsi"/>
          <w:color w:val="000000"/>
        </w:rPr>
        <w:t>60%</w:t>
      </w:r>
      <w:r w:rsidRPr="007B78AC">
        <w:rPr>
          <w:rFonts w:asciiTheme="majorHAnsi" w:hAnsiTheme="majorHAnsi" w:cs="Arial"/>
        </w:rPr>
        <w:t>.</w:t>
      </w:r>
    </w:p>
    <w:p w:rsidR="004B7815" w:rsidRPr="007B78AC" w:rsidRDefault="004B7815" w:rsidP="004B7815">
      <w:pPr>
        <w:jc w:val="both"/>
        <w:rPr>
          <w:rFonts w:asciiTheme="majorHAnsi" w:hAnsiTheme="majorHAnsi" w:cs="Arial"/>
          <w:b/>
        </w:rPr>
      </w:pPr>
    </w:p>
    <w:p w:rsidR="00E235F9" w:rsidRDefault="00E235F9" w:rsidP="00E235F9">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E235F9" w:rsidRPr="00412D00" w:rsidRDefault="00E235F9" w:rsidP="00E235F9">
      <w:pPr>
        <w:jc w:val="both"/>
        <w:rPr>
          <w:rFonts w:ascii="Cambria" w:hAnsi="Cambria" w:cs="Arial"/>
          <w:iCs/>
          <w:u w:val="thick" w:color="F79646"/>
        </w:rPr>
      </w:pPr>
    </w:p>
    <w:p w:rsidR="00E235F9" w:rsidRPr="00A568CE" w:rsidRDefault="00E235F9" w:rsidP="00F5115C">
      <w:pPr>
        <w:pStyle w:val="Paragraphedeliste"/>
        <w:numPr>
          <w:ilvl w:val="0"/>
          <w:numId w:val="24"/>
        </w:numPr>
        <w:ind w:left="567" w:hanging="567"/>
        <w:jc w:val="both"/>
        <w:rPr>
          <w:rFonts w:asciiTheme="majorHAnsi" w:eastAsia="Calibri" w:hAnsiTheme="majorHAnsi"/>
          <w:i/>
          <w:iCs/>
          <w:sz w:val="22"/>
          <w:szCs w:val="22"/>
          <w:lang w:val="en-US" w:eastAsia="en-US"/>
        </w:rPr>
      </w:pPr>
      <w:r w:rsidRPr="00A568CE">
        <w:rPr>
          <w:rFonts w:asciiTheme="majorHAnsi" w:eastAsia="Calibri" w:hAnsiTheme="majorHAnsi"/>
          <w:i/>
          <w:iCs/>
          <w:sz w:val="22"/>
          <w:szCs w:val="22"/>
          <w:lang w:val="en-US" w:eastAsia="en-US"/>
        </w:rPr>
        <w:t xml:space="preserve">J. B. Heywood, “Internal Combustion Fundamentals”, McGraw Hill Higher Education, 1989. </w:t>
      </w:r>
    </w:p>
    <w:p w:rsidR="00E235F9" w:rsidRPr="00A568CE" w:rsidRDefault="00E235F9" w:rsidP="00F5115C">
      <w:pPr>
        <w:numPr>
          <w:ilvl w:val="0"/>
          <w:numId w:val="24"/>
        </w:numPr>
        <w:autoSpaceDE w:val="0"/>
        <w:autoSpaceDN w:val="0"/>
        <w:adjustRightInd w:val="0"/>
        <w:spacing w:line="276" w:lineRule="auto"/>
        <w:ind w:left="567" w:hanging="567"/>
        <w:jc w:val="both"/>
        <w:rPr>
          <w:rFonts w:asciiTheme="majorHAnsi" w:eastAsia="Calibri" w:hAnsiTheme="majorHAnsi"/>
          <w:i/>
          <w:iCs/>
          <w:sz w:val="22"/>
          <w:szCs w:val="22"/>
          <w:lang w:eastAsia="en-US"/>
        </w:rPr>
      </w:pPr>
      <w:r w:rsidRPr="00A568CE">
        <w:rPr>
          <w:rFonts w:asciiTheme="majorHAnsi" w:eastAsia="Calibri" w:hAnsiTheme="majorHAnsi"/>
          <w:i/>
          <w:iCs/>
          <w:sz w:val="22"/>
          <w:szCs w:val="22"/>
          <w:lang w:eastAsia="en-US"/>
        </w:rPr>
        <w:t xml:space="preserve">P. Arquès, « Conception et construction des moteurs alternatifs », Ellipse, 2000. </w:t>
      </w:r>
    </w:p>
    <w:p w:rsidR="00E235F9" w:rsidRPr="00A568CE" w:rsidRDefault="00E235F9" w:rsidP="00F5115C">
      <w:pPr>
        <w:numPr>
          <w:ilvl w:val="0"/>
          <w:numId w:val="24"/>
        </w:numPr>
        <w:autoSpaceDE w:val="0"/>
        <w:autoSpaceDN w:val="0"/>
        <w:adjustRightInd w:val="0"/>
        <w:spacing w:line="276" w:lineRule="auto"/>
        <w:ind w:left="567" w:hanging="567"/>
        <w:jc w:val="both"/>
        <w:rPr>
          <w:rFonts w:asciiTheme="majorHAnsi" w:eastAsia="Calibri" w:hAnsiTheme="majorHAnsi"/>
          <w:i/>
          <w:iCs/>
          <w:sz w:val="22"/>
          <w:szCs w:val="22"/>
          <w:lang w:eastAsia="en-US"/>
        </w:rPr>
      </w:pPr>
      <w:r w:rsidRPr="00A568CE">
        <w:rPr>
          <w:rFonts w:asciiTheme="majorHAnsi" w:eastAsia="Calibri" w:hAnsiTheme="majorHAnsi"/>
          <w:i/>
          <w:iCs/>
          <w:sz w:val="22"/>
          <w:szCs w:val="22"/>
          <w:lang w:eastAsia="en-US"/>
        </w:rPr>
        <w:t>J-C. Guibet, « Carburants et moteurs », 1997.</w:t>
      </w:r>
    </w:p>
    <w:p w:rsidR="00E235F9" w:rsidRPr="00A568CE" w:rsidRDefault="00E235F9" w:rsidP="00F5115C">
      <w:pPr>
        <w:numPr>
          <w:ilvl w:val="0"/>
          <w:numId w:val="24"/>
        </w:numPr>
        <w:autoSpaceDE w:val="0"/>
        <w:autoSpaceDN w:val="0"/>
        <w:adjustRightInd w:val="0"/>
        <w:spacing w:line="276" w:lineRule="auto"/>
        <w:ind w:left="567" w:hanging="567"/>
        <w:jc w:val="both"/>
        <w:rPr>
          <w:rFonts w:asciiTheme="majorHAnsi" w:eastAsia="Calibri" w:hAnsiTheme="majorHAnsi"/>
          <w:i/>
          <w:iCs/>
          <w:sz w:val="22"/>
          <w:szCs w:val="22"/>
          <w:lang w:eastAsia="en-US"/>
        </w:rPr>
      </w:pPr>
      <w:r w:rsidRPr="00A568CE">
        <w:rPr>
          <w:rFonts w:asciiTheme="majorHAnsi" w:eastAsia="Calibri" w:hAnsiTheme="majorHAnsi"/>
          <w:i/>
          <w:iCs/>
          <w:sz w:val="22"/>
          <w:szCs w:val="22"/>
          <w:lang w:eastAsia="en-US"/>
        </w:rPr>
        <w:t xml:space="preserve">P. Arquès, « Moteurs alternatifs à combustion interne (Technologie) », Masson édition, 1987. </w:t>
      </w:r>
    </w:p>
    <w:p w:rsidR="00E235F9" w:rsidRPr="00A568CE" w:rsidRDefault="00E235F9" w:rsidP="00F5115C">
      <w:pPr>
        <w:numPr>
          <w:ilvl w:val="0"/>
          <w:numId w:val="24"/>
        </w:numPr>
        <w:autoSpaceDE w:val="0"/>
        <w:autoSpaceDN w:val="0"/>
        <w:adjustRightInd w:val="0"/>
        <w:spacing w:line="276" w:lineRule="auto"/>
        <w:ind w:left="567" w:hanging="567"/>
        <w:jc w:val="both"/>
        <w:rPr>
          <w:rFonts w:asciiTheme="majorHAnsi" w:eastAsia="Calibri" w:hAnsiTheme="majorHAnsi"/>
          <w:i/>
          <w:iCs/>
          <w:sz w:val="22"/>
          <w:szCs w:val="22"/>
          <w:lang w:eastAsia="en-US"/>
        </w:rPr>
      </w:pPr>
      <w:r w:rsidRPr="00A568CE">
        <w:rPr>
          <w:rFonts w:asciiTheme="majorHAnsi" w:eastAsia="Calibri" w:hAnsiTheme="majorHAnsi"/>
          <w:i/>
          <w:iCs/>
          <w:sz w:val="22"/>
          <w:szCs w:val="22"/>
          <w:lang w:eastAsia="en-US"/>
        </w:rPr>
        <w:t>U.Y. Famin Gorban, A.I., Dobrovolsky V.V, Lukin A.I. et al., « Moteurs marins à combustion interne », Leningrad: Sudostrojenij, 1989, 344p.</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t xml:space="preserve">W. Diamant, « Moteurs à combustion interne », ECAM, 1984. </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t xml:space="preserve">M. Desbois, R. Armao, « Le moteur diesel, Edition Foucher », Paris, 1974. </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t xml:space="preserve">M. Menardon, D. Jolivet, « Les moteurs, Edition Chotard », Paris, 1986. </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lastRenderedPageBreak/>
        <w:t xml:space="preserve">M. Desbois, « L’automobile : T1 : les moteurs à 4 temps et à deux temps. T2 : Les organes de transmission et d’utilisation », Edition Chotard, 1989. </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t xml:space="preserve">P. Arques, « La combustion », Ellipses, Paris, 1987. </w:t>
      </w:r>
    </w:p>
    <w:p w:rsidR="00E235F9" w:rsidRPr="00A568CE" w:rsidRDefault="00E235F9" w:rsidP="00F5115C">
      <w:pPr>
        <w:numPr>
          <w:ilvl w:val="0"/>
          <w:numId w:val="24"/>
        </w:numPr>
        <w:spacing w:line="276" w:lineRule="auto"/>
        <w:ind w:left="567" w:hanging="567"/>
        <w:jc w:val="both"/>
        <w:rPr>
          <w:rFonts w:asciiTheme="majorHAnsi" w:hAnsiTheme="majorHAnsi"/>
          <w:i/>
          <w:iCs/>
          <w:sz w:val="22"/>
          <w:szCs w:val="22"/>
        </w:rPr>
      </w:pPr>
      <w:r w:rsidRPr="00A568CE">
        <w:rPr>
          <w:rFonts w:asciiTheme="majorHAnsi" w:hAnsiTheme="majorHAnsi"/>
          <w:i/>
          <w:iCs/>
          <w:sz w:val="22"/>
          <w:szCs w:val="22"/>
        </w:rPr>
        <w:t>H. Memetau, « Techniques fonctionnelles de l’automobile : Le Moteur et ses auxiliaires », Dunod, Paris, 2002.</w:t>
      </w:r>
    </w:p>
    <w:p w:rsidR="004B7815" w:rsidRDefault="004B7815" w:rsidP="004B7815">
      <w:pPr>
        <w:rPr>
          <w:rFonts w:ascii="Cambria" w:hAnsi="Cambria" w:cs="Calibri"/>
          <w:b/>
          <w:bCs/>
          <w:color w:val="FF0000"/>
        </w:rPr>
      </w:pPr>
    </w:p>
    <w:p w:rsidR="004B7815" w:rsidRDefault="004B7815"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3F5E4E" w:rsidRDefault="003F5E4E" w:rsidP="004B7815">
      <w:pPr>
        <w:rPr>
          <w:rFonts w:ascii="Cambria" w:hAnsi="Cambria" w:cs="Calibri"/>
          <w:b/>
          <w:bCs/>
          <w:color w:val="FF0000"/>
        </w:rPr>
      </w:pPr>
    </w:p>
    <w:p w:rsidR="004B7815" w:rsidRDefault="004B7815" w:rsidP="004B7815">
      <w:pPr>
        <w:spacing w:line="360" w:lineRule="auto"/>
        <w:jc w:val="both"/>
        <w:rPr>
          <w:rFonts w:ascii="Cambria" w:hAnsi="Cambria" w:cs="Calibri"/>
        </w:rPr>
      </w:pPr>
    </w:p>
    <w:p w:rsidR="00712009" w:rsidRDefault="00712009" w:rsidP="004B7815">
      <w:pPr>
        <w:spacing w:line="360" w:lineRule="auto"/>
        <w:jc w:val="both"/>
        <w:rPr>
          <w:rFonts w:ascii="Cambria" w:hAnsi="Cambria" w:cs="Calibri"/>
        </w:rPr>
      </w:pPr>
    </w:p>
    <w:p w:rsidR="007B78AC" w:rsidRDefault="007B78AC" w:rsidP="004B7815">
      <w:pPr>
        <w:spacing w:line="360" w:lineRule="auto"/>
        <w:jc w:val="both"/>
        <w:rPr>
          <w:rFonts w:ascii="Cambria" w:hAnsi="Cambria" w:cs="Calibri"/>
        </w:rPr>
      </w:pPr>
    </w:p>
    <w:p w:rsidR="007B78AC" w:rsidRDefault="007B78AC" w:rsidP="004B7815">
      <w:pPr>
        <w:spacing w:line="360" w:lineRule="auto"/>
        <w:jc w:val="both"/>
        <w:rPr>
          <w:rFonts w:ascii="Cambria" w:hAnsi="Cambria" w:cs="Calibri"/>
        </w:rPr>
      </w:pPr>
    </w:p>
    <w:p w:rsidR="00FF13B9" w:rsidRDefault="00FF13B9" w:rsidP="004B7815">
      <w:pPr>
        <w:spacing w:line="360" w:lineRule="auto"/>
        <w:jc w:val="both"/>
        <w:rPr>
          <w:rFonts w:ascii="Cambria" w:hAnsi="Cambria" w:cs="Calibri"/>
        </w:rPr>
      </w:pPr>
    </w:p>
    <w:p w:rsidR="00FF13B9" w:rsidRDefault="00FF13B9" w:rsidP="004B7815">
      <w:pPr>
        <w:spacing w:line="360" w:lineRule="auto"/>
        <w:jc w:val="both"/>
        <w:rPr>
          <w:rFonts w:ascii="Cambria" w:hAnsi="Cambria" w:cs="Calibri"/>
        </w:rPr>
      </w:pPr>
    </w:p>
    <w:p w:rsidR="00712009" w:rsidRDefault="00712009" w:rsidP="004B7815">
      <w:pPr>
        <w:spacing w:line="360" w:lineRule="auto"/>
        <w:jc w:val="both"/>
        <w:rPr>
          <w:rFonts w:ascii="Cambria" w:hAnsi="Cambria" w:cs="Calibri"/>
        </w:rPr>
      </w:pP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w:t>
      </w:r>
      <w:r w:rsidRPr="00412D00">
        <w:rPr>
          <w:rFonts w:ascii="Cambria" w:eastAsia="Calibri" w:hAnsi="Cambria" w:cs="Calibri"/>
          <w:b/>
          <w:bCs/>
          <w:color w:val="000000"/>
        </w:rPr>
        <w:t>UEF 1.1.</w:t>
      </w:r>
      <w:r>
        <w:rPr>
          <w:rFonts w:ascii="Cambria" w:eastAsia="Calibri" w:hAnsi="Cambria" w:cs="Calibri"/>
          <w:b/>
          <w:bCs/>
          <w:color w:val="000000"/>
        </w:rPr>
        <w:t>2</w:t>
      </w:r>
    </w:p>
    <w:p w:rsidR="004B7815" w:rsidRPr="00B924D0" w:rsidRDefault="004B7815" w:rsidP="00075E6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Pr>
          <w:rFonts w:ascii="Cambria" w:eastAsia="Calibri" w:hAnsi="Cambria"/>
          <w:b/>
          <w:bCs/>
          <w:color w:val="000000"/>
        </w:rPr>
        <w:t>Mécanique des fluides app</w:t>
      </w:r>
      <w:r w:rsidR="00075E6B">
        <w:rPr>
          <w:rFonts w:ascii="Cambria" w:eastAsia="Calibri" w:hAnsi="Cambria"/>
          <w:b/>
          <w:bCs/>
          <w:color w:val="000000"/>
        </w:rPr>
        <w:t>liquée</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w:t>
      </w:r>
      <w:r>
        <w:rPr>
          <w:rFonts w:ascii="Cambria" w:eastAsia="Calibri" w:hAnsi="Cambria" w:cs="Arial"/>
          <w:b/>
          <w:bCs/>
          <w:color w:val="000000"/>
          <w:lang w:eastAsia="en-US"/>
        </w:rPr>
        <w:t>: 45h (cours : 01h30, TD : 01h30)</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2</w:t>
      </w:r>
    </w:p>
    <w:p w:rsidR="004B7815" w:rsidRPr="00412D00" w:rsidRDefault="004B7815" w:rsidP="004B7815">
      <w:pPr>
        <w:jc w:val="both"/>
        <w:rPr>
          <w:rFonts w:ascii="Cambria" w:hAnsi="Cambria"/>
          <w:b/>
        </w:rPr>
      </w:pPr>
    </w:p>
    <w:p w:rsidR="001309B1" w:rsidRPr="00BF586A" w:rsidRDefault="001309B1" w:rsidP="001309B1">
      <w:pPr>
        <w:spacing w:line="276" w:lineRule="auto"/>
        <w:jc w:val="both"/>
        <w:rPr>
          <w:rFonts w:asciiTheme="majorHAnsi" w:hAnsiTheme="majorHAnsi" w:cs="Calibri"/>
          <w:i/>
          <w:u w:val="thick" w:color="F79646"/>
        </w:rPr>
      </w:pPr>
      <w:r w:rsidRPr="00BF586A">
        <w:rPr>
          <w:rFonts w:asciiTheme="majorHAnsi" w:hAnsiTheme="majorHAnsi" w:cs="Calibri"/>
          <w:b/>
          <w:u w:val="thick" w:color="F79646"/>
        </w:rPr>
        <w:t>Objectifs de l’enseignement:</w:t>
      </w:r>
    </w:p>
    <w:p w:rsidR="001309B1" w:rsidRPr="003D0AC0" w:rsidRDefault="001309B1" w:rsidP="001309B1">
      <w:pPr>
        <w:spacing w:line="276" w:lineRule="auto"/>
        <w:ind w:firstLine="708"/>
        <w:jc w:val="both"/>
        <w:rPr>
          <w:rFonts w:asciiTheme="majorHAnsi" w:hAnsiTheme="majorHAnsi" w:cs="Arial"/>
        </w:rPr>
      </w:pPr>
      <w:r w:rsidRPr="003D0AC0">
        <w:rPr>
          <w:rFonts w:asciiTheme="majorHAnsi" w:eastAsiaTheme="minorHAnsi" w:hAnsiTheme="majorHAnsi"/>
          <w:lang w:eastAsia="en-US"/>
        </w:rPr>
        <w:t>Acquérir les connaissances nécessaires de la mécanique des fluides telles que les principales lois de conservation afin de les adapter aux préoccupations des expérimentateurs et des ingénieurs/concepteurs : calcul &amp; dimensionnement de structures, organes et réseaux de distribution des systèmes des énergies renouvelables. Compléments de connaissances techniques en mécanique des fluides appliquée aux réseaux hydrauliques</w:t>
      </w:r>
    </w:p>
    <w:p w:rsidR="001309B1" w:rsidRPr="003D0AC0" w:rsidRDefault="001309B1" w:rsidP="001309B1">
      <w:pPr>
        <w:spacing w:line="276" w:lineRule="auto"/>
        <w:jc w:val="both"/>
        <w:rPr>
          <w:rFonts w:asciiTheme="majorHAnsi" w:hAnsiTheme="majorHAnsi" w:cs="Calibri"/>
          <w:b/>
          <w:u w:val="thick" w:color="F79646"/>
        </w:rPr>
      </w:pPr>
    </w:p>
    <w:p w:rsidR="001309B1" w:rsidRPr="003D0AC0" w:rsidRDefault="001309B1" w:rsidP="001309B1">
      <w:pPr>
        <w:spacing w:line="276" w:lineRule="auto"/>
        <w:jc w:val="both"/>
        <w:rPr>
          <w:rFonts w:asciiTheme="majorHAnsi" w:hAnsiTheme="majorHAnsi" w:cs="Calibri"/>
          <w:b/>
          <w:u w:val="thick" w:color="F79646"/>
        </w:rPr>
      </w:pPr>
      <w:r w:rsidRPr="003D0AC0">
        <w:rPr>
          <w:rFonts w:asciiTheme="majorHAnsi" w:hAnsiTheme="majorHAnsi" w:cs="Calibri"/>
          <w:b/>
          <w:u w:val="thick" w:color="F79646"/>
        </w:rPr>
        <w:t xml:space="preserve">Connaissances préalables recommandées: </w:t>
      </w:r>
    </w:p>
    <w:p w:rsidR="001309B1" w:rsidRPr="003D0AC0" w:rsidRDefault="001309B1" w:rsidP="001309B1">
      <w:pPr>
        <w:autoSpaceDE w:val="0"/>
        <w:autoSpaceDN w:val="0"/>
        <w:adjustRightInd w:val="0"/>
        <w:jc w:val="both"/>
        <w:rPr>
          <w:rFonts w:asciiTheme="majorHAnsi" w:eastAsiaTheme="minorHAnsi" w:hAnsiTheme="majorHAnsi"/>
          <w:lang w:eastAsia="en-US"/>
        </w:rPr>
      </w:pPr>
      <w:r>
        <w:rPr>
          <w:rFonts w:asciiTheme="majorHAnsi" w:eastAsiaTheme="minorHAnsi" w:hAnsiTheme="majorHAnsi"/>
          <w:lang w:eastAsia="en-US"/>
        </w:rPr>
        <w:t>Base de mécanique des fluides</w:t>
      </w:r>
      <w:r w:rsidRPr="003D0AC0">
        <w:rPr>
          <w:rFonts w:asciiTheme="majorHAnsi" w:eastAsiaTheme="minorHAnsi" w:hAnsiTheme="majorHAnsi"/>
          <w:lang w:eastAsia="en-US"/>
        </w:rPr>
        <w:t>.</w:t>
      </w:r>
    </w:p>
    <w:p w:rsidR="001309B1" w:rsidRPr="003D0AC0" w:rsidRDefault="001309B1" w:rsidP="001309B1">
      <w:pPr>
        <w:autoSpaceDE w:val="0"/>
        <w:autoSpaceDN w:val="0"/>
        <w:adjustRightInd w:val="0"/>
        <w:jc w:val="both"/>
        <w:rPr>
          <w:rFonts w:asciiTheme="majorHAnsi" w:eastAsiaTheme="minorHAnsi" w:hAnsiTheme="majorHAnsi"/>
          <w:lang w:eastAsia="en-US"/>
        </w:rPr>
      </w:pPr>
      <w:r w:rsidRPr="003D0AC0">
        <w:rPr>
          <w:rFonts w:asciiTheme="majorHAnsi" w:eastAsiaTheme="minorHAnsi" w:hAnsiTheme="majorHAnsi"/>
          <w:lang w:eastAsia="en-US"/>
        </w:rPr>
        <w:t>Développer une expertise dans le domaine des méthodes analytiques et numériques afin de comprendre et d’utiliser les concepts avancés de la mécanique des fluides.</w:t>
      </w:r>
    </w:p>
    <w:p w:rsidR="001309B1" w:rsidRPr="003D0AC0" w:rsidRDefault="001309B1" w:rsidP="001309B1">
      <w:pPr>
        <w:spacing w:line="276" w:lineRule="auto"/>
        <w:jc w:val="both"/>
        <w:rPr>
          <w:rFonts w:asciiTheme="majorHAnsi" w:hAnsiTheme="majorHAnsi" w:cs="Arial"/>
        </w:rPr>
      </w:pPr>
      <w:r w:rsidRPr="003D0AC0">
        <w:rPr>
          <w:rFonts w:asciiTheme="majorHAnsi" w:eastAsiaTheme="minorHAnsi" w:hAnsiTheme="majorHAnsi"/>
          <w:lang w:eastAsia="en-US"/>
        </w:rPr>
        <w:t>Des travaux portant sur la résolution analytique et numérique (avec l’aide d’un logiciel commercial) permettent de mieux comprendre la matière théorique. Projet de synthèse.</w:t>
      </w:r>
    </w:p>
    <w:p w:rsidR="001309B1" w:rsidRPr="00DC2F93" w:rsidRDefault="001309B1" w:rsidP="001309B1">
      <w:pPr>
        <w:spacing w:line="276" w:lineRule="auto"/>
        <w:jc w:val="both"/>
        <w:rPr>
          <w:rFonts w:asciiTheme="majorHAnsi" w:hAnsiTheme="majorHAnsi" w:cs="Calibri"/>
          <w:b/>
          <w:color w:val="FF0000"/>
          <w:u w:val="thick" w:color="F79646"/>
        </w:rPr>
      </w:pPr>
      <w:r w:rsidRPr="003D0AC0">
        <w:rPr>
          <w:rFonts w:asciiTheme="majorHAnsi" w:hAnsiTheme="majorHAnsi" w:cs="Calibri"/>
          <w:b/>
          <w:u w:val="thick" w:color="F79646"/>
        </w:rPr>
        <w:t>Contenu de la matière</w:t>
      </w:r>
      <w:r>
        <w:rPr>
          <w:rFonts w:asciiTheme="majorHAnsi" w:hAnsiTheme="majorHAnsi" w:cs="Calibri"/>
          <w:b/>
          <w:u w:val="thick" w:color="F79646"/>
        </w:rPr>
        <w:t>:</w:t>
      </w:r>
    </w:p>
    <w:p w:rsidR="001309B1" w:rsidRPr="003D0AC0" w:rsidRDefault="001309B1" w:rsidP="000C03AF">
      <w:pPr>
        <w:autoSpaceDE w:val="0"/>
        <w:autoSpaceDN w:val="0"/>
        <w:adjustRightInd w:val="0"/>
        <w:rPr>
          <w:rFonts w:asciiTheme="majorHAnsi" w:eastAsiaTheme="minorHAnsi" w:hAnsiTheme="majorHAnsi"/>
          <w:b/>
          <w:bCs/>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1</w:t>
      </w:r>
      <w:r w:rsidRPr="003D0AC0">
        <w:rPr>
          <w:rFonts w:asciiTheme="majorHAnsi" w:eastAsiaTheme="minorHAnsi" w:hAnsiTheme="majorHAnsi"/>
          <w:b/>
          <w:bCs/>
          <w:lang w:eastAsia="en-US"/>
        </w:rPr>
        <w:t>:</w:t>
      </w:r>
      <w:r w:rsidRPr="003D0AC0">
        <w:rPr>
          <w:rFonts w:asciiTheme="majorHAnsi" w:eastAsiaTheme="minorHAnsi" w:hAnsiTheme="majorHAnsi"/>
          <w:lang w:eastAsia="en-US"/>
        </w:rPr>
        <w:t xml:space="preserve">Rappels sur la statique des Fluides(cas des réservoirs et enceintes de stockage) </w:t>
      </w:r>
      <w:r w:rsidRPr="003D0AC0">
        <w:rPr>
          <w:rFonts w:asciiTheme="majorHAnsi" w:eastAsiaTheme="minorHAnsi" w:hAnsiTheme="majorHAnsi"/>
          <w:lang w:eastAsia="en-US"/>
        </w:rPr>
        <w:tab/>
      </w:r>
      <w:r w:rsidRPr="003D0AC0">
        <w:rPr>
          <w:rFonts w:asciiTheme="majorHAnsi" w:eastAsiaTheme="minorHAnsi" w:hAnsiTheme="majorHAnsi"/>
          <w:lang w:eastAsia="en-US"/>
        </w:rPr>
        <w:tab/>
      </w:r>
      <w:r w:rsidRPr="003D0AC0">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sidRPr="003D0AC0">
        <w:rPr>
          <w:rFonts w:asciiTheme="majorHAnsi" w:eastAsiaTheme="minorHAnsi" w:hAnsiTheme="majorHAnsi"/>
          <w:b/>
          <w:bCs/>
          <w:lang w:eastAsia="en-US"/>
        </w:rPr>
        <w:t>(</w:t>
      </w:r>
      <w:r w:rsidR="000C03AF">
        <w:rPr>
          <w:rFonts w:asciiTheme="majorHAnsi" w:eastAsiaTheme="minorHAnsi" w:hAnsiTheme="majorHAnsi"/>
          <w:b/>
          <w:bCs/>
          <w:lang w:eastAsia="en-US"/>
        </w:rPr>
        <w:t>1</w:t>
      </w:r>
      <w:r w:rsidRPr="003D0AC0">
        <w:rPr>
          <w:rFonts w:asciiTheme="majorHAnsi" w:eastAsiaTheme="minorHAnsi" w:hAnsiTheme="majorHAnsi"/>
          <w:b/>
          <w:bCs/>
          <w:lang w:eastAsia="en-US"/>
        </w:rPr>
        <w:t>semaine)</w:t>
      </w:r>
    </w:p>
    <w:p w:rsidR="001309B1" w:rsidRPr="003D0AC0" w:rsidRDefault="001309B1" w:rsidP="000C03AF">
      <w:pPr>
        <w:autoSpaceDE w:val="0"/>
        <w:autoSpaceDN w:val="0"/>
        <w:adjustRightInd w:val="0"/>
        <w:rPr>
          <w:rFonts w:asciiTheme="majorHAnsi" w:eastAsiaTheme="minorHAnsi" w:hAnsiTheme="majorHAnsi"/>
          <w:b/>
          <w:bCs/>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2</w:t>
      </w:r>
      <w:r w:rsidRPr="003D0AC0">
        <w:rPr>
          <w:rFonts w:asciiTheme="majorHAnsi" w:eastAsiaTheme="minorHAnsi" w:hAnsiTheme="majorHAnsi"/>
          <w:b/>
          <w:bCs/>
          <w:lang w:eastAsia="en-US"/>
        </w:rPr>
        <w:t xml:space="preserve"> :</w:t>
      </w:r>
      <w:r w:rsidRPr="003D0AC0">
        <w:rPr>
          <w:rFonts w:asciiTheme="majorHAnsi" w:eastAsiaTheme="minorHAnsi" w:hAnsiTheme="majorHAnsi"/>
          <w:lang w:eastAsia="en-US"/>
        </w:rPr>
        <w:t xml:space="preserve"> Concept de la Dynamique des fluides (rappel des équations sans démonstration) </w:t>
      </w:r>
      <w:r w:rsidRPr="003D0AC0">
        <w:rPr>
          <w:rFonts w:asciiTheme="majorHAnsi" w:eastAsiaTheme="minorHAnsi" w:hAnsiTheme="majorHAnsi"/>
          <w:lang w:eastAsia="en-US"/>
        </w:rPr>
        <w:tab/>
      </w:r>
      <w:r w:rsidRPr="003D0AC0">
        <w:rPr>
          <w:rFonts w:asciiTheme="majorHAnsi" w:eastAsiaTheme="minorHAnsi" w:hAnsiTheme="majorHAnsi"/>
          <w:lang w:eastAsia="en-US"/>
        </w:rPr>
        <w:tab/>
      </w:r>
      <w:r w:rsidRPr="003D0AC0">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sidRPr="003D0AC0">
        <w:rPr>
          <w:rFonts w:asciiTheme="majorHAnsi" w:eastAsiaTheme="minorHAnsi" w:hAnsiTheme="majorHAnsi"/>
          <w:b/>
          <w:bCs/>
          <w:lang w:eastAsia="en-US"/>
        </w:rPr>
        <w:t>(</w:t>
      </w:r>
      <w:r w:rsidR="000C03AF">
        <w:rPr>
          <w:rFonts w:asciiTheme="majorHAnsi" w:eastAsiaTheme="minorHAnsi" w:hAnsiTheme="majorHAnsi"/>
          <w:b/>
          <w:bCs/>
          <w:lang w:eastAsia="en-US"/>
        </w:rPr>
        <w:t>1</w:t>
      </w:r>
      <w:r w:rsidRPr="003D0AC0">
        <w:rPr>
          <w:rFonts w:asciiTheme="majorHAnsi" w:eastAsiaTheme="minorHAnsi" w:hAnsiTheme="majorHAnsi"/>
          <w:b/>
          <w:bCs/>
          <w:lang w:eastAsia="en-US"/>
        </w:rPr>
        <w:t>semaine)</w:t>
      </w:r>
    </w:p>
    <w:p w:rsidR="001309B1" w:rsidRPr="003D0AC0" w:rsidRDefault="001309B1" w:rsidP="000C03AF">
      <w:pPr>
        <w:autoSpaceDE w:val="0"/>
        <w:autoSpaceDN w:val="0"/>
        <w:adjustRightInd w:val="0"/>
        <w:rPr>
          <w:rFonts w:asciiTheme="majorHAnsi" w:eastAsiaTheme="minorHAnsi" w:hAnsiTheme="majorHAnsi"/>
          <w:b/>
          <w:bCs/>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3</w:t>
      </w:r>
      <w:r w:rsidRPr="003D0AC0">
        <w:rPr>
          <w:rFonts w:asciiTheme="majorHAnsi" w:eastAsiaTheme="minorHAnsi" w:hAnsiTheme="majorHAnsi"/>
          <w:b/>
          <w:bCs/>
          <w:lang w:eastAsia="en-US"/>
        </w:rPr>
        <w:t xml:space="preserve"> :</w:t>
      </w:r>
      <w:r w:rsidRPr="003D0AC0">
        <w:rPr>
          <w:rFonts w:asciiTheme="majorHAnsi" w:eastAsiaTheme="minorHAnsi" w:hAnsiTheme="majorHAnsi"/>
          <w:lang w:eastAsia="en-US"/>
        </w:rPr>
        <w:t xml:space="preserve"> Les régimes d’écoulement des fluides primaireset secondaires </w:t>
      </w:r>
      <w:r w:rsidR="00F13A68">
        <w:rPr>
          <w:rFonts w:asciiTheme="majorHAnsi" w:eastAsiaTheme="minorHAnsi" w:hAnsiTheme="majorHAnsi"/>
          <w:lang w:eastAsia="en-US"/>
        </w:rPr>
        <w:tab/>
      </w:r>
      <w:r w:rsidRPr="003D0AC0">
        <w:rPr>
          <w:rFonts w:asciiTheme="majorHAnsi" w:eastAsiaTheme="minorHAnsi" w:hAnsiTheme="majorHAnsi"/>
          <w:b/>
          <w:bCs/>
          <w:lang w:eastAsia="en-US"/>
        </w:rPr>
        <w:t>(</w:t>
      </w:r>
      <w:r>
        <w:rPr>
          <w:rFonts w:asciiTheme="majorHAnsi" w:eastAsiaTheme="minorHAnsi" w:hAnsiTheme="majorHAnsi"/>
          <w:b/>
          <w:bCs/>
          <w:lang w:eastAsia="en-US"/>
        </w:rPr>
        <w:t xml:space="preserve">2 </w:t>
      </w:r>
      <w:r w:rsidRPr="003D0AC0">
        <w:rPr>
          <w:rFonts w:asciiTheme="majorHAnsi" w:eastAsiaTheme="minorHAnsi" w:hAnsiTheme="majorHAnsi"/>
          <w:b/>
          <w:bCs/>
          <w:lang w:eastAsia="en-US"/>
        </w:rPr>
        <w:t>semaines)</w:t>
      </w:r>
    </w:p>
    <w:p w:rsidR="001309B1" w:rsidRPr="003D0AC0" w:rsidRDefault="001309B1" w:rsidP="000C03AF">
      <w:pPr>
        <w:autoSpaceDE w:val="0"/>
        <w:autoSpaceDN w:val="0"/>
        <w:adjustRightInd w:val="0"/>
        <w:rPr>
          <w:rFonts w:asciiTheme="majorHAnsi" w:eastAsiaTheme="minorHAnsi" w:hAnsiTheme="majorHAnsi"/>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 xml:space="preserve">4 </w:t>
      </w:r>
      <w:r w:rsidRPr="003D0AC0">
        <w:rPr>
          <w:rFonts w:asciiTheme="majorHAnsi" w:eastAsiaTheme="minorHAnsi" w:hAnsiTheme="majorHAnsi"/>
          <w:b/>
          <w:bCs/>
          <w:lang w:eastAsia="en-US"/>
        </w:rPr>
        <w:t>:</w:t>
      </w:r>
      <w:r w:rsidRPr="003D0AC0">
        <w:rPr>
          <w:rFonts w:asciiTheme="majorHAnsi" w:eastAsiaTheme="minorHAnsi" w:hAnsiTheme="majorHAnsi"/>
          <w:lang w:eastAsia="en-US"/>
        </w:rPr>
        <w:t xml:space="preserve"> Application des lois de conservation(masse, quantité de mouvement et énergie)</w:t>
      </w:r>
    </w:p>
    <w:p w:rsidR="001309B1" w:rsidRPr="003D0AC0" w:rsidRDefault="001309B1" w:rsidP="001309B1">
      <w:pPr>
        <w:autoSpaceDE w:val="0"/>
        <w:autoSpaceDN w:val="0"/>
        <w:adjustRightInd w:val="0"/>
        <w:ind w:left="708" w:firstLine="708"/>
        <w:rPr>
          <w:rFonts w:asciiTheme="majorHAnsi" w:eastAsiaTheme="minorHAnsi" w:hAnsiTheme="majorHAnsi"/>
          <w:b/>
          <w:bCs/>
          <w:lang w:eastAsia="en-US"/>
        </w:rPr>
      </w:pPr>
      <w:r w:rsidRPr="003D0AC0">
        <w:rPr>
          <w:rFonts w:asciiTheme="majorHAnsi" w:eastAsiaTheme="minorHAnsi" w:hAnsiTheme="majorHAnsi"/>
          <w:lang w:eastAsia="en-US"/>
        </w:rPr>
        <w:t xml:space="preserve">à ces régimes (cas de problèmes types) </w:t>
      </w:r>
      <w:r>
        <w:rPr>
          <w:rFonts w:asciiTheme="majorHAnsi" w:eastAsiaTheme="minorHAnsi" w:hAnsiTheme="majorHAnsi"/>
          <w:lang w:eastAsia="en-US"/>
        </w:rPr>
        <w:tab/>
      </w:r>
      <w:r w:rsidRPr="003D0AC0">
        <w:rPr>
          <w:rFonts w:asciiTheme="majorHAnsi" w:eastAsiaTheme="minorHAnsi" w:hAnsiTheme="majorHAnsi"/>
          <w:lang w:eastAsia="en-US"/>
        </w:rPr>
        <w:tab/>
      </w:r>
      <w:r>
        <w:rPr>
          <w:rFonts w:asciiTheme="majorHAnsi" w:eastAsiaTheme="minorHAnsi" w:hAnsiTheme="majorHAnsi"/>
          <w:lang w:eastAsia="en-US"/>
        </w:rPr>
        <w:tab/>
      </w:r>
      <w:r>
        <w:rPr>
          <w:rFonts w:asciiTheme="majorHAnsi" w:eastAsiaTheme="minorHAnsi" w:hAnsiTheme="majorHAnsi"/>
          <w:lang w:eastAsia="en-US"/>
        </w:rPr>
        <w:tab/>
      </w:r>
      <w:r w:rsidRPr="003D0AC0">
        <w:rPr>
          <w:rFonts w:asciiTheme="majorHAnsi" w:eastAsiaTheme="minorHAnsi" w:hAnsiTheme="majorHAnsi"/>
          <w:b/>
          <w:bCs/>
          <w:lang w:eastAsia="en-US"/>
        </w:rPr>
        <w:t>(</w:t>
      </w:r>
      <w:r>
        <w:rPr>
          <w:rFonts w:asciiTheme="majorHAnsi" w:eastAsiaTheme="minorHAnsi" w:hAnsiTheme="majorHAnsi"/>
          <w:b/>
          <w:bCs/>
          <w:lang w:eastAsia="en-US"/>
        </w:rPr>
        <w:t xml:space="preserve">3 </w:t>
      </w:r>
      <w:r w:rsidRPr="003D0AC0">
        <w:rPr>
          <w:rFonts w:asciiTheme="majorHAnsi" w:eastAsiaTheme="minorHAnsi" w:hAnsiTheme="majorHAnsi"/>
          <w:b/>
          <w:bCs/>
          <w:lang w:eastAsia="en-US"/>
        </w:rPr>
        <w:t>semaines)</w:t>
      </w:r>
    </w:p>
    <w:p w:rsidR="000C03AF" w:rsidRDefault="001309B1" w:rsidP="000C03AF">
      <w:pPr>
        <w:autoSpaceDE w:val="0"/>
        <w:autoSpaceDN w:val="0"/>
        <w:adjustRightInd w:val="0"/>
        <w:rPr>
          <w:rFonts w:asciiTheme="majorHAnsi" w:eastAsiaTheme="minorHAnsi" w:hAnsiTheme="majorHAnsi"/>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5</w:t>
      </w:r>
      <w:r w:rsidRPr="003D0AC0">
        <w:rPr>
          <w:rFonts w:asciiTheme="majorHAnsi" w:eastAsiaTheme="minorHAnsi" w:hAnsiTheme="majorHAnsi"/>
          <w:b/>
          <w:bCs/>
          <w:lang w:eastAsia="en-US"/>
        </w:rPr>
        <w:t xml:space="preserve"> :</w:t>
      </w:r>
      <w:r w:rsidRPr="003D0AC0">
        <w:rPr>
          <w:rFonts w:asciiTheme="majorHAnsi" w:eastAsiaTheme="minorHAnsi" w:hAnsiTheme="majorHAnsi"/>
          <w:lang w:eastAsia="en-US"/>
        </w:rPr>
        <w:t xml:space="preserve"> Ecoulement dans les conduites (introduction des écoulements de FANNO et de </w:t>
      </w:r>
    </w:p>
    <w:p w:rsidR="001309B1" w:rsidRPr="003D0AC0" w:rsidRDefault="001309B1" w:rsidP="000C03AF">
      <w:pPr>
        <w:autoSpaceDE w:val="0"/>
        <w:autoSpaceDN w:val="0"/>
        <w:adjustRightInd w:val="0"/>
        <w:ind w:left="708" w:firstLine="708"/>
        <w:rPr>
          <w:rFonts w:asciiTheme="majorHAnsi" w:eastAsiaTheme="minorHAnsi" w:hAnsiTheme="majorHAnsi"/>
          <w:b/>
          <w:bCs/>
          <w:lang w:eastAsia="en-US"/>
        </w:rPr>
      </w:pPr>
      <w:r w:rsidRPr="003D0AC0">
        <w:rPr>
          <w:rFonts w:asciiTheme="majorHAnsi" w:eastAsiaTheme="minorHAnsi" w:hAnsiTheme="majorHAnsi"/>
          <w:lang w:eastAsia="en-US"/>
        </w:rPr>
        <w:t>REILEY)</w:t>
      </w:r>
      <w:r w:rsidRPr="003D0AC0">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Pr="003D0AC0">
        <w:rPr>
          <w:rFonts w:asciiTheme="majorHAnsi" w:eastAsiaTheme="minorHAnsi" w:hAnsiTheme="majorHAnsi"/>
          <w:b/>
          <w:bCs/>
          <w:lang w:eastAsia="en-US"/>
        </w:rPr>
        <w:t>(</w:t>
      </w:r>
      <w:r w:rsidR="000C03AF">
        <w:rPr>
          <w:rFonts w:asciiTheme="majorHAnsi" w:eastAsiaTheme="minorHAnsi" w:hAnsiTheme="majorHAnsi"/>
          <w:b/>
          <w:bCs/>
          <w:lang w:eastAsia="en-US"/>
        </w:rPr>
        <w:t>3</w:t>
      </w:r>
      <w:r w:rsidRPr="003D0AC0">
        <w:rPr>
          <w:rFonts w:asciiTheme="majorHAnsi" w:eastAsiaTheme="minorHAnsi" w:hAnsiTheme="majorHAnsi"/>
          <w:b/>
          <w:bCs/>
          <w:lang w:eastAsia="en-US"/>
        </w:rPr>
        <w:t>semaines)</w:t>
      </w:r>
    </w:p>
    <w:p w:rsidR="000C03AF" w:rsidRDefault="001309B1" w:rsidP="000C03AF">
      <w:pPr>
        <w:autoSpaceDE w:val="0"/>
        <w:autoSpaceDN w:val="0"/>
        <w:adjustRightInd w:val="0"/>
        <w:rPr>
          <w:rFonts w:asciiTheme="majorHAnsi" w:eastAsiaTheme="minorHAnsi" w:hAnsiTheme="majorHAnsi"/>
          <w:lang w:eastAsia="en-US"/>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6</w:t>
      </w:r>
      <w:r w:rsidRPr="003D0AC0">
        <w:rPr>
          <w:rFonts w:asciiTheme="majorHAnsi" w:eastAsiaTheme="minorHAnsi" w:hAnsiTheme="majorHAnsi"/>
          <w:b/>
          <w:bCs/>
          <w:lang w:eastAsia="en-US"/>
        </w:rPr>
        <w:t xml:space="preserve"> :</w:t>
      </w:r>
      <w:r w:rsidRPr="003D0AC0">
        <w:rPr>
          <w:rFonts w:asciiTheme="majorHAnsi" w:eastAsiaTheme="minorHAnsi" w:hAnsiTheme="majorHAnsi"/>
          <w:lang w:eastAsia="en-US"/>
        </w:rPr>
        <w:t xml:space="preserve"> Calcul des réseaux de distribution et point defonctionnement d’un système </w:t>
      </w:r>
    </w:p>
    <w:p w:rsidR="001309B1" w:rsidRPr="003D0AC0" w:rsidRDefault="001309B1" w:rsidP="000C03AF">
      <w:pPr>
        <w:autoSpaceDE w:val="0"/>
        <w:autoSpaceDN w:val="0"/>
        <w:adjustRightInd w:val="0"/>
        <w:ind w:left="1416"/>
        <w:rPr>
          <w:rFonts w:asciiTheme="majorHAnsi" w:eastAsiaTheme="minorHAnsi" w:hAnsiTheme="majorHAnsi"/>
          <w:b/>
          <w:bCs/>
          <w:lang w:eastAsia="en-US"/>
        </w:rPr>
      </w:pPr>
      <w:r w:rsidRPr="003D0AC0">
        <w:rPr>
          <w:rFonts w:asciiTheme="majorHAnsi" w:eastAsiaTheme="minorHAnsi" w:hAnsiTheme="majorHAnsi"/>
          <w:lang w:eastAsia="en-US"/>
        </w:rPr>
        <w:t xml:space="preserve">thermodynamique </w:t>
      </w:r>
      <w:r w:rsidRPr="003D0AC0">
        <w:rPr>
          <w:rFonts w:asciiTheme="majorHAnsi" w:eastAsiaTheme="minorHAnsi" w:hAnsiTheme="majorHAnsi"/>
          <w:lang w:eastAsia="en-US"/>
        </w:rPr>
        <w:tab/>
      </w:r>
      <w:r>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000C03AF">
        <w:rPr>
          <w:rFonts w:asciiTheme="majorHAnsi" w:eastAsiaTheme="minorHAnsi" w:hAnsiTheme="majorHAnsi"/>
          <w:lang w:eastAsia="en-US"/>
        </w:rPr>
        <w:tab/>
      </w:r>
      <w:r w:rsidRPr="003D0AC0">
        <w:rPr>
          <w:rFonts w:asciiTheme="majorHAnsi" w:eastAsiaTheme="minorHAnsi" w:hAnsiTheme="majorHAnsi"/>
          <w:b/>
          <w:bCs/>
          <w:lang w:eastAsia="en-US"/>
        </w:rPr>
        <w:t>(</w:t>
      </w:r>
      <w:r w:rsidR="000C03AF">
        <w:rPr>
          <w:rFonts w:asciiTheme="majorHAnsi" w:eastAsiaTheme="minorHAnsi" w:hAnsiTheme="majorHAnsi"/>
          <w:b/>
          <w:bCs/>
          <w:lang w:eastAsia="en-US"/>
        </w:rPr>
        <w:t>3</w:t>
      </w:r>
      <w:r w:rsidRPr="003D0AC0">
        <w:rPr>
          <w:rFonts w:asciiTheme="majorHAnsi" w:eastAsiaTheme="minorHAnsi" w:hAnsiTheme="majorHAnsi"/>
          <w:b/>
          <w:bCs/>
          <w:lang w:eastAsia="en-US"/>
        </w:rPr>
        <w:t>semaines)</w:t>
      </w:r>
    </w:p>
    <w:p w:rsidR="001309B1" w:rsidRPr="003D0AC0" w:rsidRDefault="00F13A68" w:rsidP="00F13A68">
      <w:pPr>
        <w:spacing w:line="276" w:lineRule="auto"/>
        <w:jc w:val="both"/>
        <w:rPr>
          <w:rFonts w:asciiTheme="majorHAnsi" w:hAnsiTheme="majorHAnsi" w:cs="Arial"/>
          <w:b/>
        </w:rPr>
      </w:pPr>
      <w:r w:rsidRPr="003D0AC0">
        <w:rPr>
          <w:rFonts w:asciiTheme="majorHAnsi" w:eastAsiaTheme="minorHAnsi" w:hAnsiTheme="majorHAnsi"/>
          <w:b/>
          <w:bCs/>
          <w:lang w:eastAsia="en-US"/>
        </w:rPr>
        <w:t xml:space="preserve">Chapitre </w:t>
      </w:r>
      <w:r>
        <w:rPr>
          <w:rFonts w:asciiTheme="majorHAnsi" w:eastAsiaTheme="minorHAnsi" w:hAnsiTheme="majorHAnsi"/>
          <w:b/>
          <w:bCs/>
          <w:lang w:eastAsia="en-US"/>
        </w:rPr>
        <w:t>8</w:t>
      </w:r>
      <w:r w:rsidRPr="003D0AC0">
        <w:rPr>
          <w:rFonts w:asciiTheme="majorHAnsi" w:eastAsiaTheme="minorHAnsi" w:hAnsiTheme="majorHAnsi"/>
          <w:b/>
          <w:bCs/>
          <w:lang w:eastAsia="en-US"/>
        </w:rPr>
        <w:t xml:space="preserve"> :</w:t>
      </w:r>
      <w:r w:rsidRPr="00F13A68">
        <w:rPr>
          <w:rFonts w:asciiTheme="majorHAnsi" w:hAnsiTheme="majorHAnsi" w:cs="Arial"/>
          <w:bCs/>
        </w:rPr>
        <w:t>Lubrification hydrodynamique</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3D0AC0">
        <w:rPr>
          <w:rFonts w:asciiTheme="majorHAnsi" w:eastAsiaTheme="minorHAnsi" w:hAnsiTheme="majorHAnsi"/>
          <w:b/>
          <w:bCs/>
          <w:lang w:eastAsia="en-US"/>
        </w:rPr>
        <w:t>(</w:t>
      </w:r>
      <w:r>
        <w:rPr>
          <w:rFonts w:asciiTheme="majorHAnsi" w:eastAsiaTheme="minorHAnsi" w:hAnsiTheme="majorHAnsi"/>
          <w:b/>
          <w:bCs/>
          <w:lang w:eastAsia="en-US"/>
        </w:rPr>
        <w:t xml:space="preserve">2 </w:t>
      </w:r>
      <w:r w:rsidRPr="003D0AC0">
        <w:rPr>
          <w:rFonts w:asciiTheme="majorHAnsi" w:eastAsiaTheme="minorHAnsi" w:hAnsiTheme="majorHAnsi"/>
          <w:b/>
          <w:bCs/>
          <w:lang w:eastAsia="en-US"/>
        </w:rPr>
        <w:t>semaines)</w:t>
      </w:r>
    </w:p>
    <w:p w:rsidR="00F13A68" w:rsidRDefault="00F13A68" w:rsidP="001309B1">
      <w:pPr>
        <w:spacing w:line="276" w:lineRule="auto"/>
        <w:jc w:val="both"/>
        <w:rPr>
          <w:rFonts w:asciiTheme="majorHAnsi" w:hAnsiTheme="majorHAnsi" w:cs="Arial"/>
          <w:b/>
          <w:u w:val="thick" w:color="F79646"/>
        </w:rPr>
      </w:pPr>
    </w:p>
    <w:p w:rsidR="001309B1" w:rsidRPr="003D0AC0" w:rsidRDefault="001309B1" w:rsidP="001309B1">
      <w:pPr>
        <w:spacing w:line="276" w:lineRule="auto"/>
        <w:jc w:val="both"/>
        <w:rPr>
          <w:rFonts w:asciiTheme="majorHAnsi" w:hAnsiTheme="majorHAnsi" w:cs="Arial"/>
          <w:b/>
          <w:u w:val="thick" w:color="F79646"/>
        </w:rPr>
      </w:pPr>
      <w:r w:rsidRPr="003D0AC0">
        <w:rPr>
          <w:rFonts w:asciiTheme="majorHAnsi" w:hAnsiTheme="majorHAnsi" w:cs="Arial"/>
          <w:b/>
          <w:u w:val="thick" w:color="F79646"/>
        </w:rPr>
        <w:t>Mode d’évaluation:</w:t>
      </w:r>
    </w:p>
    <w:p w:rsidR="001309B1" w:rsidRPr="003D0AC0" w:rsidRDefault="001309B1" w:rsidP="001309B1">
      <w:pPr>
        <w:spacing w:line="276" w:lineRule="auto"/>
        <w:jc w:val="both"/>
        <w:rPr>
          <w:rFonts w:asciiTheme="majorHAnsi" w:hAnsiTheme="majorHAnsi" w:cs="Arial"/>
        </w:rPr>
      </w:pPr>
      <w:r w:rsidRPr="003D0AC0">
        <w:rPr>
          <w:rFonts w:asciiTheme="majorHAnsi" w:hAnsiTheme="majorHAnsi" w:cs="Arial"/>
        </w:rPr>
        <w:t xml:space="preserve">Contrôle continu :     </w:t>
      </w:r>
      <w:r>
        <w:rPr>
          <w:rFonts w:asciiTheme="majorHAnsi" w:hAnsiTheme="majorHAnsi" w:cs="Arial"/>
        </w:rPr>
        <w:t>40</w:t>
      </w:r>
      <w:r w:rsidRPr="003D0AC0">
        <w:rPr>
          <w:rFonts w:asciiTheme="majorHAnsi" w:hAnsiTheme="majorHAnsi" w:cs="Arial"/>
        </w:rPr>
        <w:t xml:space="preserve">   % ; Examen :    </w:t>
      </w:r>
      <w:r>
        <w:rPr>
          <w:rFonts w:asciiTheme="majorHAnsi" w:hAnsiTheme="majorHAnsi" w:cs="Arial"/>
        </w:rPr>
        <w:t>60</w:t>
      </w:r>
      <w:r w:rsidRPr="003D0AC0">
        <w:rPr>
          <w:rFonts w:asciiTheme="majorHAnsi" w:hAnsiTheme="majorHAnsi" w:cs="Arial"/>
        </w:rPr>
        <w:t xml:space="preserve">    %.</w:t>
      </w:r>
    </w:p>
    <w:p w:rsidR="001309B1" w:rsidRPr="003D0AC0" w:rsidRDefault="001309B1" w:rsidP="001309B1">
      <w:pPr>
        <w:spacing w:line="276" w:lineRule="auto"/>
        <w:jc w:val="both"/>
        <w:rPr>
          <w:rFonts w:asciiTheme="majorHAnsi" w:hAnsiTheme="majorHAnsi" w:cs="Arial"/>
          <w:iCs/>
          <w:u w:val="thick" w:color="F79646"/>
        </w:rPr>
      </w:pPr>
      <w:r w:rsidRPr="003D0AC0">
        <w:rPr>
          <w:rFonts w:asciiTheme="majorHAnsi" w:hAnsiTheme="majorHAnsi" w:cs="Arial"/>
          <w:b/>
          <w:u w:val="thick" w:color="F79646"/>
        </w:rPr>
        <w:t>Références bibliographiques</w:t>
      </w:r>
      <w:r w:rsidRPr="003D0AC0">
        <w:rPr>
          <w:rFonts w:asciiTheme="majorHAnsi" w:hAnsiTheme="majorHAnsi" w:cs="Arial"/>
          <w:iCs/>
          <w:u w:val="thick" w:color="F79646"/>
        </w:rPr>
        <w:t>:</w:t>
      </w:r>
    </w:p>
    <w:p w:rsidR="001309B1" w:rsidRPr="006D4DA1" w:rsidRDefault="001309B1" w:rsidP="00F5115C">
      <w:pPr>
        <w:pStyle w:val="Retraitcorpsdetexte"/>
        <w:numPr>
          <w:ilvl w:val="0"/>
          <w:numId w:val="31"/>
        </w:numPr>
        <w:tabs>
          <w:tab w:val="clear" w:pos="720"/>
        </w:tabs>
        <w:ind w:left="284" w:hanging="218"/>
        <w:rPr>
          <w:rFonts w:asciiTheme="majorHAnsi" w:hAnsiTheme="majorHAnsi"/>
          <w:i/>
          <w:iCs/>
          <w:color w:val="000000"/>
        </w:rPr>
      </w:pPr>
      <w:r w:rsidRPr="006D4DA1">
        <w:rPr>
          <w:rFonts w:asciiTheme="majorHAnsi" w:hAnsiTheme="majorHAnsi"/>
          <w:i/>
          <w:iCs/>
          <w:color w:val="000000"/>
        </w:rPr>
        <w:t>Thermohydraulique multiphasique, document de cours, G. BERTHOUD, ENSPG – France, 1993.</w:t>
      </w:r>
    </w:p>
    <w:p w:rsidR="001309B1" w:rsidRPr="006D4DA1" w:rsidRDefault="001309B1" w:rsidP="00F5115C">
      <w:pPr>
        <w:pStyle w:val="Retraitcorpsdetexte"/>
        <w:numPr>
          <w:ilvl w:val="0"/>
          <w:numId w:val="31"/>
        </w:numPr>
        <w:tabs>
          <w:tab w:val="clear" w:pos="720"/>
        </w:tabs>
        <w:ind w:left="284" w:hanging="218"/>
        <w:rPr>
          <w:rFonts w:asciiTheme="majorHAnsi" w:hAnsiTheme="majorHAnsi"/>
          <w:i/>
          <w:iCs/>
          <w:color w:val="000000"/>
          <w:lang w:val="en-GB"/>
        </w:rPr>
      </w:pPr>
      <w:r w:rsidRPr="006D4DA1">
        <w:rPr>
          <w:rFonts w:asciiTheme="majorHAnsi" w:hAnsiTheme="majorHAnsi"/>
          <w:i/>
          <w:iCs/>
          <w:color w:val="000000"/>
          <w:lang w:val="en-GB"/>
        </w:rPr>
        <w:t>Boiling condensation and gas –liquid flow, P. B. WHALLEY, Oxford, 1987.</w:t>
      </w:r>
    </w:p>
    <w:p w:rsidR="001309B1" w:rsidRPr="006D4DA1" w:rsidRDefault="001309B1" w:rsidP="00F5115C">
      <w:pPr>
        <w:numPr>
          <w:ilvl w:val="0"/>
          <w:numId w:val="31"/>
        </w:numPr>
        <w:tabs>
          <w:tab w:val="clear" w:pos="720"/>
        </w:tabs>
        <w:ind w:left="284" w:hanging="218"/>
        <w:rPr>
          <w:rFonts w:asciiTheme="majorHAnsi" w:hAnsiTheme="majorHAnsi"/>
          <w:i/>
          <w:iCs/>
          <w:color w:val="000000"/>
          <w:sz w:val="22"/>
          <w:szCs w:val="22"/>
          <w:lang w:val="en-GB"/>
        </w:rPr>
      </w:pPr>
      <w:r w:rsidRPr="006D4DA1">
        <w:rPr>
          <w:rFonts w:asciiTheme="majorHAnsi" w:hAnsiTheme="majorHAnsi"/>
          <w:i/>
          <w:iCs/>
          <w:color w:val="000000"/>
          <w:sz w:val="22"/>
          <w:szCs w:val="22"/>
          <w:lang w:val="en-GB"/>
        </w:rPr>
        <w:t>Multiphase Flow Dynamics, Kaviany, Maasoud, 1- Fundamentals.</w:t>
      </w:r>
    </w:p>
    <w:p w:rsidR="001309B1" w:rsidRPr="006D4DA1" w:rsidRDefault="001309B1" w:rsidP="00F5115C">
      <w:pPr>
        <w:numPr>
          <w:ilvl w:val="0"/>
          <w:numId w:val="31"/>
        </w:numPr>
        <w:tabs>
          <w:tab w:val="clear" w:pos="720"/>
        </w:tabs>
        <w:ind w:left="284" w:hanging="218"/>
        <w:rPr>
          <w:rFonts w:asciiTheme="majorHAnsi" w:hAnsiTheme="majorHAnsi"/>
          <w:i/>
          <w:iCs/>
          <w:color w:val="000000"/>
          <w:sz w:val="22"/>
          <w:szCs w:val="22"/>
          <w:lang w:val="en-US"/>
        </w:rPr>
      </w:pPr>
      <w:r w:rsidRPr="006D4DA1">
        <w:rPr>
          <w:rFonts w:asciiTheme="majorHAnsi" w:hAnsiTheme="majorHAnsi"/>
          <w:i/>
          <w:iCs/>
          <w:color w:val="000000"/>
          <w:sz w:val="22"/>
          <w:szCs w:val="22"/>
          <w:lang w:val="en-US"/>
        </w:rPr>
        <w:t>Multiphase Flow Dynamics,</w:t>
      </w:r>
      <w:r w:rsidRPr="006D4DA1">
        <w:rPr>
          <w:rFonts w:asciiTheme="majorHAnsi" w:hAnsiTheme="majorHAnsi"/>
          <w:i/>
          <w:iCs/>
          <w:color w:val="000000"/>
          <w:sz w:val="22"/>
          <w:szCs w:val="22"/>
          <w:lang w:val="en-GB"/>
        </w:rPr>
        <w:t xml:space="preserve"> Kaviany, M., </w:t>
      </w:r>
      <w:r w:rsidRPr="006D4DA1">
        <w:rPr>
          <w:rFonts w:asciiTheme="majorHAnsi" w:hAnsiTheme="majorHAnsi"/>
          <w:i/>
          <w:iCs/>
          <w:color w:val="000000"/>
          <w:sz w:val="22"/>
          <w:szCs w:val="22"/>
          <w:lang w:val="en-US"/>
        </w:rPr>
        <w:t>2- Thermal and Mechanical Interactions.</w:t>
      </w:r>
    </w:p>
    <w:p w:rsidR="001309B1" w:rsidRPr="006D4DA1" w:rsidRDefault="001309B1" w:rsidP="001309B1">
      <w:pPr>
        <w:ind w:left="284" w:hanging="218"/>
        <w:rPr>
          <w:rFonts w:asciiTheme="majorHAnsi" w:hAnsiTheme="majorHAnsi"/>
          <w:color w:val="000000"/>
          <w:sz w:val="22"/>
          <w:szCs w:val="22"/>
          <w:lang w:val="en-US"/>
        </w:rPr>
      </w:pPr>
    </w:p>
    <w:p w:rsidR="001309B1" w:rsidRDefault="001309B1" w:rsidP="00D77E68">
      <w:pPr>
        <w:spacing w:line="276" w:lineRule="auto"/>
        <w:ind w:left="37" w:right="284"/>
        <w:jc w:val="both"/>
        <w:rPr>
          <w:rFonts w:asciiTheme="majorHAnsi" w:hAnsiTheme="majorHAnsi"/>
          <w:b/>
          <w:bCs/>
          <w:sz w:val="22"/>
          <w:szCs w:val="22"/>
          <w:lang w:val="en-US"/>
        </w:rPr>
        <w:sectPr w:rsidR="001309B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PMDF/RDM</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VHS : 22h30 (TP : 0</w:t>
      </w:r>
      <w:r>
        <w:rPr>
          <w:rFonts w:ascii="Cambria" w:eastAsia="Calibri" w:hAnsi="Cambria" w:cs="Arial"/>
          <w:b/>
          <w:bCs/>
          <w:color w:val="000000"/>
          <w:lang w:eastAsia="en-US"/>
        </w:rPr>
        <w:t>1h3</w:t>
      </w:r>
      <w:r w:rsidRPr="00412D00">
        <w:rPr>
          <w:rFonts w:ascii="Cambria" w:eastAsia="Calibri" w:hAnsi="Cambria" w:cs="Arial"/>
          <w:b/>
          <w:bCs/>
          <w:color w:val="000000"/>
          <w:lang w:eastAsia="en-US"/>
        </w:rPr>
        <w:t>0)</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2</w:t>
      </w:r>
    </w:p>
    <w:p w:rsidR="004B7815" w:rsidRPr="00412D00" w:rsidRDefault="004B7815" w:rsidP="0039504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1</w:t>
      </w:r>
    </w:p>
    <w:p w:rsidR="004B7815" w:rsidRPr="00412D00" w:rsidRDefault="004B7815" w:rsidP="004B7815">
      <w:pPr>
        <w:jc w:val="both"/>
        <w:rPr>
          <w:rFonts w:ascii="Cambria" w:hAnsi="Cambria" w:cs="Calibri"/>
          <w:b/>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Default="004B7815" w:rsidP="004B7815">
      <w:pPr>
        <w:jc w:val="both"/>
        <w:rPr>
          <w:rFonts w:ascii="Cambria" w:hAnsi="Cambria" w:cs="Calibri"/>
          <w:b/>
          <w:u w:val="thick" w:color="F79646"/>
        </w:rPr>
      </w:pPr>
      <w:r w:rsidRPr="005C672C">
        <w:rPr>
          <w:rFonts w:ascii="Cambria" w:hAnsi="Cambria"/>
          <w:bCs/>
          <w:iCs/>
          <w:color w:val="000000"/>
        </w:rPr>
        <w:t>Illustrer pratiquement</w:t>
      </w:r>
      <w:r>
        <w:rPr>
          <w:rFonts w:ascii="Cambria" w:hAnsi="Cambria"/>
          <w:bCs/>
          <w:iCs/>
          <w:color w:val="000000"/>
        </w:rPr>
        <w:t xml:space="preserve"> les connaissances acquises dans le cours de Résistance des matériaux / Mécanique des fluides.</w:t>
      </w:r>
    </w:p>
    <w:p w:rsidR="004B7815" w:rsidRPr="00412D00" w:rsidRDefault="004B7815" w:rsidP="004B7815">
      <w:pPr>
        <w:jc w:val="both"/>
        <w:rPr>
          <w:rFonts w:ascii="Cambria" w:hAnsi="Cambria" w:cs="Calibri"/>
          <w:b/>
          <w:u w:val="thick" w:color="F79646"/>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Connaissances préalables recommandées : </w:t>
      </w:r>
    </w:p>
    <w:p w:rsidR="004B7815" w:rsidRDefault="008D4CD2" w:rsidP="008D4CD2">
      <w:pPr>
        <w:spacing w:line="360" w:lineRule="auto"/>
        <w:jc w:val="both"/>
        <w:rPr>
          <w:rFonts w:ascii="Cambria" w:hAnsi="Cambria"/>
        </w:rPr>
      </w:pPr>
      <w:r>
        <w:rPr>
          <w:rFonts w:ascii="Cambria" w:hAnsi="Cambria"/>
        </w:rPr>
        <w:t xml:space="preserve">MDF, </w:t>
      </w:r>
      <w:r w:rsidR="004B7815">
        <w:rPr>
          <w:rFonts w:ascii="Cambria" w:hAnsi="Cambria"/>
        </w:rPr>
        <w:t>Résistance des matériaux.</w:t>
      </w:r>
    </w:p>
    <w:p w:rsidR="004B7815" w:rsidRPr="00412D00" w:rsidRDefault="004B7815" w:rsidP="004B7815">
      <w:pPr>
        <w:spacing w:line="360" w:lineRule="auto"/>
        <w:jc w:val="both"/>
        <w:rPr>
          <w:rFonts w:ascii="Cambria" w:hAnsi="Cambria"/>
        </w:rPr>
      </w:pPr>
    </w:p>
    <w:p w:rsidR="008D4CD2" w:rsidRDefault="004B7815" w:rsidP="004B7815">
      <w:pPr>
        <w:jc w:val="both"/>
        <w:rPr>
          <w:rFonts w:ascii="Cambria" w:hAnsi="Cambria" w:cs="Calibri"/>
          <w:b/>
          <w:u w:val="thick" w:color="F79646"/>
        </w:rPr>
      </w:pPr>
      <w:r w:rsidRPr="00412D00">
        <w:rPr>
          <w:rFonts w:ascii="Cambria" w:hAnsi="Cambria" w:cs="Calibri"/>
          <w:b/>
          <w:u w:val="thick" w:color="F79646"/>
        </w:rPr>
        <w:t>Contenu de la matière : </w:t>
      </w:r>
      <w:r w:rsidR="001E7A09" w:rsidRPr="001E7A09">
        <w:rPr>
          <w:rFonts w:ascii="Cambria" w:hAnsi="Cambria" w:cs="Calibri"/>
          <w:bCs/>
        </w:rPr>
        <w:t>selon les moyens existants</w:t>
      </w:r>
    </w:p>
    <w:p w:rsidR="004B7815" w:rsidRDefault="008D4CD2" w:rsidP="004B7815">
      <w:pPr>
        <w:jc w:val="both"/>
        <w:rPr>
          <w:rFonts w:ascii="Cambria" w:hAnsi="Cambria" w:cs="Calibri"/>
          <w:b/>
          <w:u w:val="thick" w:color="F79646"/>
        </w:rPr>
      </w:pPr>
      <w:r>
        <w:rPr>
          <w:rFonts w:ascii="Cambria" w:hAnsi="Cambria" w:cs="Calibri"/>
          <w:b/>
          <w:u w:val="thick" w:color="F79646"/>
        </w:rPr>
        <w:t xml:space="preserve"> TP MDF</w:t>
      </w:r>
    </w:p>
    <w:p w:rsidR="008D4CD2" w:rsidRPr="00C47983" w:rsidRDefault="008D4CD2" w:rsidP="00F5115C">
      <w:pPr>
        <w:pStyle w:val="Paragraphedeliste"/>
        <w:numPr>
          <w:ilvl w:val="0"/>
          <w:numId w:val="11"/>
        </w:numPr>
        <w:rPr>
          <w:rFonts w:asciiTheme="majorHAnsi" w:eastAsia="Times New Roman" w:hAnsiTheme="majorHAnsi"/>
          <w:lang w:eastAsia="fr-FR"/>
        </w:rPr>
      </w:pPr>
      <w:r w:rsidRPr="00C47983">
        <w:rPr>
          <w:rFonts w:asciiTheme="majorHAnsi" w:eastAsia="Times New Roman" w:hAnsiTheme="majorHAnsi"/>
          <w:lang w:eastAsia="fr-FR"/>
        </w:rPr>
        <w:t>Mesure de débit</w:t>
      </w:r>
    </w:p>
    <w:p w:rsidR="008D4CD2" w:rsidRPr="00C47983" w:rsidRDefault="008D4CD2" w:rsidP="00F5115C">
      <w:pPr>
        <w:numPr>
          <w:ilvl w:val="0"/>
          <w:numId w:val="11"/>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viscosité</w:t>
      </w:r>
    </w:p>
    <w:p w:rsidR="008D4CD2" w:rsidRPr="00C47983" w:rsidRDefault="008D4CD2" w:rsidP="00F5115C">
      <w:pPr>
        <w:numPr>
          <w:ilvl w:val="0"/>
          <w:numId w:val="11"/>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Etude Du Centre De Poussée</w:t>
      </w:r>
    </w:p>
    <w:p w:rsidR="008D4CD2" w:rsidRPr="00C47983" w:rsidRDefault="008D4CD2" w:rsidP="00F5115C">
      <w:pPr>
        <w:numPr>
          <w:ilvl w:val="0"/>
          <w:numId w:val="11"/>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Statique Des Fluides</w:t>
      </w:r>
    </w:p>
    <w:p w:rsidR="008D4CD2" w:rsidRPr="00C47983" w:rsidRDefault="008D4CD2" w:rsidP="00F5115C">
      <w:pPr>
        <w:numPr>
          <w:ilvl w:val="0"/>
          <w:numId w:val="11"/>
        </w:numPr>
        <w:spacing w:before="100" w:beforeAutospacing="1" w:after="100" w:afterAutospacing="1"/>
        <w:rPr>
          <w:rFonts w:asciiTheme="majorHAnsi" w:eastAsia="Times New Roman" w:hAnsiTheme="majorHAnsi"/>
          <w:lang w:eastAsia="fr-FR"/>
        </w:rPr>
      </w:pPr>
      <w:r w:rsidRPr="00C47983">
        <w:rPr>
          <w:rFonts w:asciiTheme="majorHAnsi" w:eastAsia="Times New Roman" w:hAnsiTheme="majorHAnsi"/>
          <w:lang w:eastAsia="fr-FR"/>
        </w:rPr>
        <w:t>écoulement autour d'un obstacle</w:t>
      </w:r>
    </w:p>
    <w:p w:rsidR="008D4CD2" w:rsidRPr="00C47983" w:rsidRDefault="008D4CD2" w:rsidP="00F5115C">
      <w:pPr>
        <w:pStyle w:val="Paragraphedeliste"/>
        <w:numPr>
          <w:ilvl w:val="0"/>
          <w:numId w:val="11"/>
        </w:numPr>
        <w:rPr>
          <w:rFonts w:asciiTheme="majorHAnsi" w:eastAsia="Times New Roman" w:hAnsiTheme="majorHAnsi"/>
          <w:lang w:eastAsia="fr-FR"/>
        </w:rPr>
      </w:pPr>
      <w:r w:rsidRPr="00C47983">
        <w:rPr>
          <w:rFonts w:asciiTheme="majorHAnsi" w:eastAsia="Times New Roman" w:hAnsiTheme="majorHAnsi"/>
          <w:lang w:eastAsia="fr-FR"/>
        </w:rPr>
        <w:t>Impulsion d’un jet</w:t>
      </w:r>
    </w:p>
    <w:p w:rsidR="008D4CD2" w:rsidRPr="00C47983" w:rsidRDefault="008D4CD2" w:rsidP="00F5115C">
      <w:pPr>
        <w:pStyle w:val="Paragraphedeliste"/>
        <w:numPr>
          <w:ilvl w:val="0"/>
          <w:numId w:val="11"/>
        </w:numPr>
        <w:rPr>
          <w:rFonts w:asciiTheme="majorHAnsi" w:eastAsia="Times New Roman" w:hAnsiTheme="majorHAnsi"/>
          <w:lang w:eastAsia="fr-FR"/>
        </w:rPr>
      </w:pPr>
      <w:r w:rsidRPr="00C47983">
        <w:rPr>
          <w:rFonts w:asciiTheme="majorHAnsi" w:eastAsia="Times New Roman" w:hAnsiTheme="majorHAnsi"/>
          <w:lang w:eastAsia="fr-FR"/>
        </w:rPr>
        <w:t>Pertes de charge et profils de vitesse</w:t>
      </w:r>
    </w:p>
    <w:p w:rsidR="008D4CD2" w:rsidRPr="00C47983" w:rsidRDefault="008D4CD2" w:rsidP="00F5115C">
      <w:pPr>
        <w:pStyle w:val="Paragraphedeliste"/>
        <w:numPr>
          <w:ilvl w:val="0"/>
          <w:numId w:val="11"/>
        </w:numPr>
        <w:jc w:val="both"/>
        <w:rPr>
          <w:rFonts w:asciiTheme="majorHAnsi" w:hAnsiTheme="majorHAnsi"/>
        </w:rPr>
      </w:pPr>
      <w:r w:rsidRPr="00C47983">
        <w:rPr>
          <w:rFonts w:asciiTheme="majorHAnsi" w:hAnsiTheme="majorHAnsi"/>
        </w:rPr>
        <w:t>Etude de l’influence du champ de pression sur un palier hydrodynamique</w:t>
      </w:r>
    </w:p>
    <w:p w:rsidR="008D4CD2" w:rsidRPr="008D4CD2" w:rsidRDefault="008D4CD2" w:rsidP="00F5115C">
      <w:pPr>
        <w:pStyle w:val="Paragraphedeliste"/>
        <w:numPr>
          <w:ilvl w:val="0"/>
          <w:numId w:val="11"/>
        </w:numPr>
        <w:jc w:val="both"/>
        <w:rPr>
          <w:rFonts w:asciiTheme="majorHAnsi" w:hAnsiTheme="majorHAnsi"/>
          <w:bCs/>
          <w:iCs/>
          <w:color w:val="000000"/>
        </w:rPr>
      </w:pPr>
      <w:r w:rsidRPr="00C47983">
        <w:rPr>
          <w:rFonts w:asciiTheme="majorHAnsi" w:hAnsiTheme="majorHAnsi"/>
        </w:rPr>
        <w:t>Effet de l’inclinaison d’un patin plan sur la distribution de la pression</w:t>
      </w:r>
    </w:p>
    <w:p w:rsidR="008D4CD2" w:rsidRDefault="008D4CD2" w:rsidP="001E7A09">
      <w:pPr>
        <w:jc w:val="both"/>
        <w:rPr>
          <w:rFonts w:ascii="Cambria" w:hAnsi="Cambria" w:cs="Calibri"/>
          <w:b/>
          <w:u w:val="thick" w:color="F79646"/>
        </w:rPr>
      </w:pPr>
      <w:r>
        <w:rPr>
          <w:rFonts w:ascii="Cambria" w:hAnsi="Cambria" w:cs="Calibri"/>
          <w:b/>
          <w:u w:val="thick" w:color="F79646"/>
        </w:rPr>
        <w:t xml:space="preserve">TP </w:t>
      </w:r>
      <w:r w:rsidR="001E7A09">
        <w:rPr>
          <w:rFonts w:ascii="Cambria" w:hAnsi="Cambria" w:cs="Calibri"/>
          <w:b/>
          <w:u w:val="thick" w:color="F79646"/>
        </w:rPr>
        <w:t>RDM</w:t>
      </w:r>
    </w:p>
    <w:p w:rsidR="00B7132F" w:rsidRPr="00B23307" w:rsidRDefault="00B15D74" w:rsidP="00F5115C">
      <w:pPr>
        <w:pStyle w:val="Paragraphedeliste"/>
        <w:numPr>
          <w:ilvl w:val="0"/>
          <w:numId w:val="12"/>
        </w:numPr>
        <w:jc w:val="both"/>
        <w:rPr>
          <w:rFonts w:asciiTheme="majorHAnsi" w:hAnsiTheme="majorHAnsi" w:cs="Calibri"/>
          <w:b/>
          <w:u w:val="thick" w:color="F79646"/>
        </w:rPr>
      </w:pPr>
      <w:r w:rsidRPr="00B23307">
        <w:rPr>
          <w:rFonts w:asciiTheme="majorHAnsi" w:hAnsiTheme="majorHAnsi"/>
        </w:rPr>
        <w:t>Poutre triangulée</w:t>
      </w:r>
    </w:p>
    <w:p w:rsidR="00B15D74" w:rsidRPr="00B23307" w:rsidRDefault="00B15D74" w:rsidP="00F5115C">
      <w:pPr>
        <w:pStyle w:val="Paragraphedeliste"/>
        <w:numPr>
          <w:ilvl w:val="0"/>
          <w:numId w:val="12"/>
        </w:numPr>
        <w:rPr>
          <w:rFonts w:asciiTheme="majorHAnsi" w:eastAsia="Times New Roman" w:hAnsiTheme="majorHAnsi" w:cs="Arial"/>
          <w:lang w:eastAsia="fr-FR"/>
        </w:rPr>
      </w:pPr>
      <w:r w:rsidRPr="00B23307">
        <w:rPr>
          <w:rFonts w:asciiTheme="majorHAnsi" w:eastAsia="Times New Roman" w:hAnsiTheme="majorHAnsi" w:cs="Arial"/>
          <w:lang w:eastAsia="fr-FR"/>
        </w:rPr>
        <w:t xml:space="preserve">Déplacements transversaux dans une poutre - Flexion </w:t>
      </w:r>
    </w:p>
    <w:p w:rsidR="00B15D74" w:rsidRPr="00B23307" w:rsidRDefault="00B15D74" w:rsidP="00F5115C">
      <w:pPr>
        <w:pStyle w:val="Paragraphedeliste"/>
        <w:numPr>
          <w:ilvl w:val="0"/>
          <w:numId w:val="12"/>
        </w:numPr>
        <w:rPr>
          <w:rFonts w:asciiTheme="majorHAnsi" w:eastAsia="Times New Roman" w:hAnsiTheme="majorHAnsi" w:cs="Arial"/>
          <w:lang w:eastAsia="fr-FR"/>
        </w:rPr>
      </w:pPr>
      <w:r w:rsidRPr="00B23307">
        <w:rPr>
          <w:rFonts w:asciiTheme="majorHAnsi" w:eastAsia="Times New Roman" w:hAnsiTheme="majorHAnsi" w:cs="Arial"/>
          <w:lang w:eastAsia="fr-FR"/>
        </w:rPr>
        <w:t xml:space="preserve">Moments fléchissant &amp; Contraintes normales - Flexion </w:t>
      </w:r>
    </w:p>
    <w:p w:rsidR="00B15D74" w:rsidRPr="009D5E8B" w:rsidRDefault="00CB483A" w:rsidP="00F5115C">
      <w:pPr>
        <w:pStyle w:val="Paragraphedeliste"/>
        <w:numPr>
          <w:ilvl w:val="0"/>
          <w:numId w:val="12"/>
        </w:numPr>
        <w:jc w:val="both"/>
        <w:rPr>
          <w:rFonts w:asciiTheme="majorHAnsi" w:hAnsiTheme="majorHAnsi" w:cs="Calibri"/>
          <w:b/>
          <w:u w:val="thick" w:color="F79646"/>
        </w:rPr>
      </w:pPr>
      <w:r w:rsidRPr="00B23307">
        <w:rPr>
          <w:rFonts w:asciiTheme="majorHAnsi" w:hAnsiTheme="majorHAnsi"/>
        </w:rPr>
        <w:t>Flambement</w:t>
      </w:r>
    </w:p>
    <w:p w:rsidR="009D5E8B" w:rsidRPr="009D5E8B" w:rsidRDefault="009D5E8B" w:rsidP="00F5115C">
      <w:pPr>
        <w:pStyle w:val="Paragraphedeliste"/>
        <w:numPr>
          <w:ilvl w:val="0"/>
          <w:numId w:val="12"/>
        </w:numPr>
        <w:jc w:val="both"/>
        <w:rPr>
          <w:rFonts w:asciiTheme="majorHAnsi" w:hAnsiTheme="majorHAnsi" w:cs="Calibri"/>
          <w:b/>
          <w:u w:val="thick" w:color="F79646"/>
        </w:rPr>
      </w:pPr>
      <w:r>
        <w:rPr>
          <w:rFonts w:asciiTheme="majorHAnsi" w:hAnsiTheme="majorHAnsi"/>
        </w:rPr>
        <w:t>Systèmes hyperstatiques</w:t>
      </w:r>
    </w:p>
    <w:p w:rsidR="009D5E8B" w:rsidRPr="00B23307" w:rsidRDefault="009D5E8B" w:rsidP="00F5115C">
      <w:pPr>
        <w:pStyle w:val="Paragraphedeliste"/>
        <w:numPr>
          <w:ilvl w:val="0"/>
          <w:numId w:val="12"/>
        </w:numPr>
        <w:jc w:val="both"/>
        <w:rPr>
          <w:rFonts w:asciiTheme="majorHAnsi" w:hAnsiTheme="majorHAnsi" w:cs="Calibri"/>
          <w:b/>
          <w:u w:val="thick" w:color="F79646"/>
        </w:rPr>
      </w:pPr>
      <w:r>
        <w:rPr>
          <w:rFonts w:asciiTheme="majorHAnsi" w:hAnsiTheme="majorHAnsi"/>
        </w:rPr>
        <w:t>Autres….</w:t>
      </w:r>
    </w:p>
    <w:p w:rsidR="00B23307" w:rsidRPr="00B23307" w:rsidRDefault="00B23307" w:rsidP="00B23307">
      <w:pPr>
        <w:jc w:val="both"/>
        <w:rPr>
          <w:rFonts w:asciiTheme="majorHAnsi" w:hAnsiTheme="majorHAnsi" w:cs="Calibri"/>
          <w:b/>
          <w:u w:val="thick" w:color="F79646"/>
        </w:rPr>
      </w:pPr>
    </w:p>
    <w:p w:rsidR="00B7132F" w:rsidRPr="00412D00" w:rsidRDefault="00B7132F" w:rsidP="004B7815">
      <w:pPr>
        <w:jc w:val="both"/>
        <w:rPr>
          <w:rFonts w:ascii="Cambria" w:hAnsi="Cambria" w:cs="Arial"/>
          <w:b/>
        </w:rPr>
      </w:pPr>
    </w:p>
    <w:p w:rsidR="004B7815" w:rsidRPr="00412D00" w:rsidRDefault="004B7815" w:rsidP="004B7815">
      <w:pPr>
        <w:jc w:val="both"/>
        <w:rPr>
          <w:rFonts w:ascii="Cambria" w:hAnsi="Cambria" w:cs="Arial"/>
        </w:rPr>
      </w:pPr>
      <w:r w:rsidRPr="00412D00">
        <w:rPr>
          <w:rFonts w:ascii="Cambria" w:hAnsi="Cambria" w:cs="Arial"/>
          <w:b/>
          <w:u w:val="thick" w:color="F79646"/>
        </w:rPr>
        <w:t xml:space="preserve">Mode d’évaluation : </w:t>
      </w:r>
      <w:r w:rsidRPr="00712009">
        <w:rPr>
          <w:rFonts w:ascii="Cambria" w:hAnsi="Cambria" w:cs="Arial"/>
        </w:rPr>
        <w:t>Contrôle</w:t>
      </w:r>
      <w:r w:rsidRPr="00712009">
        <w:rPr>
          <w:rFonts w:ascii="Cambria" w:eastAsia="Calibri" w:hAnsi="Cambria" w:cs="Calibri"/>
          <w:bCs/>
          <w:color w:val="000000"/>
        </w:rPr>
        <w:t xml:space="preserve"> Continu : 10</w:t>
      </w:r>
      <w:r w:rsidRPr="00712009">
        <w:rPr>
          <w:rFonts w:ascii="Cambria" w:eastAsia="Calibri" w:hAnsi="Cambria"/>
          <w:color w:val="000000"/>
        </w:rPr>
        <w:t>0%.</w:t>
      </w:r>
    </w:p>
    <w:p w:rsidR="004B7815" w:rsidRPr="00412D00" w:rsidRDefault="004B7815" w:rsidP="004B7815">
      <w:pPr>
        <w:jc w:val="both"/>
        <w:rPr>
          <w:rFonts w:ascii="Cambria" w:hAnsi="Cambria" w:cs="Arial"/>
          <w:b/>
        </w:rPr>
      </w:pPr>
    </w:p>
    <w:p w:rsidR="004B7815" w:rsidRPr="00412D00" w:rsidRDefault="004B7815" w:rsidP="004B7815">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4B7815" w:rsidRPr="00412D00"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3104D1" w:rsidRDefault="003104D1" w:rsidP="004B7815">
      <w:pPr>
        <w:jc w:val="both"/>
        <w:rPr>
          <w:rFonts w:ascii="Cambria" w:hAnsi="Cambria" w:cs="Arial"/>
          <w:b/>
        </w:rPr>
      </w:pPr>
    </w:p>
    <w:p w:rsidR="000F7EB0" w:rsidRDefault="000F7EB0" w:rsidP="004B7815">
      <w:pPr>
        <w:jc w:val="both"/>
        <w:rPr>
          <w:rFonts w:ascii="Cambria" w:hAnsi="Cambria" w:cs="Arial"/>
          <w:b/>
        </w:rPr>
        <w:sectPr w:rsidR="000F7EB0"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712009">
        <w:rPr>
          <w:rFonts w:ascii="Cambria" w:hAnsi="Cambria" w:cs="Calibri"/>
          <w:b/>
        </w:rPr>
        <w:lastRenderedPageBreak/>
        <w:t>Semestre : 1</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Unité d’enseignement : UEM 1.1  </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Pr="00712009">
        <w:rPr>
          <w:rFonts w:ascii="Cambria" w:eastAsia="Calibri" w:hAnsi="Cambria"/>
          <w:b/>
          <w:bCs/>
        </w:rPr>
        <w:t>Techniques de fabrication conventionnelles et avancées</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eastAsia="Calibri" w:hAnsi="Cambria" w:cs="Arial"/>
          <w:b/>
          <w:bCs/>
          <w:lang w:eastAsia="en-US"/>
        </w:rPr>
        <w:t>VHS : 45h (cours : 01h30, TP : 01h30)</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Crédits : 4</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Coefficient : 2</w:t>
      </w:r>
    </w:p>
    <w:p w:rsidR="004B7815" w:rsidRDefault="004B7815" w:rsidP="004B7815">
      <w:pPr>
        <w:jc w:val="both"/>
        <w:rPr>
          <w:rFonts w:ascii="Cambria" w:hAnsi="Cambria" w:cs="Calibri"/>
          <w:b/>
          <w:u w:val="thick" w:color="F79646"/>
        </w:rPr>
      </w:pPr>
    </w:p>
    <w:p w:rsidR="004B7815"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Pr="00606262" w:rsidRDefault="004B7815" w:rsidP="004B7815">
      <w:pPr>
        <w:jc w:val="both"/>
        <w:rPr>
          <w:rFonts w:ascii="Cambria" w:hAnsi="Cambria" w:cs="Calibri"/>
          <w:b/>
        </w:rPr>
      </w:pPr>
      <w:r w:rsidRPr="00606262">
        <w:rPr>
          <w:rFonts w:ascii="Cambria" w:hAnsi="Cambria" w:cs="Calibri"/>
          <w:bCs/>
        </w:rPr>
        <w:t xml:space="preserve">L'objectif de cet enseignement est de faire apprendre à l'étudiant les différents </w:t>
      </w:r>
      <w:r w:rsidR="00712009" w:rsidRPr="00606262">
        <w:rPr>
          <w:rFonts w:ascii="Cambria" w:hAnsi="Cambria" w:cs="Calibri"/>
          <w:bCs/>
        </w:rPr>
        <w:t>procédés</w:t>
      </w:r>
      <w:r w:rsidRPr="00606262">
        <w:rPr>
          <w:rFonts w:ascii="Cambria" w:hAnsi="Cambria" w:cs="Calibri"/>
          <w:bCs/>
        </w:rPr>
        <w:t xml:space="preserve"> d'obtention des pièces</w:t>
      </w:r>
      <w:r w:rsidR="0093282F">
        <w:rPr>
          <w:rFonts w:ascii="Cambria" w:hAnsi="Cambria" w:cs="Calibri"/>
          <w:bCs/>
        </w:rPr>
        <w:t>.</w:t>
      </w:r>
    </w:p>
    <w:p w:rsidR="004B7815" w:rsidRPr="00606262" w:rsidRDefault="004B7815" w:rsidP="004B7815">
      <w:pPr>
        <w:jc w:val="both"/>
        <w:rPr>
          <w:rFonts w:ascii="Cambria" w:hAnsi="Cambria" w:cs="Calibri"/>
          <w:bCs/>
        </w:rPr>
      </w:pPr>
      <w:r w:rsidRPr="00606262">
        <w:rPr>
          <w:rFonts w:ascii="Cambria" w:hAnsi="Cambria" w:cs="Calibri"/>
          <w:bCs/>
        </w:rPr>
        <w:t>Ouvrir à l'étudiant un autre horizon de techniques qui sont nécessaires pour le façonnage des pièces particulaires.</w:t>
      </w:r>
    </w:p>
    <w:p w:rsidR="004B7815" w:rsidRPr="00606262" w:rsidRDefault="004B7815" w:rsidP="004B7815">
      <w:pPr>
        <w:jc w:val="both"/>
        <w:rPr>
          <w:rFonts w:ascii="Cambria" w:hAnsi="Cambria"/>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4B7815" w:rsidRPr="00412D00" w:rsidRDefault="00CB483A" w:rsidP="004B7815">
      <w:pPr>
        <w:jc w:val="both"/>
        <w:rPr>
          <w:rFonts w:ascii="Cambria" w:hAnsi="Cambria"/>
          <w:iCs/>
        </w:rPr>
      </w:pPr>
      <w:r>
        <w:rPr>
          <w:rFonts w:ascii="Cambria" w:hAnsi="Cambria"/>
          <w:iCs/>
        </w:rPr>
        <w:t>Dessin industriel, mécanique générale</w:t>
      </w:r>
    </w:p>
    <w:p w:rsidR="004B7815" w:rsidRDefault="004B7815" w:rsidP="004B7815">
      <w:pPr>
        <w:jc w:val="both"/>
        <w:rPr>
          <w:rFonts w:ascii="Cambria" w:hAnsi="Cambria" w:cs="Calibri"/>
          <w:b/>
          <w:u w:val="thick" w:color="F79646"/>
        </w:rPr>
      </w:pPr>
      <w:r>
        <w:rPr>
          <w:rFonts w:ascii="Cambria" w:hAnsi="Cambria" w:cs="Calibri"/>
          <w:b/>
          <w:u w:val="thick" w:color="F79646"/>
        </w:rPr>
        <w:t>Contenu de la matière :</w:t>
      </w:r>
    </w:p>
    <w:p w:rsidR="004B7815" w:rsidRDefault="004B7815" w:rsidP="004B7815">
      <w:pPr>
        <w:jc w:val="both"/>
        <w:rPr>
          <w:rFonts w:ascii="Cambria" w:hAnsi="Cambria" w:cs="Calibri"/>
          <w:b/>
          <w:u w:val="thick" w:color="F79646"/>
        </w:rPr>
      </w:pPr>
      <w:r>
        <w:rPr>
          <w:rFonts w:ascii="Cambria" w:hAnsi="Cambria" w:cs="Calibri"/>
          <w:b/>
          <w:u w:val="thick" w:color="F79646"/>
        </w:rPr>
        <w:t>Partie I</w:t>
      </w:r>
    </w:p>
    <w:p w:rsidR="001A6A17" w:rsidRDefault="001A6A17" w:rsidP="004B7815">
      <w:pPr>
        <w:jc w:val="both"/>
        <w:rPr>
          <w:rFonts w:ascii="Cambria" w:hAnsi="Cambria" w:cs="Calibri"/>
          <w:b/>
          <w:u w:val="thick" w:color="F79646"/>
        </w:rPr>
      </w:pPr>
    </w:p>
    <w:p w:rsidR="004B7815" w:rsidRPr="001A6A17" w:rsidRDefault="004B7815" w:rsidP="00F5115C">
      <w:pPr>
        <w:numPr>
          <w:ilvl w:val="0"/>
          <w:numId w:val="26"/>
        </w:numPr>
        <w:spacing w:line="276" w:lineRule="auto"/>
        <w:ind w:right="284"/>
        <w:jc w:val="both"/>
        <w:rPr>
          <w:rFonts w:ascii="Cambria" w:hAnsi="Cambria" w:cs="Calibri"/>
          <w:u w:val="thick" w:color="F79646"/>
        </w:rPr>
      </w:pPr>
      <w:r w:rsidRPr="001A6A17">
        <w:rPr>
          <w:rFonts w:ascii="Cambria" w:hAnsi="Cambria"/>
        </w:rPr>
        <w:t>Introduction</w:t>
      </w:r>
    </w:p>
    <w:p w:rsidR="004B7815" w:rsidRPr="001A6A17" w:rsidRDefault="004B7815" w:rsidP="00F5115C">
      <w:pPr>
        <w:numPr>
          <w:ilvl w:val="0"/>
          <w:numId w:val="26"/>
        </w:numPr>
        <w:spacing w:line="276" w:lineRule="auto"/>
        <w:ind w:right="284"/>
        <w:jc w:val="both"/>
        <w:rPr>
          <w:rFonts w:ascii="Cambria" w:hAnsi="Cambria" w:cs="Calibri"/>
          <w:u w:val="thick" w:color="F79646"/>
        </w:rPr>
      </w:pPr>
      <w:r w:rsidRPr="001A6A17">
        <w:rPr>
          <w:rFonts w:ascii="Cambria" w:hAnsi="Cambria" w:cs="Arial"/>
        </w:rPr>
        <w:t>Fonderie</w:t>
      </w:r>
    </w:p>
    <w:p w:rsidR="004B7815" w:rsidRPr="001A6A17" w:rsidRDefault="004B7815" w:rsidP="00F5115C">
      <w:pPr>
        <w:numPr>
          <w:ilvl w:val="0"/>
          <w:numId w:val="26"/>
        </w:numPr>
        <w:spacing w:line="276" w:lineRule="auto"/>
        <w:ind w:right="284"/>
        <w:jc w:val="both"/>
        <w:rPr>
          <w:rFonts w:ascii="Cambria" w:hAnsi="Cambria" w:cs="Calibri"/>
          <w:u w:val="thick" w:color="F79646"/>
        </w:rPr>
      </w:pPr>
      <w:r w:rsidRPr="001A6A17">
        <w:rPr>
          <w:rFonts w:ascii="Cambria" w:hAnsi="Cambria"/>
        </w:rPr>
        <w:t>M</w:t>
      </w:r>
      <w:r w:rsidRPr="001A6A17">
        <w:rPr>
          <w:rFonts w:ascii="Cambria" w:eastAsia="Times New Roman" w:hAnsi="Cambria" w:cs="Arial"/>
          <w:lang w:eastAsia="fr-FR"/>
        </w:rPr>
        <w:t>ise en forme par déformation plastique</w:t>
      </w:r>
    </w:p>
    <w:p w:rsidR="004B7815" w:rsidRPr="001A6A17" w:rsidRDefault="004B7815" w:rsidP="00F5115C">
      <w:pPr>
        <w:numPr>
          <w:ilvl w:val="0"/>
          <w:numId w:val="26"/>
        </w:numPr>
        <w:spacing w:line="276" w:lineRule="auto"/>
        <w:ind w:right="284"/>
        <w:jc w:val="both"/>
        <w:rPr>
          <w:rFonts w:ascii="Cambria" w:hAnsi="Cambria" w:cs="Calibri"/>
          <w:u w:val="thick" w:color="F79646"/>
        </w:rPr>
      </w:pPr>
      <w:r w:rsidRPr="001A6A17">
        <w:rPr>
          <w:rFonts w:ascii="Cambria" w:eastAsia="Times New Roman" w:hAnsi="Cambria" w:cs="Arial"/>
          <w:lang w:eastAsia="fr-FR"/>
        </w:rPr>
        <w:t>Formage des produits plats</w:t>
      </w:r>
    </w:p>
    <w:p w:rsidR="004B7815" w:rsidRPr="009D179B" w:rsidRDefault="004B7815" w:rsidP="00F5115C">
      <w:pPr>
        <w:numPr>
          <w:ilvl w:val="0"/>
          <w:numId w:val="26"/>
        </w:numPr>
        <w:spacing w:line="276" w:lineRule="auto"/>
        <w:ind w:right="284"/>
        <w:jc w:val="both"/>
        <w:rPr>
          <w:rFonts w:ascii="Cambria" w:hAnsi="Cambria" w:cs="Calibri"/>
        </w:rPr>
      </w:pPr>
      <w:r w:rsidRPr="001A6A17">
        <w:rPr>
          <w:rFonts w:ascii="Cambria" w:hAnsi="Cambria" w:cs="Calibri"/>
        </w:rPr>
        <w:t>Usinage</w:t>
      </w:r>
    </w:p>
    <w:p w:rsidR="004B7815" w:rsidRPr="009D179B" w:rsidRDefault="004B7815" w:rsidP="004B7815">
      <w:pPr>
        <w:jc w:val="both"/>
        <w:rPr>
          <w:rFonts w:ascii="Cambria" w:hAnsi="Cambria" w:cs="Calibri"/>
          <w:u w:val="thick" w:color="F79646"/>
        </w:rPr>
      </w:pPr>
    </w:p>
    <w:p w:rsidR="004B7815" w:rsidRPr="00412D00" w:rsidRDefault="004B7815" w:rsidP="004B7815">
      <w:pPr>
        <w:jc w:val="both"/>
        <w:rPr>
          <w:rFonts w:ascii="Cambria" w:hAnsi="Cambria" w:cs="Calibri"/>
          <w:b/>
          <w:u w:val="thick" w:color="F79646"/>
        </w:rPr>
      </w:pPr>
      <w:r>
        <w:rPr>
          <w:rFonts w:ascii="Cambria" w:hAnsi="Cambria" w:cs="Calibri"/>
          <w:b/>
          <w:u w:val="thick" w:color="F79646"/>
        </w:rPr>
        <w:t>Partie II</w:t>
      </w:r>
    </w:p>
    <w:p w:rsidR="004B7815" w:rsidRPr="00412D00" w:rsidRDefault="004B7815" w:rsidP="004B7815">
      <w:pPr>
        <w:jc w:val="right"/>
        <w:rPr>
          <w:rFonts w:ascii="Cambria" w:hAnsi="Cambria" w:cs="Calibri"/>
          <w:b/>
          <w:u w:val="thick" w:color="F79646"/>
        </w:rPr>
      </w:pPr>
    </w:p>
    <w:p w:rsidR="004B7815" w:rsidRPr="00BC7AB5" w:rsidRDefault="004B7815" w:rsidP="00F5115C">
      <w:pPr>
        <w:numPr>
          <w:ilvl w:val="0"/>
          <w:numId w:val="25"/>
        </w:numPr>
        <w:autoSpaceDE w:val="0"/>
        <w:autoSpaceDN w:val="0"/>
        <w:adjustRightInd w:val="0"/>
        <w:spacing w:line="276" w:lineRule="auto"/>
        <w:ind w:right="284"/>
        <w:rPr>
          <w:rFonts w:ascii="Cambria" w:hAnsi="Cambria"/>
        </w:rPr>
      </w:pPr>
      <w:r w:rsidRPr="00BC7AB5">
        <w:rPr>
          <w:rFonts w:ascii="Cambria" w:hAnsi="Cambria" w:cs="Arial"/>
        </w:rPr>
        <w:t>l’électroérosion</w:t>
      </w:r>
      <w:r w:rsidRPr="00BC7AB5">
        <w:rPr>
          <w:rFonts w:ascii="Cambria" w:hAnsi="Cambria"/>
        </w:rPr>
        <w:tab/>
      </w:r>
      <w:r w:rsidRPr="00BC7AB5">
        <w:rPr>
          <w:rFonts w:ascii="Cambria" w:hAnsi="Cambria"/>
        </w:rPr>
        <w:tab/>
      </w:r>
      <w:r w:rsidRPr="00BC7AB5">
        <w:rPr>
          <w:rFonts w:ascii="Cambria" w:hAnsi="Cambria"/>
        </w:rPr>
        <w:tab/>
      </w:r>
    </w:p>
    <w:p w:rsidR="004B7815" w:rsidRPr="00BC7AB5" w:rsidRDefault="004B7815" w:rsidP="00F5115C">
      <w:pPr>
        <w:numPr>
          <w:ilvl w:val="0"/>
          <w:numId w:val="25"/>
        </w:numPr>
        <w:autoSpaceDE w:val="0"/>
        <w:autoSpaceDN w:val="0"/>
        <w:adjustRightInd w:val="0"/>
        <w:spacing w:line="276" w:lineRule="auto"/>
        <w:ind w:right="284"/>
        <w:rPr>
          <w:rFonts w:ascii="Cambria" w:hAnsi="Cambria"/>
          <w:shd w:val="clear" w:color="auto" w:fill="FFFFFF"/>
        </w:rPr>
      </w:pPr>
      <w:r w:rsidRPr="00BC7AB5">
        <w:rPr>
          <w:rFonts w:ascii="Cambria" w:hAnsi="Cambria" w:cs="Arial"/>
        </w:rPr>
        <w:t>Le frittage.</w:t>
      </w:r>
      <w:r w:rsidRPr="00BC7AB5">
        <w:rPr>
          <w:rFonts w:ascii="Cambria" w:hAnsi="Cambria"/>
        </w:rPr>
        <w:tab/>
      </w:r>
      <w:r w:rsidRPr="00BC7AB5">
        <w:rPr>
          <w:rFonts w:ascii="Cambria" w:hAnsi="Cambria"/>
        </w:rPr>
        <w:tab/>
      </w:r>
    </w:p>
    <w:p w:rsidR="004B7815" w:rsidRPr="00BC7AB5" w:rsidRDefault="004B7815" w:rsidP="00F5115C">
      <w:pPr>
        <w:numPr>
          <w:ilvl w:val="0"/>
          <w:numId w:val="25"/>
        </w:numPr>
        <w:autoSpaceDE w:val="0"/>
        <w:autoSpaceDN w:val="0"/>
        <w:adjustRightInd w:val="0"/>
        <w:spacing w:line="276" w:lineRule="auto"/>
        <w:ind w:right="284"/>
        <w:rPr>
          <w:rFonts w:ascii="Cambria" w:hAnsi="Cambria" w:cs="Arial"/>
        </w:rPr>
      </w:pPr>
      <w:r w:rsidRPr="00BC7AB5">
        <w:rPr>
          <w:rFonts w:ascii="Cambria" w:hAnsi="Cambria" w:cs="Arial"/>
        </w:rPr>
        <w:t xml:space="preserve">L'usinage photochimique.                  </w:t>
      </w:r>
    </w:p>
    <w:p w:rsidR="004B7815" w:rsidRPr="00BC7AB5" w:rsidRDefault="004B7815" w:rsidP="00F5115C">
      <w:pPr>
        <w:numPr>
          <w:ilvl w:val="0"/>
          <w:numId w:val="25"/>
        </w:numPr>
        <w:autoSpaceDE w:val="0"/>
        <w:autoSpaceDN w:val="0"/>
        <w:adjustRightInd w:val="0"/>
        <w:spacing w:line="276" w:lineRule="auto"/>
        <w:ind w:right="284"/>
        <w:rPr>
          <w:rFonts w:ascii="Cambria" w:hAnsi="Cambria" w:cs="Arial"/>
        </w:rPr>
      </w:pPr>
      <w:r w:rsidRPr="00BC7AB5">
        <w:rPr>
          <w:rFonts w:ascii="Cambria" w:hAnsi="Cambria" w:cs="Arial"/>
        </w:rPr>
        <w:t xml:space="preserve">L'usinage par Laser.                  </w:t>
      </w:r>
    </w:p>
    <w:p w:rsidR="004B7815" w:rsidRPr="00BC7AB5" w:rsidRDefault="004B7815" w:rsidP="00F5115C">
      <w:pPr>
        <w:numPr>
          <w:ilvl w:val="0"/>
          <w:numId w:val="25"/>
        </w:numPr>
        <w:autoSpaceDE w:val="0"/>
        <w:autoSpaceDN w:val="0"/>
        <w:adjustRightInd w:val="0"/>
        <w:spacing w:line="276" w:lineRule="auto"/>
        <w:ind w:right="284"/>
        <w:rPr>
          <w:rFonts w:ascii="Cambria" w:eastAsia="Times New Roman" w:hAnsi="Cambria" w:cs="Arial"/>
          <w:lang w:eastAsia="fr-FR"/>
        </w:rPr>
      </w:pPr>
      <w:r w:rsidRPr="00BC7AB5">
        <w:rPr>
          <w:rFonts w:ascii="Cambria" w:eastAsia="Times New Roman" w:hAnsi="Cambria" w:cs="Arial"/>
          <w:lang w:eastAsia="fr-FR"/>
        </w:rPr>
        <w:t xml:space="preserve">Formage par explosion,                      </w:t>
      </w:r>
    </w:p>
    <w:p w:rsidR="004B7815" w:rsidRPr="00BC7AB5" w:rsidRDefault="004B7815" w:rsidP="00F5115C">
      <w:pPr>
        <w:numPr>
          <w:ilvl w:val="0"/>
          <w:numId w:val="25"/>
        </w:numPr>
        <w:autoSpaceDE w:val="0"/>
        <w:autoSpaceDN w:val="0"/>
        <w:adjustRightInd w:val="0"/>
        <w:spacing w:line="276" w:lineRule="auto"/>
        <w:ind w:right="284"/>
        <w:rPr>
          <w:rFonts w:ascii="Cambria" w:eastAsia="Times New Roman" w:hAnsi="Cambria" w:cs="Arial"/>
          <w:lang w:eastAsia="fr-FR"/>
        </w:rPr>
      </w:pPr>
      <w:r w:rsidRPr="00BC7AB5">
        <w:rPr>
          <w:rFonts w:ascii="Cambria" w:eastAsia="Times New Roman" w:hAnsi="Cambria" w:cs="Arial"/>
          <w:lang w:eastAsia="fr-FR"/>
        </w:rPr>
        <w:t xml:space="preserve">Formage électro-hydraulique.             </w:t>
      </w:r>
    </w:p>
    <w:p w:rsidR="004B7815" w:rsidRPr="00BC7AB5" w:rsidRDefault="004B7815" w:rsidP="00F5115C">
      <w:pPr>
        <w:numPr>
          <w:ilvl w:val="0"/>
          <w:numId w:val="25"/>
        </w:numPr>
        <w:autoSpaceDE w:val="0"/>
        <w:autoSpaceDN w:val="0"/>
        <w:adjustRightInd w:val="0"/>
        <w:spacing w:line="276" w:lineRule="auto"/>
        <w:ind w:right="284"/>
        <w:rPr>
          <w:rFonts w:ascii="Cambria" w:eastAsia="Times New Roman" w:hAnsi="Cambria" w:cs="Arial"/>
          <w:lang w:eastAsia="fr-FR"/>
        </w:rPr>
      </w:pPr>
      <w:r w:rsidRPr="00BC7AB5">
        <w:rPr>
          <w:rFonts w:ascii="Cambria" w:eastAsia="Times New Roman" w:hAnsi="Cambria" w:cs="Arial"/>
          <w:lang w:eastAsia="fr-FR"/>
        </w:rPr>
        <w:t xml:space="preserve">Formage électromagnétique.                 </w:t>
      </w:r>
    </w:p>
    <w:p w:rsidR="004B7815" w:rsidRPr="00BC7AB5" w:rsidRDefault="004B7815" w:rsidP="004B7815">
      <w:pPr>
        <w:rPr>
          <w:rStyle w:val="titretype2fiches1"/>
          <w:rFonts w:ascii="Cambria" w:hAnsi="Cambria" w:cs="Arial"/>
          <w:b w:val="0"/>
          <w:bCs w:val="0"/>
          <w:szCs w:val="24"/>
        </w:rPr>
      </w:pPr>
    </w:p>
    <w:p w:rsidR="004B7815" w:rsidRPr="00412D00" w:rsidRDefault="004B7815" w:rsidP="004B7815">
      <w:pPr>
        <w:rPr>
          <w:rStyle w:val="titretype2fiches1"/>
          <w:rFonts w:ascii="Cambria" w:hAnsi="Cambria" w:cs="Arial"/>
          <w:szCs w:val="24"/>
        </w:rPr>
      </w:pPr>
    </w:p>
    <w:p w:rsidR="004B7815" w:rsidRPr="00412D00" w:rsidRDefault="004B7815" w:rsidP="004B7815">
      <w:pPr>
        <w:rPr>
          <w:rFonts w:ascii="Cambria" w:hAnsi="Cambria" w:cs="Calibri"/>
          <w:b/>
          <w:bCs/>
          <w:color w:val="FF0000"/>
        </w:rPr>
      </w:pPr>
    </w:p>
    <w:p w:rsidR="00BC7AB5" w:rsidRDefault="004B7815" w:rsidP="004B7815">
      <w:pPr>
        <w:jc w:val="both"/>
        <w:rPr>
          <w:rFonts w:ascii="Cambria" w:hAnsi="Cambria" w:cs="Arial"/>
        </w:rPr>
      </w:pPr>
      <w:r w:rsidRPr="00412D00">
        <w:rPr>
          <w:rFonts w:ascii="Cambria" w:hAnsi="Cambria" w:cs="Arial"/>
          <w:b/>
          <w:u w:val="thick" w:color="F79646"/>
        </w:rPr>
        <w:t xml:space="preserve">Mode d’évaluation : </w:t>
      </w:r>
    </w:p>
    <w:p w:rsidR="004B7815" w:rsidRPr="00BC7AB5" w:rsidRDefault="004B7815" w:rsidP="004B7815">
      <w:pPr>
        <w:jc w:val="both"/>
        <w:rPr>
          <w:rFonts w:ascii="Cambria" w:hAnsi="Cambria" w:cs="Arial"/>
        </w:rPr>
      </w:pPr>
      <w:r w:rsidRPr="00BC7AB5">
        <w:rPr>
          <w:rFonts w:ascii="Cambria" w:eastAsia="Calibri" w:hAnsi="Cambria" w:cs="Calibri"/>
          <w:color w:val="000000"/>
        </w:rPr>
        <w:t xml:space="preserve">Contrôle Continu : </w:t>
      </w:r>
      <w:r w:rsidRPr="00BC7AB5">
        <w:rPr>
          <w:rFonts w:ascii="Cambria" w:eastAsia="Calibri" w:hAnsi="Cambria"/>
          <w:color w:val="000000"/>
        </w:rPr>
        <w:t xml:space="preserve">40%, </w:t>
      </w:r>
      <w:r w:rsidRPr="00BC7AB5">
        <w:rPr>
          <w:rFonts w:ascii="Cambria" w:eastAsia="Calibri" w:hAnsi="Cambria" w:cs="Calibri"/>
          <w:color w:val="000000"/>
        </w:rPr>
        <w:t xml:space="preserve">Examen : </w:t>
      </w:r>
      <w:r w:rsidRPr="00BC7AB5">
        <w:rPr>
          <w:rFonts w:ascii="Cambria" w:eastAsia="Calibri" w:hAnsi="Cambria"/>
          <w:color w:val="000000"/>
        </w:rPr>
        <w:t>60%</w:t>
      </w:r>
      <w:r w:rsidRPr="00BC7AB5">
        <w:rPr>
          <w:rFonts w:ascii="Cambria" w:hAnsi="Cambria" w:cs="Arial"/>
        </w:rPr>
        <w:t>.</w:t>
      </w:r>
    </w:p>
    <w:p w:rsidR="004B7815" w:rsidRPr="00412D00" w:rsidRDefault="004B7815" w:rsidP="004B7815">
      <w:pPr>
        <w:jc w:val="both"/>
        <w:rPr>
          <w:rFonts w:ascii="Cambria" w:hAnsi="Cambria" w:cs="Arial"/>
          <w:b/>
        </w:rPr>
      </w:pPr>
    </w:p>
    <w:p w:rsidR="004B7815" w:rsidRPr="00412D00" w:rsidRDefault="004B7815" w:rsidP="004B7815">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4B7815" w:rsidRDefault="004B7815" w:rsidP="004B7815">
      <w:pPr>
        <w:rPr>
          <w:rFonts w:ascii="Cambria" w:hAnsi="Cambria" w:cs="Calibri"/>
          <w:b/>
          <w:bCs/>
          <w:color w:val="FF0000"/>
        </w:rPr>
      </w:pPr>
    </w:p>
    <w:p w:rsidR="00BC7AB5" w:rsidRPr="00D22A22" w:rsidRDefault="00680925" w:rsidP="00F5115C">
      <w:pPr>
        <w:pStyle w:val="Paragraphedeliste"/>
        <w:numPr>
          <w:ilvl w:val="0"/>
          <w:numId w:val="27"/>
        </w:numPr>
        <w:spacing w:line="276" w:lineRule="auto"/>
        <w:ind w:left="567" w:hanging="567"/>
        <w:jc w:val="both"/>
        <w:rPr>
          <w:rFonts w:ascii="Cambria" w:hAnsi="Cambria"/>
          <w:i/>
          <w:iCs/>
          <w:sz w:val="22"/>
          <w:szCs w:val="22"/>
          <w:lang w:val="de-DE"/>
        </w:rPr>
      </w:pPr>
      <w:hyperlink r:id="rId27" w:history="1">
        <w:r w:rsidR="00BC7AB5" w:rsidRPr="00D22A22">
          <w:rPr>
            <w:rFonts w:ascii="Cambria" w:hAnsi="Cambria"/>
            <w:i/>
            <w:iCs/>
            <w:sz w:val="22"/>
            <w:szCs w:val="22"/>
            <w:lang w:val="de-DE"/>
          </w:rPr>
          <w:t>Claude Corbet</w:t>
        </w:r>
      </w:hyperlink>
      <w:r w:rsidR="00BC7AB5" w:rsidRPr="00D22A22">
        <w:rPr>
          <w:rFonts w:ascii="Cambria" w:hAnsi="Cambria"/>
          <w:i/>
          <w:iCs/>
          <w:sz w:val="22"/>
          <w:szCs w:val="22"/>
          <w:lang w:val="de-DE"/>
        </w:rPr>
        <w:t>, Mémotech - Procédés de mise en forme des matériaux, Editeur(s) : </w:t>
      </w:r>
      <w:hyperlink r:id="rId28" w:history="1">
        <w:r w:rsidR="00BC7AB5" w:rsidRPr="00D22A22">
          <w:rPr>
            <w:rFonts w:ascii="Cambria" w:hAnsi="Cambria"/>
            <w:i/>
            <w:iCs/>
            <w:sz w:val="22"/>
            <w:szCs w:val="22"/>
            <w:lang w:val="de-DE"/>
          </w:rPr>
          <w:t>Casteilla</w:t>
        </w:r>
      </w:hyperlink>
      <w:r w:rsidR="00BC7AB5" w:rsidRPr="00D22A22">
        <w:rPr>
          <w:rFonts w:ascii="Cambria" w:hAnsi="Cambria"/>
          <w:i/>
          <w:iCs/>
          <w:sz w:val="22"/>
          <w:szCs w:val="22"/>
          <w:lang w:val="de-DE"/>
        </w:rPr>
        <w:t>, Collection : </w:t>
      </w:r>
      <w:hyperlink r:id="rId29" w:history="1">
        <w:r w:rsidR="00BC7AB5" w:rsidRPr="00D22A22">
          <w:rPr>
            <w:rFonts w:ascii="Cambria" w:hAnsi="Cambria"/>
            <w:i/>
            <w:iCs/>
            <w:sz w:val="22"/>
            <w:szCs w:val="22"/>
            <w:lang w:val="de-DE"/>
          </w:rPr>
          <w:t>Mémotech</w:t>
        </w:r>
      </w:hyperlink>
      <w:r w:rsidR="00BC7AB5" w:rsidRPr="00D22A22">
        <w:rPr>
          <w:rFonts w:ascii="Cambria" w:hAnsi="Cambria"/>
          <w:i/>
          <w:iCs/>
          <w:sz w:val="22"/>
          <w:szCs w:val="22"/>
          <w:lang w:val="de-DE"/>
        </w:rPr>
        <w:t>, 2005.</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lang w:val="de-DE"/>
        </w:rPr>
      </w:pPr>
      <w:r w:rsidRPr="00D22A22">
        <w:rPr>
          <w:rFonts w:ascii="Cambria" w:hAnsi="Cambria"/>
          <w:i/>
          <w:iCs/>
          <w:sz w:val="22"/>
          <w:szCs w:val="22"/>
          <w:lang w:val="de-DE"/>
        </w:rPr>
        <w:t xml:space="preserve"> M. Ashby, Y. Bréchet, L. Salvo,  </w:t>
      </w:r>
      <w:r w:rsidR="00D22A22" w:rsidRPr="00D22A22">
        <w:rPr>
          <w:rFonts w:ascii="Cambria" w:hAnsi="Cambria"/>
          <w:i/>
          <w:iCs/>
          <w:sz w:val="22"/>
          <w:szCs w:val="22"/>
          <w:lang w:val="de-DE"/>
        </w:rPr>
        <w:t xml:space="preserve">selection des materiaux et des procedes d e mise en œuvre,  </w:t>
      </w:r>
      <w:r w:rsidRPr="00D22A22">
        <w:rPr>
          <w:rFonts w:ascii="Cambria" w:hAnsi="Cambria"/>
          <w:i/>
          <w:iCs/>
          <w:sz w:val="22"/>
          <w:szCs w:val="22"/>
          <w:lang w:val="de-DE"/>
        </w:rPr>
        <w:t>Vol. 20 du Traité des Matériaux, Presses polytechniques et universitaires romandes, 2001.</w:t>
      </w:r>
    </w:p>
    <w:p w:rsidR="00BC7AB5" w:rsidRPr="00D22A22" w:rsidRDefault="00BC7AB5" w:rsidP="00F5115C">
      <w:pPr>
        <w:pStyle w:val="Paragraphedeliste"/>
        <w:numPr>
          <w:ilvl w:val="0"/>
          <w:numId w:val="27"/>
        </w:numPr>
        <w:spacing w:line="276" w:lineRule="auto"/>
        <w:ind w:left="567" w:hanging="567"/>
        <w:jc w:val="both"/>
        <w:rPr>
          <w:rStyle w:val="ref"/>
          <w:rFonts w:ascii="Cambria" w:hAnsi="Cambria"/>
          <w:i/>
          <w:iCs/>
          <w:sz w:val="22"/>
          <w:szCs w:val="22"/>
          <w:lang w:val="de-DE"/>
        </w:rPr>
      </w:pPr>
      <w:r w:rsidRPr="00D22A22">
        <w:rPr>
          <w:rFonts w:ascii="Cambria" w:hAnsi="Cambria"/>
          <w:i/>
          <w:iCs/>
          <w:sz w:val="22"/>
          <w:szCs w:val="22"/>
          <w:lang w:val="de-DE"/>
        </w:rPr>
        <w:t xml:space="preserve">Eric FELDER, Mise en forme des métaux - Aspects mécaniques et thermiques, Techniques de l’Ingénieur, </w:t>
      </w:r>
      <w:r w:rsidRPr="00D22A22">
        <w:rPr>
          <w:rStyle w:val="ref"/>
          <w:i/>
          <w:iCs/>
          <w:sz w:val="22"/>
          <w:szCs w:val="22"/>
        </w:rPr>
        <w:t>Référence M3000 v2, 2015.</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lang w:val="de-DE"/>
        </w:rPr>
      </w:pPr>
      <w:r w:rsidRPr="00D22A22">
        <w:rPr>
          <w:rFonts w:ascii="Cambria" w:hAnsi="Cambria"/>
          <w:i/>
          <w:iCs/>
          <w:sz w:val="22"/>
          <w:szCs w:val="22"/>
          <w:lang w:val="de-DE"/>
        </w:rPr>
        <w:t>Éric FELDER, Lubrification en mise en forme - Principes généraux et choix, Techniques de l’Ingénieur, Référence M3015 v1, 2006.</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lang w:val="de-DE"/>
        </w:rPr>
      </w:pPr>
      <w:r w:rsidRPr="00D22A22">
        <w:rPr>
          <w:rFonts w:ascii="Cambria" w:hAnsi="Cambria"/>
          <w:i/>
          <w:iCs/>
          <w:sz w:val="22"/>
          <w:szCs w:val="22"/>
          <w:lang w:val="de-DE"/>
        </w:rPr>
        <w:lastRenderedPageBreak/>
        <w:t>SUÉRY Michel, Mise en forme des alliages métalliques à l'état semi-solide, Hermes, Lavoisier, 2002.</w:t>
      </w:r>
    </w:p>
    <w:p w:rsidR="00BC7AB5" w:rsidRPr="00D22A22" w:rsidRDefault="00680925" w:rsidP="00F5115C">
      <w:pPr>
        <w:pStyle w:val="Paragraphedeliste"/>
        <w:numPr>
          <w:ilvl w:val="0"/>
          <w:numId w:val="27"/>
        </w:numPr>
        <w:spacing w:line="276" w:lineRule="auto"/>
        <w:ind w:left="567" w:hanging="567"/>
        <w:jc w:val="both"/>
        <w:rPr>
          <w:rFonts w:ascii="Cambria" w:hAnsi="Cambria"/>
          <w:i/>
          <w:iCs/>
          <w:sz w:val="22"/>
          <w:szCs w:val="22"/>
          <w:lang w:val="de-DE"/>
        </w:rPr>
      </w:pPr>
      <w:hyperlink r:id="rId30" w:history="1">
        <w:r w:rsidR="00BC7AB5" w:rsidRPr="00D22A22">
          <w:rPr>
            <w:rFonts w:ascii="Cambria" w:hAnsi="Cambria"/>
            <w:i/>
            <w:iCs/>
            <w:sz w:val="22"/>
            <w:szCs w:val="22"/>
            <w:lang w:val="de-DE"/>
          </w:rPr>
          <w:t>Battaglia Jean-Luc</w:t>
        </w:r>
      </w:hyperlink>
      <w:r w:rsidR="00BC7AB5" w:rsidRPr="00D22A22">
        <w:rPr>
          <w:rFonts w:ascii="Cambria" w:hAnsi="Cambria"/>
          <w:i/>
          <w:iCs/>
          <w:sz w:val="22"/>
          <w:szCs w:val="22"/>
          <w:lang w:val="de-DE"/>
        </w:rPr>
        <w:t xml:space="preserve">, Transferts thermiques dans les procédés de mise en forme des matériaux : cours et exercices corrigés, </w:t>
      </w:r>
      <w:hyperlink r:id="rId31" w:history="1">
        <w:r w:rsidR="00BC7AB5" w:rsidRPr="00D22A22">
          <w:rPr>
            <w:rFonts w:ascii="Cambria" w:hAnsi="Cambria"/>
            <w:i/>
            <w:iCs/>
            <w:sz w:val="22"/>
            <w:szCs w:val="22"/>
            <w:lang w:val="de-DE"/>
          </w:rPr>
          <w:t>Paris Hermes science publ. 2007</w:t>
        </w:r>
      </w:hyperlink>
      <w:r w:rsidR="00BC7AB5" w:rsidRPr="00D22A22">
        <w:rPr>
          <w:rFonts w:ascii="Cambria" w:hAnsi="Cambria"/>
          <w:i/>
          <w:iCs/>
          <w:sz w:val="22"/>
          <w:szCs w:val="22"/>
          <w:lang w:val="de-DE"/>
        </w:rPr>
        <w:br/>
      </w:r>
      <w:hyperlink r:id="rId32" w:history="1">
        <w:r w:rsidR="00BC7AB5" w:rsidRPr="00D22A22">
          <w:rPr>
            <w:rFonts w:ascii="Cambria" w:hAnsi="Cambria"/>
            <w:i/>
            <w:iCs/>
            <w:sz w:val="22"/>
            <w:szCs w:val="22"/>
            <w:lang w:val="de-DE"/>
          </w:rPr>
          <w:t>Lavoisier</w:t>
        </w:r>
      </w:hyperlink>
      <w:r w:rsidR="00BC7AB5" w:rsidRPr="00D22A22">
        <w:rPr>
          <w:rFonts w:ascii="Cambria" w:hAnsi="Cambria"/>
          <w:i/>
          <w:iCs/>
          <w:sz w:val="22"/>
          <w:szCs w:val="22"/>
          <w:lang w:val="de-DE"/>
        </w:rPr>
        <w:t>.</w:t>
      </w:r>
    </w:p>
    <w:p w:rsidR="00BC7AB5" w:rsidRPr="00D22A22" w:rsidRDefault="00BC7AB5" w:rsidP="00F5115C">
      <w:pPr>
        <w:pStyle w:val="Paragraphedeliste"/>
        <w:numPr>
          <w:ilvl w:val="0"/>
          <w:numId w:val="27"/>
        </w:numPr>
        <w:spacing w:line="276" w:lineRule="auto"/>
        <w:ind w:left="567" w:hanging="567"/>
        <w:rPr>
          <w:rFonts w:ascii="Cambria" w:hAnsi="Cambria"/>
          <w:i/>
          <w:iCs/>
          <w:sz w:val="22"/>
          <w:szCs w:val="22"/>
        </w:rPr>
      </w:pPr>
      <w:r w:rsidRPr="00D22A22">
        <w:rPr>
          <w:rFonts w:ascii="Cambria" w:hAnsi="Cambria"/>
          <w:i/>
          <w:iCs/>
          <w:sz w:val="22"/>
          <w:szCs w:val="22"/>
        </w:rPr>
        <w:t xml:space="preserve">L. Rimbaud, G. Layes, J. Moulin, Guide Pratique de l’usinage, Hachette Technique, 2006. </w:t>
      </w:r>
    </w:p>
    <w:p w:rsidR="00BC7AB5" w:rsidRPr="00D22A22" w:rsidRDefault="00BC7AB5" w:rsidP="00F5115C">
      <w:pPr>
        <w:pStyle w:val="Paragraphedeliste"/>
        <w:numPr>
          <w:ilvl w:val="0"/>
          <w:numId w:val="27"/>
        </w:numPr>
        <w:spacing w:line="276" w:lineRule="auto"/>
        <w:ind w:left="567" w:hanging="567"/>
        <w:rPr>
          <w:rFonts w:ascii="Cambria" w:hAnsi="Cambria"/>
          <w:i/>
          <w:iCs/>
          <w:sz w:val="22"/>
          <w:szCs w:val="22"/>
        </w:rPr>
      </w:pPr>
      <w:r w:rsidRPr="00D22A22">
        <w:rPr>
          <w:rFonts w:ascii="Cambria" w:hAnsi="Cambria"/>
          <w:i/>
          <w:iCs/>
          <w:sz w:val="22"/>
          <w:szCs w:val="22"/>
        </w:rPr>
        <w:t>J. SAINT-CHELY, "</w:t>
      </w:r>
      <w:r w:rsidR="00D22A22" w:rsidRPr="00D22A22">
        <w:rPr>
          <w:rFonts w:ascii="Cambria" w:hAnsi="Cambria"/>
          <w:i/>
          <w:iCs/>
          <w:sz w:val="22"/>
          <w:szCs w:val="22"/>
        </w:rPr>
        <w:t>choix des outils et des conditions de coupe en tournage</w:t>
      </w:r>
      <w:r w:rsidRPr="00D22A22">
        <w:rPr>
          <w:rFonts w:ascii="Cambria" w:hAnsi="Cambria"/>
          <w:i/>
          <w:iCs/>
          <w:sz w:val="22"/>
          <w:szCs w:val="22"/>
        </w:rPr>
        <w:t>", 1993.</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rPr>
      </w:pPr>
      <w:r w:rsidRPr="00D22A22">
        <w:rPr>
          <w:rFonts w:ascii="Cambria" w:hAnsi="Cambria"/>
          <w:i/>
          <w:iCs/>
          <w:sz w:val="22"/>
          <w:szCs w:val="22"/>
        </w:rPr>
        <w:t>Pierre Bourdet. La coupe des métaux. Cours Ecole normale supérieure de Cachan, Ver 5 2004</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rPr>
      </w:pPr>
      <w:r w:rsidRPr="00D22A22">
        <w:rPr>
          <w:rFonts w:ascii="Cambria" w:hAnsi="Cambria"/>
          <w:i/>
          <w:iCs/>
          <w:sz w:val="22"/>
          <w:szCs w:val="22"/>
        </w:rPr>
        <w:t>J. Jacob, Y. Malesson, D. Ricque, Guide pratique de l’usinage 2 : Tournage, Hachette Techniques.</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rPr>
      </w:pPr>
      <w:r w:rsidRPr="00D22A22">
        <w:rPr>
          <w:rFonts w:ascii="Cambria" w:hAnsi="Cambria"/>
          <w:i/>
          <w:iCs/>
          <w:sz w:val="22"/>
          <w:szCs w:val="22"/>
        </w:rPr>
        <w:t>François BAGUR, Matériaux pour outils de coupe, Techniques de l’Ingénieur, Référence BM7080 v1, 1999.</w:t>
      </w:r>
    </w:p>
    <w:p w:rsidR="00BC7AB5" w:rsidRPr="00D22A22" w:rsidRDefault="00BC7AB5" w:rsidP="00F5115C">
      <w:pPr>
        <w:pStyle w:val="Paragraphedeliste"/>
        <w:numPr>
          <w:ilvl w:val="0"/>
          <w:numId w:val="27"/>
        </w:numPr>
        <w:spacing w:line="276" w:lineRule="auto"/>
        <w:ind w:left="567" w:hanging="567"/>
        <w:jc w:val="both"/>
        <w:rPr>
          <w:rFonts w:ascii="Cambria" w:hAnsi="Cambria"/>
          <w:i/>
          <w:iCs/>
          <w:sz w:val="22"/>
          <w:szCs w:val="22"/>
        </w:rPr>
      </w:pPr>
      <w:r w:rsidRPr="00D22A22">
        <w:rPr>
          <w:rFonts w:ascii="Cambria" w:hAnsi="Cambria"/>
          <w:i/>
          <w:iCs/>
          <w:sz w:val="22"/>
          <w:szCs w:val="22"/>
        </w:rPr>
        <w:t>Eric FELDER, Modélisation de la coupe des métaux, Techniques de l’Ingénieur, Référence BM7041 v1, 2006.</w:t>
      </w:r>
    </w:p>
    <w:p w:rsidR="00BC7AB5" w:rsidRDefault="00BC7AB5"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Default="00D22A22" w:rsidP="004B7815">
      <w:pPr>
        <w:rPr>
          <w:rFonts w:ascii="Cambria" w:hAnsi="Cambria" w:cs="Calibri"/>
          <w:b/>
          <w:bCs/>
          <w:color w:val="FF0000"/>
        </w:rPr>
      </w:pPr>
    </w:p>
    <w:p w:rsidR="00D22A22" w:rsidRPr="00412D00" w:rsidRDefault="00D22A22" w:rsidP="004B7815">
      <w:pPr>
        <w:rPr>
          <w:rFonts w:ascii="Cambria" w:hAnsi="Cambria" w:cs="Calibri"/>
          <w:b/>
          <w:bCs/>
          <w:color w:val="FF0000"/>
        </w:rPr>
      </w:pPr>
    </w:p>
    <w:p w:rsidR="004B7815" w:rsidRPr="00412D00" w:rsidRDefault="004B7815" w:rsidP="004B7815">
      <w:pPr>
        <w:rPr>
          <w:rFonts w:ascii="Cambria" w:hAnsi="Cambria" w:cs="Calibri"/>
          <w:b/>
          <w:bCs/>
        </w:rPr>
      </w:pPr>
    </w:p>
    <w:p w:rsidR="004B7815" w:rsidRDefault="004B7815" w:rsidP="004B7815">
      <w:pPr>
        <w:jc w:val="both"/>
        <w:rPr>
          <w:rFonts w:ascii="Cambria" w:hAnsi="Cambria" w:cs="Arial"/>
          <w:b/>
        </w:rPr>
      </w:pPr>
    </w:p>
    <w:p w:rsidR="004B7815" w:rsidRDefault="004B7815" w:rsidP="004B7815">
      <w:pPr>
        <w:jc w:val="both"/>
        <w:rPr>
          <w:rFonts w:ascii="Cambria" w:hAnsi="Cambria" w:cs="Arial"/>
          <w:b/>
        </w:rPr>
      </w:pPr>
    </w:p>
    <w:p w:rsidR="00BC7AB5" w:rsidRDefault="00BC7AB5" w:rsidP="004B7815">
      <w:pPr>
        <w:jc w:val="both"/>
        <w:rPr>
          <w:rFonts w:ascii="Cambria" w:hAnsi="Cambria" w:cs="Arial"/>
          <w:b/>
        </w:rPr>
      </w:pPr>
    </w:p>
    <w:p w:rsidR="00BC7AB5" w:rsidRDefault="00BC7AB5" w:rsidP="004B7815">
      <w:pPr>
        <w:jc w:val="both"/>
        <w:rPr>
          <w:rFonts w:ascii="Cambria" w:hAnsi="Cambria" w:cs="Arial"/>
          <w:b/>
        </w:rPr>
      </w:pPr>
    </w:p>
    <w:p w:rsidR="00BC7AB5" w:rsidRDefault="00BC7AB5" w:rsidP="004B7815">
      <w:pPr>
        <w:jc w:val="both"/>
        <w:rPr>
          <w:rFonts w:ascii="Cambria" w:hAnsi="Cambria" w:cs="Arial"/>
          <w:b/>
        </w:rPr>
      </w:pPr>
    </w:p>
    <w:p w:rsidR="00BC7AB5" w:rsidRDefault="00BC7AB5"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491CAC" w:rsidRDefault="00491CAC" w:rsidP="004B7815">
      <w:pPr>
        <w:jc w:val="both"/>
        <w:rPr>
          <w:rFonts w:ascii="Cambria" w:hAnsi="Cambria" w:cs="Arial"/>
          <w:b/>
        </w:rPr>
      </w:pPr>
    </w:p>
    <w:p w:rsidR="00491CAC" w:rsidRDefault="00491CAC" w:rsidP="004B7815">
      <w:pPr>
        <w:jc w:val="both"/>
        <w:rPr>
          <w:rFonts w:ascii="Cambria" w:hAnsi="Cambria" w:cs="Arial"/>
          <w:b/>
        </w:rPr>
      </w:pPr>
    </w:p>
    <w:p w:rsidR="00491CAC" w:rsidRDefault="00491CAC" w:rsidP="004B7815">
      <w:pPr>
        <w:jc w:val="both"/>
        <w:rPr>
          <w:rFonts w:ascii="Cambria" w:hAnsi="Cambria" w:cs="Arial"/>
          <w:b/>
        </w:rPr>
      </w:pPr>
    </w:p>
    <w:p w:rsidR="00D22A22" w:rsidRDefault="00D22A22" w:rsidP="004B7815">
      <w:pPr>
        <w:jc w:val="both"/>
        <w:rPr>
          <w:rFonts w:ascii="Cambria" w:hAnsi="Cambria" w:cs="Arial"/>
          <w:b/>
        </w:rPr>
      </w:pPr>
    </w:p>
    <w:p w:rsidR="00D22A22" w:rsidRDefault="00D22A22" w:rsidP="004B7815">
      <w:pPr>
        <w:jc w:val="both"/>
        <w:rPr>
          <w:rFonts w:ascii="Cambria" w:hAnsi="Cambria" w:cs="Arial"/>
          <w:b/>
        </w:rPr>
      </w:pPr>
    </w:p>
    <w:p w:rsidR="003104D1" w:rsidRDefault="003104D1" w:rsidP="004B7815">
      <w:pPr>
        <w:jc w:val="both"/>
        <w:rPr>
          <w:rFonts w:ascii="Cambria" w:hAnsi="Cambria" w:cs="Arial"/>
          <w:b/>
        </w:rPr>
      </w:pPr>
    </w:p>
    <w:p w:rsidR="004B7815" w:rsidRPr="00412D00" w:rsidRDefault="004B7815" w:rsidP="004B7815">
      <w:pPr>
        <w:jc w:val="both"/>
        <w:rPr>
          <w:rFonts w:ascii="Cambria" w:hAnsi="Cambria" w:cs="Arial"/>
          <w:b/>
        </w:rPr>
      </w:pPr>
    </w:p>
    <w:p w:rsidR="003104D1" w:rsidRPr="00712009" w:rsidRDefault="003104D1"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712009">
        <w:rPr>
          <w:rFonts w:ascii="Cambria" w:hAnsi="Cambria" w:cs="Calibri"/>
          <w:b/>
        </w:rPr>
        <w:lastRenderedPageBreak/>
        <w:t>Semestre : 1</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Unité d’enseignement : UEM 1.1  </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Pr="00712009">
        <w:rPr>
          <w:rFonts w:ascii="Cambria" w:eastAsia="Calibri" w:hAnsi="Cambria"/>
          <w:b/>
          <w:bCs/>
        </w:rPr>
        <w:t>Automatisation des systèmes industriels</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eastAsia="Calibri" w:hAnsi="Cambria" w:cs="Arial"/>
          <w:b/>
          <w:bCs/>
          <w:lang w:eastAsia="en-US"/>
        </w:rPr>
        <w:t>VHS : 37h30 (cours : 01h30, TP : 1h00)</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Crédits : 3</w:t>
      </w:r>
    </w:p>
    <w:p w:rsidR="004B7815" w:rsidRPr="00712009" w:rsidRDefault="004B7815" w:rsidP="003104D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Coefficient : 2</w:t>
      </w:r>
    </w:p>
    <w:p w:rsidR="004B7815" w:rsidRPr="00412D00" w:rsidRDefault="004B7815" w:rsidP="004B7815">
      <w:pPr>
        <w:jc w:val="both"/>
        <w:rPr>
          <w:rFonts w:ascii="Cambria" w:hAnsi="Cambria"/>
          <w:b/>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4B7815" w:rsidRPr="0084789E" w:rsidRDefault="004B7815" w:rsidP="004B7815">
      <w:r w:rsidRPr="0084789E">
        <w:t>L’assimilation des connaissances fondamentales dans le domaine de l’automatique</w:t>
      </w:r>
      <w:r>
        <w:t>, et l’acquisition des</w:t>
      </w:r>
      <w:r w:rsidRPr="0084789E">
        <w:t xml:space="preserve"> notions nécessaire à la commande de processus industriels</w:t>
      </w:r>
      <w:r>
        <w:t>.</w:t>
      </w:r>
      <w:r w:rsidR="00DD6E0F" w:rsidRPr="006977E2">
        <w:rPr>
          <w:rFonts w:ascii="Cambria" w:hAnsi="Cambria"/>
        </w:rPr>
        <w:t xml:space="preserve">En général c’est connaitre </w:t>
      </w:r>
      <w:r w:rsidR="00DD6E0F" w:rsidRPr="006977E2">
        <w:rPr>
          <w:rFonts w:ascii="Cambria" w:eastAsiaTheme="minorHAnsi" w:hAnsi="Cambria"/>
          <w:lang w:eastAsia="en-US"/>
        </w:rPr>
        <w:t>définir, implanter les règles de commande d'un système à partir de la connaissance du comportement dynamique du procédé à automatiser et des objectifs à atteindre.</w:t>
      </w:r>
    </w:p>
    <w:p w:rsidR="004B7815" w:rsidRDefault="004B7815" w:rsidP="004B7815">
      <w:pPr>
        <w:jc w:val="both"/>
        <w:rPr>
          <w:rFonts w:ascii="Cambria" w:hAnsi="Cambria" w:cs="Calibri"/>
          <w:b/>
          <w:u w:val="thick" w:color="F79646"/>
        </w:rPr>
      </w:pPr>
    </w:p>
    <w:p w:rsidR="004B7815" w:rsidRPr="00412D00" w:rsidRDefault="004B7815" w:rsidP="004B7815">
      <w:pPr>
        <w:jc w:val="both"/>
        <w:rPr>
          <w:rFonts w:ascii="Cambria" w:hAnsi="Cambria" w:cs="Calibri"/>
          <w:b/>
          <w:u w:val="thick" w:color="F79646"/>
        </w:rPr>
      </w:pPr>
      <w:r w:rsidRPr="00412D00">
        <w:rPr>
          <w:rFonts w:ascii="Cambria" w:hAnsi="Cambria" w:cs="Calibri"/>
          <w:b/>
          <w:u w:val="thick" w:color="F79646"/>
        </w:rPr>
        <w:t>Connaissances préalables recommandées :</w:t>
      </w:r>
    </w:p>
    <w:p w:rsidR="004B7815" w:rsidRDefault="004B7815" w:rsidP="004B7815">
      <w:pPr>
        <w:jc w:val="both"/>
        <w:rPr>
          <w:rFonts w:ascii="Cambria" w:hAnsi="Cambria" w:cs="Calibri"/>
          <w:b/>
          <w:u w:val="thick" w:color="F79646"/>
        </w:rPr>
      </w:pPr>
    </w:p>
    <w:p w:rsidR="00DD6E0F" w:rsidRPr="00DD6E0F" w:rsidRDefault="00DD6E0F" w:rsidP="004B7815">
      <w:pPr>
        <w:jc w:val="both"/>
        <w:rPr>
          <w:rFonts w:ascii="Cambria" w:hAnsi="Cambria" w:cs="Calibri"/>
        </w:rPr>
      </w:pPr>
      <w:r w:rsidRPr="00DD6E0F">
        <w:rPr>
          <w:rFonts w:ascii="Cambria" w:hAnsi="Cambria" w:cs="Calibri"/>
        </w:rPr>
        <w:t>Mathématique, régulation, construction mécanique, électricité…..</w:t>
      </w:r>
    </w:p>
    <w:p w:rsidR="004B7815" w:rsidRPr="00412D00" w:rsidRDefault="004B7815" w:rsidP="004B7815">
      <w:pPr>
        <w:jc w:val="both"/>
        <w:rPr>
          <w:rFonts w:ascii="Cambria" w:hAnsi="Cambria"/>
          <w:iCs/>
        </w:rPr>
      </w:pPr>
    </w:p>
    <w:p w:rsidR="004B7815" w:rsidRDefault="004B7815" w:rsidP="004B7815">
      <w:pPr>
        <w:jc w:val="both"/>
        <w:rPr>
          <w:rFonts w:ascii="Cambria" w:hAnsi="Cambria" w:cs="Calibri"/>
          <w:b/>
          <w:u w:val="thick" w:color="F79646"/>
        </w:rPr>
      </w:pPr>
      <w:r w:rsidRPr="00412D00">
        <w:rPr>
          <w:rFonts w:ascii="Cambria" w:hAnsi="Cambria" w:cs="Calibri"/>
          <w:b/>
          <w:u w:val="thick" w:color="F79646"/>
        </w:rPr>
        <w:t>Contenu de la matière : </w:t>
      </w:r>
    </w:p>
    <w:p w:rsidR="004B7815" w:rsidRPr="00D913BB" w:rsidRDefault="004B7815" w:rsidP="004B7815">
      <w:pPr>
        <w:jc w:val="both"/>
        <w:rPr>
          <w:rFonts w:ascii="Cambria" w:hAnsi="Cambria" w:cs="Calibri"/>
          <w:bCs/>
        </w:rPr>
      </w:pPr>
    </w:p>
    <w:p w:rsidR="004B7815" w:rsidRDefault="00D22A22" w:rsidP="0093282F">
      <w:pPr>
        <w:jc w:val="both"/>
        <w:rPr>
          <w:rFonts w:ascii="Cambria" w:hAnsi="Cambria" w:cs="Calibri"/>
          <w:bCs/>
        </w:rPr>
      </w:pPr>
      <w:r>
        <w:rPr>
          <w:rFonts w:ascii="Cambria" w:hAnsi="Cambria" w:cstheme="majorBidi"/>
          <w:b/>
          <w:bCs/>
        </w:rPr>
        <w:t xml:space="preserve">Chapitre </w:t>
      </w:r>
      <w:r w:rsidR="00DD6E0F" w:rsidRPr="006977E2">
        <w:rPr>
          <w:rFonts w:ascii="Cambria" w:hAnsi="Cambria" w:cstheme="majorBidi"/>
          <w:b/>
          <w:bCs/>
        </w:rPr>
        <w:t>1</w:t>
      </w:r>
      <w:r w:rsidR="00DD6E0F">
        <w:rPr>
          <w:rFonts w:ascii="Cambria" w:hAnsi="Cambria" w:cstheme="majorBidi"/>
          <w:b/>
          <w:bCs/>
        </w:rPr>
        <w:t xml:space="preserve"> : </w:t>
      </w:r>
      <w:r w:rsidR="004B7815">
        <w:rPr>
          <w:rFonts w:ascii="Cambria" w:hAnsi="Cambria" w:cs="Calibri"/>
          <w:bCs/>
        </w:rPr>
        <w:t xml:space="preserve">Introduction, systèmes de commande, systèmes de supervision, </w:t>
      </w:r>
      <w:r w:rsidR="004B7815" w:rsidRPr="004B7815">
        <w:rPr>
          <w:rFonts w:ascii="Cambria" w:hAnsi="Cambria" w:cs="Calibri"/>
          <w:bCs/>
        </w:rPr>
        <w:t>ManufacturingExecution</w:t>
      </w:r>
      <w:r w:rsidR="004B7815">
        <w:rPr>
          <w:rFonts w:ascii="Cambria" w:hAnsi="Cambria" w:cs="Calibri"/>
          <w:bCs/>
        </w:rPr>
        <w:t xml:space="preserve"> system (MES).</w:t>
      </w:r>
      <w:r w:rsidR="00DD6E0F" w:rsidRPr="006977E2">
        <w:rPr>
          <w:rFonts w:ascii="Cambria" w:hAnsi="Cambria" w:cstheme="majorBidi"/>
          <w:b/>
          <w:bCs/>
        </w:rPr>
        <w:t>(</w:t>
      </w:r>
      <w:r w:rsidR="0093282F">
        <w:rPr>
          <w:rFonts w:ascii="Cambria" w:hAnsi="Cambria" w:cstheme="majorBidi"/>
          <w:b/>
          <w:bCs/>
        </w:rPr>
        <w:t xml:space="preserve">2 </w:t>
      </w:r>
      <w:r w:rsidR="00DD6E0F" w:rsidRPr="006977E2">
        <w:rPr>
          <w:rFonts w:ascii="Cambria" w:hAnsi="Cambria" w:cstheme="majorBidi"/>
          <w:b/>
          <w:bCs/>
        </w:rPr>
        <w:t>Semaines)</w:t>
      </w:r>
    </w:p>
    <w:p w:rsidR="00712009" w:rsidRDefault="00D22A22" w:rsidP="00712009">
      <w:pPr>
        <w:tabs>
          <w:tab w:val="left" w:pos="3725"/>
        </w:tabs>
        <w:spacing w:line="276" w:lineRule="auto"/>
        <w:ind w:right="282"/>
        <w:rPr>
          <w:rFonts w:ascii="Cambria" w:hAnsi="Cambria" w:cstheme="majorBidi"/>
        </w:rPr>
      </w:pPr>
      <w:r>
        <w:rPr>
          <w:rFonts w:ascii="Cambria" w:hAnsi="Cambria" w:cstheme="majorBidi"/>
          <w:b/>
          <w:bCs/>
        </w:rPr>
        <w:t xml:space="preserve">Chapitre </w:t>
      </w:r>
      <w:r w:rsidR="00DD6E0F">
        <w:rPr>
          <w:rFonts w:ascii="Cambria" w:hAnsi="Cambria" w:cstheme="majorBidi"/>
          <w:b/>
          <w:bCs/>
        </w:rPr>
        <w:t>2</w:t>
      </w:r>
      <w:r w:rsidR="00712009" w:rsidRPr="006977E2">
        <w:rPr>
          <w:rFonts w:ascii="Cambria" w:hAnsi="Cambria" w:cstheme="majorBidi"/>
        </w:rPr>
        <w:t xml:space="preserve">: Systèmes automatisés </w:t>
      </w:r>
    </w:p>
    <w:p w:rsidR="00712009" w:rsidRPr="006977E2" w:rsidRDefault="00712009" w:rsidP="0093282F">
      <w:pPr>
        <w:tabs>
          <w:tab w:val="left" w:pos="3725"/>
        </w:tabs>
        <w:spacing w:line="276" w:lineRule="auto"/>
        <w:ind w:right="282"/>
        <w:rPr>
          <w:rFonts w:ascii="Cambria" w:hAnsi="Cambria" w:cstheme="majorBidi"/>
        </w:rPr>
      </w:pPr>
      <w:r w:rsidRPr="006977E2">
        <w:rPr>
          <w:rFonts w:ascii="Cambria" w:hAnsi="Cambria" w:cstheme="majorBidi"/>
        </w:rPr>
        <w:t xml:space="preserve">(Contrôle et commande industriels)   </w:t>
      </w:r>
      <w:r>
        <w:rPr>
          <w:rFonts w:ascii="Cambria" w:hAnsi="Cambria" w:cstheme="majorBidi"/>
        </w:rPr>
        <w:tab/>
      </w:r>
      <w:r>
        <w:rPr>
          <w:rFonts w:ascii="Cambria" w:hAnsi="Cambria" w:cstheme="majorBidi"/>
        </w:rPr>
        <w:tab/>
      </w:r>
      <w:r>
        <w:rPr>
          <w:rFonts w:ascii="Cambria" w:hAnsi="Cambria" w:cstheme="majorBidi"/>
        </w:rPr>
        <w:tab/>
      </w:r>
      <w:r>
        <w:rPr>
          <w:rFonts w:ascii="Cambria" w:hAnsi="Cambria" w:cstheme="majorBidi"/>
        </w:rPr>
        <w:tab/>
      </w:r>
      <w:r>
        <w:rPr>
          <w:rFonts w:ascii="Cambria" w:hAnsi="Cambria" w:cstheme="majorBidi"/>
        </w:rPr>
        <w:tab/>
      </w:r>
      <w:r w:rsidRPr="006977E2">
        <w:rPr>
          <w:rFonts w:ascii="Cambria" w:hAnsi="Cambria" w:cstheme="majorBidi"/>
          <w:b/>
          <w:bCs/>
        </w:rPr>
        <w:t>(</w:t>
      </w:r>
      <w:r w:rsidR="0093282F">
        <w:rPr>
          <w:rFonts w:ascii="Cambria" w:hAnsi="Cambria" w:cstheme="majorBidi"/>
          <w:b/>
          <w:bCs/>
        </w:rPr>
        <w:t xml:space="preserve">3 </w:t>
      </w:r>
      <w:r w:rsidRPr="006977E2">
        <w:rPr>
          <w:rFonts w:ascii="Cambria" w:hAnsi="Cambria" w:cstheme="majorBidi"/>
          <w:b/>
          <w:bCs/>
        </w:rPr>
        <w:t>Semaines)</w:t>
      </w:r>
    </w:p>
    <w:p w:rsidR="00712009" w:rsidRPr="006977E2" w:rsidRDefault="00712009" w:rsidP="00E32407">
      <w:pPr>
        <w:pStyle w:val="Paragraphedeliste"/>
        <w:numPr>
          <w:ilvl w:val="0"/>
          <w:numId w:val="6"/>
        </w:numPr>
        <w:tabs>
          <w:tab w:val="left" w:pos="3725"/>
        </w:tabs>
        <w:spacing w:line="276" w:lineRule="auto"/>
        <w:ind w:right="282"/>
        <w:rPr>
          <w:rFonts w:ascii="Cambria" w:hAnsi="Cambria" w:cstheme="majorBidi"/>
          <w:bCs/>
        </w:rPr>
      </w:pPr>
      <w:r w:rsidRPr="006977E2">
        <w:rPr>
          <w:rFonts w:ascii="Cambria" w:hAnsi="Cambria" w:cstheme="majorBidi"/>
          <w:bCs/>
        </w:rPr>
        <w:t>Introduction</w:t>
      </w:r>
    </w:p>
    <w:p w:rsidR="00712009" w:rsidRPr="006977E2" w:rsidRDefault="00712009" w:rsidP="00E32407">
      <w:pPr>
        <w:pStyle w:val="Paragraphedeliste"/>
        <w:numPr>
          <w:ilvl w:val="0"/>
          <w:numId w:val="6"/>
        </w:numPr>
        <w:spacing w:line="276" w:lineRule="auto"/>
        <w:jc w:val="both"/>
        <w:rPr>
          <w:rFonts w:ascii="Cambria" w:hAnsi="Cambria" w:cstheme="majorBidi"/>
        </w:rPr>
      </w:pPr>
      <w:r w:rsidRPr="006977E2">
        <w:rPr>
          <w:rFonts w:ascii="Cambria" w:hAnsi="Cambria" w:cstheme="majorBidi"/>
        </w:rPr>
        <w:t>Objectif de l’automatisation des systèmes industriels</w:t>
      </w:r>
    </w:p>
    <w:p w:rsidR="00712009" w:rsidRPr="006977E2" w:rsidRDefault="00712009" w:rsidP="00E32407">
      <w:pPr>
        <w:pStyle w:val="Paragraphedeliste"/>
        <w:numPr>
          <w:ilvl w:val="0"/>
          <w:numId w:val="6"/>
        </w:numPr>
        <w:spacing w:line="276" w:lineRule="auto"/>
        <w:jc w:val="both"/>
        <w:rPr>
          <w:rFonts w:ascii="Cambria" w:hAnsi="Cambria" w:cstheme="majorBidi"/>
        </w:rPr>
      </w:pPr>
      <w:r w:rsidRPr="006977E2">
        <w:rPr>
          <w:rFonts w:ascii="Cambria" w:hAnsi="Cambria" w:cstheme="majorBidi"/>
        </w:rPr>
        <w:t>Rentabilité d’un automatisme</w:t>
      </w:r>
    </w:p>
    <w:p w:rsidR="00712009" w:rsidRPr="006977E2" w:rsidRDefault="00712009" w:rsidP="00E32407">
      <w:pPr>
        <w:pStyle w:val="Paragraphedeliste"/>
        <w:numPr>
          <w:ilvl w:val="0"/>
          <w:numId w:val="6"/>
        </w:numPr>
        <w:spacing w:line="276" w:lineRule="auto"/>
        <w:jc w:val="both"/>
        <w:rPr>
          <w:rFonts w:ascii="Cambria" w:hAnsi="Cambria" w:cstheme="majorBidi"/>
        </w:rPr>
      </w:pPr>
      <w:r w:rsidRPr="006977E2">
        <w:rPr>
          <w:rFonts w:ascii="Cambria" w:hAnsi="Cambria" w:cstheme="majorBidi"/>
        </w:rPr>
        <w:t>Cycle de vie d’un système industriel</w:t>
      </w:r>
    </w:p>
    <w:p w:rsidR="00712009" w:rsidRPr="006977E2" w:rsidRDefault="00712009" w:rsidP="00E32407">
      <w:pPr>
        <w:pStyle w:val="Paragraphedeliste"/>
        <w:numPr>
          <w:ilvl w:val="0"/>
          <w:numId w:val="6"/>
        </w:numPr>
        <w:tabs>
          <w:tab w:val="left" w:pos="3725"/>
        </w:tabs>
        <w:spacing w:line="276" w:lineRule="auto"/>
        <w:ind w:right="282"/>
        <w:rPr>
          <w:rFonts w:ascii="Cambria" w:hAnsi="Cambria" w:cstheme="majorBidi"/>
          <w:bCs/>
        </w:rPr>
      </w:pPr>
      <w:r w:rsidRPr="006977E2">
        <w:rPr>
          <w:rFonts w:ascii="Cambria" w:hAnsi="Cambria" w:cstheme="majorBidi"/>
          <w:bCs/>
        </w:rPr>
        <w:t>Conception modulaire</w:t>
      </w:r>
    </w:p>
    <w:p w:rsidR="00712009" w:rsidRPr="006977E2" w:rsidRDefault="00712009" w:rsidP="00E32407">
      <w:pPr>
        <w:pStyle w:val="Paragraphedeliste"/>
        <w:numPr>
          <w:ilvl w:val="0"/>
          <w:numId w:val="6"/>
        </w:numPr>
        <w:tabs>
          <w:tab w:val="left" w:pos="3725"/>
        </w:tabs>
        <w:spacing w:line="276" w:lineRule="auto"/>
        <w:ind w:right="282"/>
        <w:rPr>
          <w:rFonts w:ascii="Cambria" w:hAnsi="Cambria" w:cstheme="majorBidi"/>
          <w:bCs/>
        </w:rPr>
      </w:pPr>
      <w:r w:rsidRPr="006977E2">
        <w:rPr>
          <w:rFonts w:ascii="Cambria" w:hAnsi="Cambria" w:cstheme="majorBidi"/>
          <w:bCs/>
        </w:rPr>
        <w:t>Implantation</w:t>
      </w:r>
    </w:p>
    <w:p w:rsidR="00712009" w:rsidRPr="006977E2" w:rsidRDefault="00D22A22" w:rsidP="0093282F">
      <w:pPr>
        <w:tabs>
          <w:tab w:val="left" w:pos="3725"/>
        </w:tabs>
        <w:spacing w:line="276" w:lineRule="auto"/>
        <w:ind w:right="282"/>
        <w:rPr>
          <w:rFonts w:ascii="Cambria" w:hAnsi="Cambria" w:cstheme="majorBidi"/>
          <w:bCs/>
        </w:rPr>
      </w:pPr>
      <w:r>
        <w:rPr>
          <w:rFonts w:ascii="Cambria" w:hAnsi="Cambria" w:cstheme="majorBidi"/>
          <w:b/>
          <w:bCs/>
        </w:rPr>
        <w:t xml:space="preserve">Chapitre </w:t>
      </w:r>
      <w:r w:rsidR="00DD6E0F">
        <w:rPr>
          <w:rFonts w:ascii="Cambria" w:hAnsi="Cambria" w:cstheme="majorBidi"/>
          <w:b/>
          <w:bCs/>
        </w:rPr>
        <w:t>3</w:t>
      </w:r>
      <w:r w:rsidR="00712009" w:rsidRPr="006977E2">
        <w:rPr>
          <w:rFonts w:ascii="Cambria" w:hAnsi="Cambria" w:cstheme="majorBidi"/>
        </w:rPr>
        <w:t xml:space="preserve">: </w:t>
      </w:r>
      <w:r w:rsidR="00712009" w:rsidRPr="006977E2">
        <w:rPr>
          <w:rFonts w:ascii="Cambria" w:hAnsi="Cambria" w:cstheme="majorBidi"/>
          <w:bCs/>
        </w:rPr>
        <w:t xml:space="preserve">Systèmes de supervision  </w:t>
      </w:r>
      <w:r w:rsidR="00712009" w:rsidRPr="006977E2">
        <w:rPr>
          <w:rFonts w:ascii="Cambria" w:hAnsi="Cambria" w:cstheme="majorBidi"/>
        </w:rPr>
        <w:tab/>
      </w:r>
      <w:r w:rsidR="00712009" w:rsidRPr="006977E2">
        <w:rPr>
          <w:rFonts w:ascii="Cambria" w:hAnsi="Cambria" w:cstheme="majorBidi"/>
        </w:rPr>
        <w:tab/>
      </w:r>
      <w:r w:rsidR="00712009" w:rsidRPr="006977E2">
        <w:rPr>
          <w:rFonts w:ascii="Cambria" w:hAnsi="Cambria" w:cstheme="majorBidi"/>
        </w:rPr>
        <w:tab/>
      </w:r>
      <w:r w:rsidR="00712009" w:rsidRPr="006977E2">
        <w:rPr>
          <w:rFonts w:ascii="Cambria" w:hAnsi="Cambria" w:cstheme="majorBidi"/>
        </w:rPr>
        <w:tab/>
      </w:r>
      <w:r w:rsidR="00712009" w:rsidRPr="006977E2">
        <w:rPr>
          <w:rFonts w:ascii="Cambria" w:hAnsi="Cambria" w:cstheme="majorBidi"/>
        </w:rPr>
        <w:tab/>
      </w:r>
      <w:r w:rsidR="00712009" w:rsidRPr="006977E2">
        <w:rPr>
          <w:rFonts w:ascii="Cambria" w:hAnsi="Cambria" w:cstheme="majorBidi"/>
          <w:b/>
          <w:bCs/>
        </w:rPr>
        <w:t>(</w:t>
      </w:r>
      <w:r w:rsidR="0093282F">
        <w:rPr>
          <w:rFonts w:ascii="Cambria" w:hAnsi="Cambria" w:cstheme="majorBidi"/>
          <w:b/>
          <w:bCs/>
        </w:rPr>
        <w:t>4</w:t>
      </w:r>
      <w:r w:rsidR="00712009" w:rsidRPr="006977E2">
        <w:rPr>
          <w:rFonts w:ascii="Cambria" w:hAnsi="Cambria" w:cstheme="majorBidi"/>
          <w:b/>
          <w:bCs/>
        </w:rPr>
        <w:t>Semaines)</w:t>
      </w:r>
    </w:p>
    <w:p w:rsidR="00712009" w:rsidRPr="006977E2" w:rsidRDefault="00712009" w:rsidP="00E32407">
      <w:pPr>
        <w:pStyle w:val="Paragraphedeliste"/>
        <w:numPr>
          <w:ilvl w:val="0"/>
          <w:numId w:val="6"/>
        </w:numPr>
        <w:tabs>
          <w:tab w:val="left" w:pos="3725"/>
        </w:tabs>
        <w:spacing w:line="276" w:lineRule="auto"/>
        <w:ind w:right="282"/>
        <w:rPr>
          <w:rFonts w:ascii="Cambria" w:hAnsi="Cambria" w:cstheme="majorBidi"/>
          <w:bCs/>
        </w:rPr>
      </w:pPr>
      <w:r w:rsidRPr="006977E2">
        <w:rPr>
          <w:rFonts w:ascii="Cambria" w:hAnsi="Cambria" w:cstheme="majorBidi"/>
          <w:bCs/>
        </w:rPr>
        <w:t>Rôle d’un système de supervision</w:t>
      </w:r>
    </w:p>
    <w:p w:rsidR="00712009" w:rsidRPr="006977E2" w:rsidRDefault="00712009" w:rsidP="00E32407">
      <w:pPr>
        <w:pStyle w:val="Paragraphedeliste"/>
        <w:numPr>
          <w:ilvl w:val="0"/>
          <w:numId w:val="6"/>
        </w:numPr>
        <w:tabs>
          <w:tab w:val="left" w:pos="3725"/>
        </w:tabs>
        <w:spacing w:line="276" w:lineRule="auto"/>
        <w:ind w:right="282"/>
        <w:rPr>
          <w:rFonts w:ascii="Cambria" w:hAnsi="Cambria" w:cstheme="majorBidi"/>
          <w:bCs/>
        </w:rPr>
      </w:pPr>
      <w:r w:rsidRPr="006977E2">
        <w:rPr>
          <w:rFonts w:ascii="Cambria" w:hAnsi="Cambria" w:cstheme="majorBidi"/>
          <w:bCs/>
        </w:rPr>
        <w:t>Conception des applications de supervision</w:t>
      </w:r>
    </w:p>
    <w:p w:rsidR="00712009" w:rsidRPr="006977E2" w:rsidRDefault="00712009" w:rsidP="0093282F">
      <w:pPr>
        <w:jc w:val="both"/>
        <w:rPr>
          <w:rFonts w:ascii="Cambria" w:hAnsi="Cambria" w:cstheme="majorBidi"/>
        </w:rPr>
      </w:pPr>
      <w:r w:rsidRPr="006977E2">
        <w:rPr>
          <w:rFonts w:ascii="Cambria" w:hAnsi="Cambria" w:cstheme="majorBidi"/>
          <w:b/>
          <w:bCs/>
        </w:rPr>
        <w:t xml:space="preserve">Chapitre </w:t>
      </w:r>
      <w:r w:rsidR="00DD6E0F">
        <w:rPr>
          <w:rFonts w:ascii="Cambria" w:hAnsi="Cambria" w:cstheme="majorBidi"/>
        </w:rPr>
        <w:t>4</w:t>
      </w:r>
      <w:r w:rsidRPr="006977E2">
        <w:rPr>
          <w:rFonts w:ascii="Cambria" w:hAnsi="Cambria" w:cstheme="majorBidi"/>
        </w:rPr>
        <w:t>: Structure des automates programmables</w:t>
      </w:r>
      <w:r w:rsidRPr="006977E2">
        <w:rPr>
          <w:rFonts w:ascii="Cambria" w:hAnsi="Cambria" w:cstheme="majorBidi"/>
        </w:rPr>
        <w:tab/>
      </w:r>
      <w:r w:rsidRPr="006977E2">
        <w:rPr>
          <w:rFonts w:ascii="Cambria" w:hAnsi="Cambria" w:cstheme="majorBidi"/>
        </w:rPr>
        <w:tab/>
      </w:r>
      <w:r w:rsidRPr="006977E2">
        <w:rPr>
          <w:rFonts w:ascii="Cambria" w:hAnsi="Cambria" w:cstheme="majorBidi"/>
        </w:rPr>
        <w:tab/>
      </w:r>
      <w:r w:rsidRPr="006977E2">
        <w:rPr>
          <w:rFonts w:ascii="Cambria" w:hAnsi="Cambria" w:cstheme="majorBidi"/>
          <w:b/>
          <w:bCs/>
        </w:rPr>
        <w:t>(</w:t>
      </w:r>
      <w:r w:rsidR="0093282F">
        <w:rPr>
          <w:rFonts w:ascii="Cambria" w:hAnsi="Cambria" w:cstheme="majorBidi"/>
          <w:b/>
          <w:bCs/>
        </w:rPr>
        <w:t>4</w:t>
      </w:r>
      <w:r w:rsidRPr="006977E2">
        <w:rPr>
          <w:rFonts w:ascii="Cambria" w:hAnsi="Cambria" w:cstheme="majorBidi"/>
          <w:b/>
          <w:bCs/>
        </w:rPr>
        <w:t>Semaines)</w:t>
      </w:r>
    </w:p>
    <w:p w:rsidR="00712009" w:rsidRPr="006977E2" w:rsidRDefault="00712009" w:rsidP="00E32407">
      <w:pPr>
        <w:pStyle w:val="Paragraphedeliste"/>
        <w:numPr>
          <w:ilvl w:val="0"/>
          <w:numId w:val="6"/>
        </w:numPr>
        <w:jc w:val="both"/>
        <w:rPr>
          <w:rFonts w:ascii="Cambria" w:hAnsi="Cambria" w:cstheme="majorBidi"/>
        </w:rPr>
      </w:pPr>
      <w:r w:rsidRPr="006977E2">
        <w:rPr>
          <w:rFonts w:ascii="Cambria" w:hAnsi="Cambria" w:cstheme="majorBidi"/>
        </w:rPr>
        <w:t xml:space="preserve">rôle d’un automate, principes de la logique </w:t>
      </w:r>
      <w:r w:rsidR="0093282F" w:rsidRPr="006977E2">
        <w:rPr>
          <w:rFonts w:ascii="Cambria" w:hAnsi="Cambria" w:cstheme="majorBidi"/>
        </w:rPr>
        <w:t>programmable,</w:t>
      </w:r>
    </w:p>
    <w:p w:rsidR="00712009" w:rsidRPr="006977E2" w:rsidRDefault="00712009" w:rsidP="00E32407">
      <w:pPr>
        <w:pStyle w:val="Paragraphedeliste"/>
        <w:numPr>
          <w:ilvl w:val="0"/>
          <w:numId w:val="6"/>
        </w:numPr>
        <w:jc w:val="both"/>
        <w:rPr>
          <w:rFonts w:ascii="Cambria" w:hAnsi="Cambria" w:cstheme="majorBidi"/>
        </w:rPr>
      </w:pPr>
      <w:r w:rsidRPr="006977E2">
        <w:rPr>
          <w:rFonts w:ascii="Cambria" w:hAnsi="Cambria" w:cstheme="majorBidi"/>
        </w:rPr>
        <w:t xml:space="preserve">principe de </w:t>
      </w:r>
      <w:r w:rsidR="0093282F" w:rsidRPr="006977E2">
        <w:rPr>
          <w:rFonts w:ascii="Cambria" w:hAnsi="Cambria" w:cstheme="majorBidi"/>
        </w:rPr>
        <w:t>l’automate programmable</w:t>
      </w:r>
      <w:r w:rsidRPr="006977E2">
        <w:rPr>
          <w:rFonts w:ascii="Cambria" w:hAnsi="Cambria" w:cstheme="majorBidi"/>
        </w:rPr>
        <w:t>,</w:t>
      </w:r>
    </w:p>
    <w:p w:rsidR="00712009" w:rsidRPr="006977E2" w:rsidRDefault="00712009" w:rsidP="00712009">
      <w:pPr>
        <w:jc w:val="both"/>
        <w:rPr>
          <w:rFonts w:ascii="Cambria" w:hAnsi="Cambria" w:cstheme="majorBidi"/>
        </w:rPr>
      </w:pPr>
      <w:r w:rsidRPr="006977E2">
        <w:rPr>
          <w:rFonts w:ascii="Cambria" w:hAnsi="Cambria" w:cstheme="majorBidi"/>
        </w:rPr>
        <w:t xml:space="preserve">             Technologie de r</w:t>
      </w:r>
      <w:r w:rsidR="00DD6E0F">
        <w:rPr>
          <w:rFonts w:ascii="Cambria" w:hAnsi="Cambria" w:cstheme="majorBidi"/>
        </w:rPr>
        <w:t>éalisation</w:t>
      </w:r>
    </w:p>
    <w:p w:rsidR="00712009" w:rsidRPr="006977E2" w:rsidRDefault="00DD6E0F" w:rsidP="00E32407">
      <w:pPr>
        <w:pStyle w:val="Paragraphedeliste"/>
        <w:numPr>
          <w:ilvl w:val="0"/>
          <w:numId w:val="7"/>
        </w:numPr>
        <w:jc w:val="both"/>
        <w:rPr>
          <w:rFonts w:ascii="Cambria" w:hAnsi="Cambria" w:cstheme="majorBidi"/>
        </w:rPr>
      </w:pPr>
      <w:r>
        <w:rPr>
          <w:rFonts w:ascii="Cambria" w:hAnsi="Cambria" w:cstheme="majorBidi"/>
        </w:rPr>
        <w:t xml:space="preserve">les </w:t>
      </w:r>
      <w:r w:rsidR="00712009" w:rsidRPr="006977E2">
        <w:rPr>
          <w:rFonts w:ascii="Cambria" w:hAnsi="Cambria" w:cstheme="majorBidi"/>
        </w:rPr>
        <w:t>automates programmables virtuels (Soft PLC)</w:t>
      </w:r>
    </w:p>
    <w:p w:rsidR="00712009" w:rsidRPr="006977E2" w:rsidRDefault="00712009" w:rsidP="00D22A22">
      <w:pPr>
        <w:tabs>
          <w:tab w:val="left" w:pos="3725"/>
        </w:tabs>
        <w:spacing w:line="276" w:lineRule="auto"/>
        <w:ind w:right="282"/>
        <w:rPr>
          <w:rFonts w:ascii="Cambria" w:hAnsi="Cambria" w:cstheme="majorBidi"/>
          <w:b/>
        </w:rPr>
      </w:pPr>
      <w:r w:rsidRPr="006977E2">
        <w:rPr>
          <w:rFonts w:ascii="Cambria" w:hAnsi="Cambria" w:cstheme="majorBidi"/>
          <w:b/>
          <w:bCs/>
        </w:rPr>
        <w:t>Chapitre 0</w:t>
      </w:r>
      <w:r w:rsidR="00DD6E0F">
        <w:rPr>
          <w:rFonts w:ascii="Cambria" w:hAnsi="Cambria" w:cstheme="majorBidi"/>
          <w:b/>
          <w:bCs/>
        </w:rPr>
        <w:t>5</w:t>
      </w:r>
      <w:r w:rsidRPr="006977E2">
        <w:rPr>
          <w:rFonts w:ascii="Cambria" w:hAnsi="Cambria" w:cstheme="majorBidi"/>
        </w:rPr>
        <w:t>: Interface industrielles et dispositifs de sécurité</w:t>
      </w:r>
      <w:r w:rsidR="00DD6E0F" w:rsidRPr="006977E2">
        <w:rPr>
          <w:rFonts w:ascii="Cambria" w:hAnsi="Cambria" w:cstheme="majorBidi"/>
          <w:b/>
          <w:bCs/>
        </w:rPr>
        <w:t>(</w:t>
      </w:r>
      <w:r w:rsidR="00D22A22">
        <w:rPr>
          <w:rFonts w:ascii="Cambria" w:hAnsi="Cambria" w:cstheme="majorBidi"/>
          <w:b/>
          <w:bCs/>
        </w:rPr>
        <w:t>2</w:t>
      </w:r>
      <w:r w:rsidR="00DD6E0F" w:rsidRPr="006977E2">
        <w:rPr>
          <w:rFonts w:ascii="Cambria" w:hAnsi="Cambria" w:cstheme="majorBidi"/>
          <w:b/>
          <w:bCs/>
        </w:rPr>
        <w:t>Semaines)</w:t>
      </w:r>
    </w:p>
    <w:p w:rsidR="00712009" w:rsidRDefault="00712009" w:rsidP="004B7815">
      <w:pPr>
        <w:jc w:val="both"/>
        <w:rPr>
          <w:rFonts w:ascii="Cambria" w:hAnsi="Cambria" w:cs="Calibri"/>
          <w:bCs/>
        </w:rPr>
      </w:pPr>
    </w:p>
    <w:p w:rsidR="004B7815" w:rsidRPr="00D913BB" w:rsidRDefault="004B7815" w:rsidP="004B7815">
      <w:pPr>
        <w:jc w:val="both"/>
        <w:rPr>
          <w:rFonts w:ascii="Cambria" w:hAnsi="Cambria" w:cs="Calibri"/>
          <w:bCs/>
        </w:rPr>
      </w:pPr>
    </w:p>
    <w:p w:rsidR="00D22A22" w:rsidRDefault="00D22A22" w:rsidP="00D22A22">
      <w:pPr>
        <w:jc w:val="both"/>
        <w:rPr>
          <w:rFonts w:ascii="Cambria" w:hAnsi="Cambria" w:cs="Arial"/>
        </w:rPr>
      </w:pPr>
      <w:r w:rsidRPr="00412D00">
        <w:rPr>
          <w:rFonts w:ascii="Cambria" w:hAnsi="Cambria" w:cs="Arial"/>
          <w:b/>
          <w:u w:val="thick" w:color="F79646"/>
        </w:rPr>
        <w:t xml:space="preserve">Mode d’évaluation : </w:t>
      </w:r>
    </w:p>
    <w:p w:rsidR="00D22A22" w:rsidRPr="00BC7AB5" w:rsidRDefault="00D22A22" w:rsidP="00D22A22">
      <w:pPr>
        <w:jc w:val="both"/>
        <w:rPr>
          <w:rFonts w:ascii="Cambria" w:hAnsi="Cambria" w:cs="Arial"/>
        </w:rPr>
      </w:pPr>
      <w:r w:rsidRPr="00BC7AB5">
        <w:rPr>
          <w:rFonts w:ascii="Cambria" w:eastAsia="Calibri" w:hAnsi="Cambria" w:cs="Calibri"/>
          <w:color w:val="000000"/>
        </w:rPr>
        <w:t xml:space="preserve">Contrôle Continu : </w:t>
      </w:r>
      <w:r w:rsidRPr="00BC7AB5">
        <w:rPr>
          <w:rFonts w:ascii="Cambria" w:eastAsia="Calibri" w:hAnsi="Cambria"/>
          <w:color w:val="000000"/>
        </w:rPr>
        <w:t xml:space="preserve">40%, </w:t>
      </w:r>
      <w:r w:rsidRPr="00BC7AB5">
        <w:rPr>
          <w:rFonts w:ascii="Cambria" w:eastAsia="Calibri" w:hAnsi="Cambria" w:cs="Calibri"/>
          <w:color w:val="000000"/>
        </w:rPr>
        <w:t xml:space="preserve">Examen : </w:t>
      </w:r>
      <w:r w:rsidRPr="00BC7AB5">
        <w:rPr>
          <w:rFonts w:ascii="Cambria" w:eastAsia="Calibri" w:hAnsi="Cambria"/>
          <w:color w:val="000000"/>
        </w:rPr>
        <w:t>60%</w:t>
      </w:r>
      <w:r w:rsidRPr="00BC7AB5">
        <w:rPr>
          <w:rFonts w:ascii="Cambria" w:hAnsi="Cambria" w:cs="Arial"/>
        </w:rPr>
        <w:t>.</w:t>
      </w:r>
    </w:p>
    <w:p w:rsidR="004B7815" w:rsidRPr="00412D00" w:rsidRDefault="004B7815" w:rsidP="004B7815">
      <w:pPr>
        <w:jc w:val="both"/>
        <w:rPr>
          <w:rFonts w:ascii="Cambria" w:hAnsi="Cambria" w:cs="Arial"/>
          <w:b/>
        </w:rPr>
      </w:pPr>
    </w:p>
    <w:p w:rsidR="007A39A8" w:rsidRDefault="00D22A22" w:rsidP="007A39A8">
      <w:pPr>
        <w:jc w:val="both"/>
        <w:rPr>
          <w:rFonts w:ascii="Cambria" w:hAnsi="Cambria" w:cs="Arial"/>
          <w:b/>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r w:rsidR="004B7815" w:rsidRPr="00412D00">
        <w:rPr>
          <w:rFonts w:ascii="Cambria" w:hAnsi="Cambria" w:cs="Arial"/>
          <w:b/>
        </w:rPr>
        <w:t xml:space="preserve">  </w:t>
      </w:r>
    </w:p>
    <w:p w:rsidR="004B7815" w:rsidRPr="00412D00" w:rsidRDefault="004B7815" w:rsidP="007A39A8">
      <w:pPr>
        <w:jc w:val="both"/>
        <w:rPr>
          <w:rFonts w:ascii="Cambria" w:hAnsi="Cambria" w:cs="Arial"/>
          <w:i/>
        </w:rPr>
      </w:pP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sz w:val="22"/>
          <w:szCs w:val="22"/>
        </w:rPr>
      </w:pPr>
      <w:r w:rsidRPr="00491CAC">
        <w:rPr>
          <w:rFonts w:asciiTheme="majorHAnsi" w:hAnsiTheme="majorHAnsi"/>
          <w:i/>
          <w:iCs/>
          <w:sz w:val="22"/>
          <w:szCs w:val="22"/>
        </w:rPr>
        <w:t xml:space="preserve">Henri Bourles. « Systèmes linéaires de la modélisation à la commande ». Editions Lavoisier 2006, Paris. </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sz w:val="22"/>
          <w:szCs w:val="22"/>
        </w:rPr>
      </w:pPr>
      <w:r w:rsidRPr="00491CAC">
        <w:rPr>
          <w:rFonts w:asciiTheme="majorHAnsi" w:hAnsiTheme="majorHAnsi"/>
          <w:i/>
          <w:iCs/>
          <w:sz w:val="22"/>
          <w:szCs w:val="22"/>
        </w:rPr>
        <w:t>Jean Marie Flans. « La régulation industrielle ». Hermès 1994 ; Paris.</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sz w:val="22"/>
          <w:szCs w:val="22"/>
        </w:rPr>
      </w:pPr>
      <w:r w:rsidRPr="00491CAC">
        <w:rPr>
          <w:rFonts w:asciiTheme="majorHAnsi" w:hAnsiTheme="majorHAnsi"/>
          <w:i/>
          <w:iCs/>
          <w:sz w:val="22"/>
          <w:szCs w:val="22"/>
        </w:rPr>
        <w:lastRenderedPageBreak/>
        <w:t>Philippe de Larminat. « Automatique commande des systèmes linéaires ».  Editions Hermès 1996 ; Paris</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Patrick Prouvost. « Automatique – Contrôle et régulation »,  Edition Dunod 2010.</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Yves GRANJON. « Automatique ». Edition Dunod 2010</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Olivier Le Gallo. « Automatique des systèmes mécaniques ». Edition Dunod, 2009.</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Gérard Boujat, Patrick Anaya.  « Automatique industrielle », Edition Dunod, 2007.</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JANET Maurice. « Précis de calcul matriciel et de calcul opérationnel », Edition Euclide 1982.</w:t>
      </w:r>
    </w:p>
    <w:p w:rsidR="007A39A8" w:rsidRPr="00491CAC" w:rsidRDefault="007A39A8" w:rsidP="00F5115C">
      <w:pPr>
        <w:pStyle w:val="Paragraphedeliste"/>
        <w:numPr>
          <w:ilvl w:val="0"/>
          <w:numId w:val="28"/>
        </w:numPr>
        <w:spacing w:line="276" w:lineRule="auto"/>
        <w:ind w:left="567" w:hanging="567"/>
        <w:jc w:val="both"/>
        <w:rPr>
          <w:rFonts w:asciiTheme="majorHAnsi" w:hAnsiTheme="majorHAnsi"/>
          <w:i/>
          <w:iCs/>
          <w:color w:val="000000"/>
          <w:sz w:val="22"/>
          <w:szCs w:val="22"/>
        </w:rPr>
      </w:pPr>
      <w:r w:rsidRPr="00491CAC">
        <w:rPr>
          <w:rFonts w:asciiTheme="majorHAnsi" w:hAnsiTheme="majorHAnsi"/>
          <w:i/>
          <w:iCs/>
          <w:color w:val="000000"/>
          <w:sz w:val="22"/>
          <w:szCs w:val="22"/>
        </w:rPr>
        <w:t>Patrick Prouvost.  « Automatique – Contrôle et régulation ». Edition Dunod, 2010.</w:t>
      </w:r>
    </w:p>
    <w:p w:rsidR="004B7815" w:rsidRDefault="004B7815" w:rsidP="004B7815">
      <w:pPr>
        <w:rPr>
          <w:rFonts w:ascii="Cambria" w:eastAsia="Calibri" w:hAnsi="Cambria" w:cs="Calibri"/>
          <w:lang w:eastAsia="en-US"/>
        </w:rPr>
      </w:pPr>
    </w:p>
    <w:p w:rsidR="00CA7192" w:rsidRDefault="00CA7192" w:rsidP="00CA7192"/>
    <w:p w:rsidR="003104D1" w:rsidRDefault="003104D1" w:rsidP="00CA7192"/>
    <w:p w:rsidR="003104D1" w:rsidRDefault="003104D1"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Default="00E33734" w:rsidP="00CA7192"/>
    <w:p w:rsidR="00E33734" w:rsidRPr="00412D00"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1 au choix</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E33734" w:rsidRDefault="00E33734" w:rsidP="00E33734">
      <w:pPr>
        <w:jc w:val="both"/>
        <w:rPr>
          <w:rFonts w:ascii="Cambria" w:hAnsi="Cambria"/>
          <w:b/>
        </w:rPr>
      </w:pPr>
    </w:p>
    <w:p w:rsidR="00E33734" w:rsidRPr="00412D00" w:rsidRDefault="00E33734" w:rsidP="00E33734">
      <w:pPr>
        <w:jc w:val="both"/>
        <w:rPr>
          <w:rFonts w:ascii="Cambria" w:hAnsi="Cambria" w:cs="Arial"/>
          <w:b/>
        </w:rPr>
      </w:pPr>
    </w:p>
    <w:p w:rsidR="00E33734" w:rsidRPr="00412D00"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E33734" w:rsidRPr="00712009" w:rsidRDefault="00E33734" w:rsidP="00E3373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E33734" w:rsidRDefault="00E33734" w:rsidP="00E33734">
      <w:pPr>
        <w:jc w:val="both"/>
        <w:rPr>
          <w:rFonts w:ascii="Cambria" w:hAnsi="Cambria"/>
          <w:b/>
        </w:rPr>
      </w:pPr>
    </w:p>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3104D1" w:rsidRDefault="003104D1" w:rsidP="00CA7192"/>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 1</w:t>
      </w:r>
    </w:p>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UET 1.1</w:t>
      </w:r>
    </w:p>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Pr>
          <w:rFonts w:ascii="Cambria" w:hAnsi="Cambria" w:cs="Calibri"/>
          <w:b/>
          <w:bCs/>
          <w:iCs/>
        </w:rPr>
        <w:t xml:space="preserve">Matière 1: </w:t>
      </w:r>
      <w:r>
        <w:rPr>
          <w:rFonts w:asciiTheme="majorHAnsi" w:eastAsia="Calibri" w:hAnsiTheme="majorHAnsi" w:cs="Calibri"/>
          <w:b/>
          <w:bCs/>
          <w:lang w:eastAsia="en-US"/>
        </w:rPr>
        <w:t>Anglais technique et terminologie</w:t>
      </w:r>
    </w:p>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22h30 (Cours: 1h30)</w:t>
      </w:r>
    </w:p>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rsidR="00CA7192" w:rsidRDefault="00CA7192" w:rsidP="00CA71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rsidR="00CA7192" w:rsidRDefault="00CA7192" w:rsidP="00CA7192">
      <w:pPr>
        <w:spacing w:before="120" w:line="276" w:lineRule="auto"/>
        <w:jc w:val="both"/>
        <w:rPr>
          <w:rFonts w:ascii="Cambria" w:hAnsi="Cambria" w:cs="Calibri"/>
          <w:b/>
        </w:rPr>
      </w:pPr>
    </w:p>
    <w:p w:rsidR="00CA7192" w:rsidRDefault="00CA7192" w:rsidP="00CA7192">
      <w:pPr>
        <w:spacing w:line="276" w:lineRule="auto"/>
        <w:jc w:val="both"/>
        <w:rPr>
          <w:rFonts w:ascii="Cambria" w:hAnsi="Cambria" w:cs="Calibri"/>
          <w:i/>
          <w:u w:val="thick" w:color="F79646"/>
        </w:rPr>
      </w:pPr>
      <w:r>
        <w:rPr>
          <w:rFonts w:ascii="Cambria" w:hAnsi="Cambria" w:cs="Calibri"/>
          <w:b/>
          <w:u w:val="thick" w:color="F79646"/>
        </w:rPr>
        <w:t>Objectifs de l’enseignement:</w:t>
      </w:r>
    </w:p>
    <w:p w:rsidR="00CA7192" w:rsidRDefault="00CA7192" w:rsidP="00CA7192">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rsidR="00CA7192" w:rsidRDefault="00CA7192" w:rsidP="00CA7192">
      <w:pPr>
        <w:spacing w:line="276" w:lineRule="auto"/>
        <w:jc w:val="both"/>
        <w:rPr>
          <w:rFonts w:ascii="Cambria" w:hAnsi="Cambria" w:cs="Calibri"/>
          <w:b/>
          <w:u w:val="thick" w:color="F79646"/>
        </w:rPr>
      </w:pPr>
    </w:p>
    <w:p w:rsidR="00CA7192" w:rsidRDefault="00CA7192" w:rsidP="00CA7192">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CA7192" w:rsidRDefault="00CA7192" w:rsidP="00CA7192">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rsidR="00CA7192" w:rsidRDefault="00CA7192" w:rsidP="00CA7192">
      <w:pPr>
        <w:spacing w:line="276" w:lineRule="auto"/>
        <w:jc w:val="both"/>
        <w:rPr>
          <w:rFonts w:ascii="Cambria" w:hAnsi="Cambria" w:cs="Calibri"/>
          <w:i/>
          <w:sz w:val="22"/>
          <w:szCs w:val="22"/>
        </w:rPr>
      </w:pPr>
    </w:p>
    <w:p w:rsidR="00CA7192" w:rsidRDefault="00CA7192" w:rsidP="00CA7192">
      <w:pPr>
        <w:jc w:val="both"/>
        <w:rPr>
          <w:rFonts w:ascii="Cambria" w:hAnsi="Cambria" w:cs="Calibri"/>
          <w:b/>
          <w:u w:val="thick" w:color="F79646"/>
        </w:rPr>
      </w:pPr>
      <w:r>
        <w:rPr>
          <w:rFonts w:ascii="Cambria" w:hAnsi="Cambria" w:cs="Calibri"/>
          <w:b/>
          <w:u w:val="thick" w:color="F79646"/>
        </w:rPr>
        <w:t>Contenu de la matière: </w:t>
      </w:r>
    </w:p>
    <w:p w:rsidR="00CA7192" w:rsidRDefault="00CA7192" w:rsidP="00CA7192">
      <w:pPr>
        <w:jc w:val="both"/>
        <w:rPr>
          <w:rFonts w:ascii="Cambria" w:hAnsi="Cambria" w:cs="Calibri"/>
          <w:b/>
          <w:sz w:val="22"/>
          <w:szCs w:val="22"/>
          <w:u w:val="thick" w:color="F79646"/>
        </w:rPr>
      </w:pPr>
    </w:p>
    <w:p w:rsidR="00CA7192" w:rsidRDefault="00CA7192" w:rsidP="00CA7192">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rsidR="00CA7192" w:rsidRDefault="00CA7192" w:rsidP="00CA7192">
      <w:pPr>
        <w:jc w:val="both"/>
        <w:rPr>
          <w:rFonts w:asciiTheme="majorHAnsi" w:hAnsiTheme="majorHAnsi"/>
          <w:sz w:val="22"/>
          <w:szCs w:val="22"/>
        </w:rPr>
      </w:pPr>
    </w:p>
    <w:p w:rsidR="00CA7192" w:rsidRDefault="00CA7192" w:rsidP="00CA7192">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rsidR="00CA7192" w:rsidRDefault="00CA7192" w:rsidP="00CA7192">
      <w:pPr>
        <w:autoSpaceDE w:val="0"/>
        <w:autoSpaceDN w:val="0"/>
        <w:adjustRightInd w:val="0"/>
        <w:jc w:val="both"/>
        <w:rPr>
          <w:rFonts w:asciiTheme="majorHAnsi" w:hAnsiTheme="majorHAnsi" w:cs="Arial"/>
          <w:sz w:val="22"/>
          <w:szCs w:val="22"/>
        </w:rPr>
      </w:pPr>
    </w:p>
    <w:p w:rsidR="00CA7192" w:rsidRDefault="00CA7192" w:rsidP="00CA7192">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rsidR="00CA7192" w:rsidRDefault="00CA7192" w:rsidP="00CA7192">
      <w:pPr>
        <w:jc w:val="both"/>
        <w:rPr>
          <w:rFonts w:asciiTheme="majorHAnsi" w:hAnsiTheme="majorHAnsi"/>
          <w:sz w:val="22"/>
          <w:szCs w:val="22"/>
        </w:rPr>
      </w:pPr>
    </w:p>
    <w:p w:rsidR="00CA7192" w:rsidRDefault="00CA7192" w:rsidP="00CA7192">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rsidR="00CA7192" w:rsidRDefault="00CA7192" w:rsidP="00CA7192">
      <w:pPr>
        <w:jc w:val="both"/>
        <w:rPr>
          <w:rFonts w:asciiTheme="majorHAnsi" w:hAnsiTheme="majorHAnsi" w:cs="Arial"/>
          <w:b/>
          <w:iCs/>
          <w:sz w:val="22"/>
          <w:szCs w:val="22"/>
        </w:rPr>
      </w:pPr>
    </w:p>
    <w:p w:rsidR="00CA7192" w:rsidRDefault="00CA7192" w:rsidP="00CA7192">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CA7192" w:rsidRDefault="00CA7192" w:rsidP="00CA7192">
      <w:pPr>
        <w:autoSpaceDE w:val="0"/>
        <w:autoSpaceDN w:val="0"/>
        <w:adjustRightInd w:val="0"/>
        <w:jc w:val="both"/>
        <w:rPr>
          <w:rFonts w:asciiTheme="majorHAnsi" w:hAnsiTheme="majorHAnsi" w:cs="Arial"/>
          <w:b/>
          <w:bCs/>
          <w:sz w:val="22"/>
          <w:szCs w:val="22"/>
        </w:rPr>
      </w:pPr>
    </w:p>
    <w:p w:rsidR="00CA7192" w:rsidRDefault="00CA7192" w:rsidP="00CA7192">
      <w:pPr>
        <w:spacing w:line="276" w:lineRule="auto"/>
        <w:jc w:val="both"/>
        <w:rPr>
          <w:rFonts w:ascii="Cambria" w:hAnsi="Cambria" w:cs="Arial"/>
          <w:b/>
        </w:rPr>
      </w:pPr>
      <w:r>
        <w:rPr>
          <w:rFonts w:ascii="Cambria" w:hAnsi="Cambria" w:cs="Arial"/>
          <w:b/>
          <w:u w:val="thick" w:color="F79646"/>
        </w:rPr>
        <w:t>Mode d’évaluation:</w:t>
      </w:r>
    </w:p>
    <w:p w:rsidR="00CA7192" w:rsidRDefault="00CA7192" w:rsidP="00CA7192">
      <w:pPr>
        <w:spacing w:line="276" w:lineRule="auto"/>
        <w:jc w:val="both"/>
        <w:rPr>
          <w:rFonts w:ascii="Cambria" w:hAnsi="Cambria" w:cs="Arial"/>
          <w:b/>
          <w:sz w:val="22"/>
          <w:szCs w:val="22"/>
          <w:u w:val="thick" w:color="F79646"/>
        </w:rPr>
      </w:pPr>
      <w:r>
        <w:rPr>
          <w:rFonts w:ascii="Cambria" w:hAnsi="Cambria" w:cs="Arial"/>
          <w:sz w:val="22"/>
          <w:szCs w:val="22"/>
        </w:rPr>
        <w:t>Examen:    100%.</w:t>
      </w:r>
    </w:p>
    <w:p w:rsidR="00CA7192" w:rsidRDefault="00CA7192" w:rsidP="00CA7192">
      <w:pPr>
        <w:spacing w:line="276" w:lineRule="auto"/>
        <w:jc w:val="both"/>
        <w:rPr>
          <w:rFonts w:ascii="Cambria" w:hAnsi="Cambria" w:cs="Arial"/>
          <w:b/>
          <w:sz w:val="22"/>
          <w:szCs w:val="22"/>
        </w:rPr>
      </w:pPr>
    </w:p>
    <w:p w:rsidR="00CA7192" w:rsidRDefault="00CA7192" w:rsidP="00CA7192">
      <w:pPr>
        <w:spacing w:line="276" w:lineRule="auto"/>
        <w:jc w:val="both"/>
        <w:rPr>
          <w:rFonts w:ascii="Cambria" w:hAnsi="Cambria" w:cs="Arial"/>
          <w:b/>
          <w:u w:val="thick" w:color="F79646"/>
        </w:rPr>
      </w:pPr>
      <w:r>
        <w:rPr>
          <w:rFonts w:ascii="Cambria" w:hAnsi="Cambria" w:cs="Arial"/>
          <w:b/>
          <w:u w:val="thick" w:color="F79646"/>
        </w:rPr>
        <w:t>Références bibliographiques :</w:t>
      </w:r>
    </w:p>
    <w:p w:rsidR="00CA7192" w:rsidRDefault="00CA7192" w:rsidP="00CA7192">
      <w:pPr>
        <w:jc w:val="both"/>
        <w:rPr>
          <w:rFonts w:asciiTheme="majorHAnsi" w:hAnsiTheme="majorHAnsi"/>
          <w:sz w:val="22"/>
          <w:szCs w:val="22"/>
        </w:rPr>
      </w:pP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A.Chamberlain, R. Steele, Guide pratique de la communication: anglais, Didier 1992</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rsidR="00CA7192" w:rsidRPr="00491CAC" w:rsidRDefault="00CA7192" w:rsidP="00F5115C">
      <w:pPr>
        <w:numPr>
          <w:ilvl w:val="0"/>
          <w:numId w:val="30"/>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Orasanu, Reading Comprehension from Research to Practice, Erlbaum Associates 1986</w:t>
      </w:r>
    </w:p>
    <w:p w:rsidR="00153A8B" w:rsidRPr="00CA7192" w:rsidRDefault="00153A8B" w:rsidP="00153A8B">
      <w:pPr>
        <w:rPr>
          <w:rFonts w:ascii="Cambria" w:eastAsia="Calibri" w:hAnsi="Cambria" w:cs="Calibri"/>
          <w:lang w:val="en-US" w:eastAsia="en-US"/>
        </w:rPr>
      </w:pPr>
    </w:p>
    <w:p w:rsidR="00153A8B" w:rsidRPr="00CA7192" w:rsidRDefault="00153A8B" w:rsidP="00DD6E0F">
      <w:pPr>
        <w:jc w:val="center"/>
        <w:rPr>
          <w:rFonts w:asciiTheme="majorHAnsi" w:hAnsiTheme="majorHAnsi" w:cs="Calibri"/>
          <w:b/>
          <w:sz w:val="32"/>
          <w:szCs w:val="32"/>
          <w:u w:val="thick" w:color="F79646" w:themeColor="accent6"/>
          <w:lang w:val="en-US"/>
        </w:rPr>
      </w:pPr>
    </w:p>
    <w:p w:rsidR="00153A8B" w:rsidRPr="00CA7192" w:rsidRDefault="00153A8B" w:rsidP="00DD6E0F">
      <w:pPr>
        <w:jc w:val="center"/>
        <w:rPr>
          <w:rFonts w:asciiTheme="majorHAnsi" w:hAnsiTheme="majorHAnsi" w:cs="Calibri"/>
          <w:b/>
          <w:sz w:val="32"/>
          <w:szCs w:val="32"/>
          <w:u w:val="thick" w:color="F79646" w:themeColor="accent6"/>
          <w:lang w:val="en-US"/>
        </w:rPr>
      </w:pPr>
    </w:p>
    <w:p w:rsidR="00153A8B" w:rsidRPr="00CA7192" w:rsidRDefault="00153A8B" w:rsidP="00DD6E0F">
      <w:pPr>
        <w:jc w:val="center"/>
        <w:rPr>
          <w:rFonts w:asciiTheme="majorHAnsi" w:hAnsiTheme="majorHAnsi" w:cs="Calibri"/>
          <w:b/>
          <w:sz w:val="32"/>
          <w:szCs w:val="32"/>
          <w:u w:val="thick" w:color="F79646" w:themeColor="accent6"/>
          <w:lang w:val="en-US"/>
        </w:rPr>
      </w:pPr>
    </w:p>
    <w:p w:rsidR="00DD6E0F" w:rsidRPr="00CA7192" w:rsidRDefault="00DD6E0F" w:rsidP="00DD6E0F">
      <w:pPr>
        <w:jc w:val="center"/>
        <w:rPr>
          <w:rFonts w:asciiTheme="majorHAnsi" w:hAnsiTheme="majorHAnsi" w:cs="Calibri"/>
          <w:b/>
          <w:sz w:val="32"/>
          <w:szCs w:val="32"/>
          <w:u w:val="thick" w:color="F79646" w:themeColor="accent6"/>
          <w:lang w:val="en-US"/>
        </w:rPr>
      </w:pPr>
    </w:p>
    <w:p w:rsidR="003104D1" w:rsidRDefault="003104D1"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CC31F3" w:rsidRDefault="00CC31F3" w:rsidP="004B7815">
      <w:pPr>
        <w:spacing w:line="276" w:lineRule="auto"/>
        <w:jc w:val="both"/>
        <w:rPr>
          <w:rFonts w:ascii="Cambria" w:hAnsi="Cambria" w:cs="Arial"/>
          <w:iCs/>
          <w:u w:val="thick" w:color="F79646"/>
          <w:lang w:val="en-US"/>
        </w:rPr>
      </w:pPr>
    </w:p>
    <w:p w:rsidR="00A82D3D" w:rsidRPr="00CC31F3" w:rsidRDefault="00A82D3D" w:rsidP="00A82D3D">
      <w:pPr>
        <w:jc w:val="center"/>
        <w:rPr>
          <w:rFonts w:asciiTheme="majorHAnsi" w:hAnsiTheme="majorHAnsi" w:cs="Calibri"/>
          <w:b/>
          <w:sz w:val="32"/>
          <w:szCs w:val="32"/>
          <w:u w:val="thick" w:color="F79646" w:themeColor="accent6"/>
          <w:lang w:val="en-US"/>
        </w:rPr>
      </w:pPr>
    </w:p>
    <w:p w:rsidR="00A82D3D" w:rsidRPr="008B179F" w:rsidRDefault="00A82D3D" w:rsidP="00A82D3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I</w:t>
      </w: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CC31F3" w:rsidRDefault="00CC31F3" w:rsidP="00A82D3D">
      <w:pPr>
        <w:rPr>
          <w:rFonts w:ascii="Cambria" w:hAnsi="Cambria" w:cs="Calibri"/>
          <w:b/>
          <w:bCs/>
          <w:u w:val="single"/>
        </w:rPr>
      </w:pPr>
    </w:p>
    <w:p w:rsidR="00CC31F3" w:rsidRDefault="00CC31F3" w:rsidP="00A82D3D">
      <w:pPr>
        <w:rPr>
          <w:rFonts w:ascii="Cambria" w:hAnsi="Cambria" w:cs="Calibri"/>
          <w:b/>
          <w:bCs/>
          <w:u w:val="single"/>
        </w:rPr>
      </w:pPr>
    </w:p>
    <w:p w:rsidR="00CC31F3" w:rsidRDefault="00CC31F3" w:rsidP="00A82D3D">
      <w:pPr>
        <w:rPr>
          <w:rFonts w:ascii="Cambria" w:hAnsi="Cambria" w:cs="Calibri"/>
          <w:b/>
          <w:bCs/>
          <w:u w:val="single"/>
        </w:rPr>
      </w:pPr>
    </w:p>
    <w:p w:rsidR="00CC31F3" w:rsidRDefault="00CC31F3"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Default="00A82D3D" w:rsidP="00A82D3D">
      <w:pPr>
        <w:rPr>
          <w:rFonts w:ascii="Cambria" w:hAnsi="Cambria" w:cs="Calibri"/>
          <w:b/>
          <w:bCs/>
          <w:u w:val="single"/>
        </w:rPr>
      </w:pP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DD6E0F">
        <w:rPr>
          <w:rFonts w:ascii="Cambria" w:hAnsi="Cambria" w:cs="Calibri"/>
          <w:b/>
        </w:rPr>
        <w:t>Semestre : 2</w:t>
      </w: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D6E0F">
        <w:rPr>
          <w:rFonts w:ascii="Cambria" w:hAnsi="Cambria" w:cs="Calibri"/>
          <w:b/>
          <w:bCs/>
          <w:iCs/>
        </w:rPr>
        <w:t xml:space="preserve">Unité d’enseignement : UEF 1.2.1 </w:t>
      </w: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eastAsia="Calibri"/>
          <w:lang w:val="fr-LU"/>
        </w:rPr>
      </w:pPr>
      <w:r w:rsidRPr="00DD6E0F">
        <w:rPr>
          <w:rFonts w:ascii="Cambria" w:hAnsi="Cambria" w:cs="Calibri"/>
          <w:b/>
          <w:bCs/>
          <w:iCs/>
        </w:rPr>
        <w:t xml:space="preserve">Matière : </w:t>
      </w:r>
      <w:r w:rsidRPr="00DD6E0F">
        <w:rPr>
          <w:rFonts w:ascii="Cambria" w:eastAsia="Calibri" w:hAnsi="Cambria"/>
          <w:b/>
          <w:bCs/>
        </w:rPr>
        <w:t xml:space="preserve">  Méthode des éléments finis</w:t>
      </w: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D6E0F">
        <w:rPr>
          <w:rFonts w:ascii="Cambria" w:eastAsia="Calibri" w:hAnsi="Cambria" w:cs="Arial"/>
          <w:b/>
          <w:bCs/>
          <w:lang w:eastAsia="en-US"/>
        </w:rPr>
        <w:t>VHS : 67h30 (cours : 3h00, TD : 1h30)</w:t>
      </w: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D6E0F">
        <w:rPr>
          <w:rFonts w:ascii="Cambria" w:hAnsi="Cambria" w:cs="Calibri"/>
          <w:b/>
          <w:bCs/>
          <w:iCs/>
        </w:rPr>
        <w:t>Crédits : 6</w:t>
      </w:r>
    </w:p>
    <w:p w:rsidR="00A82D3D" w:rsidRPr="00DD6E0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D6E0F">
        <w:rPr>
          <w:rFonts w:ascii="Cambria" w:hAnsi="Cambria" w:cs="Calibri"/>
          <w:b/>
          <w:bCs/>
          <w:iCs/>
        </w:rPr>
        <w:t>Coefficient : 3</w:t>
      </w:r>
    </w:p>
    <w:p w:rsidR="00A82D3D" w:rsidRPr="00412D00" w:rsidRDefault="00A82D3D" w:rsidP="00A82D3D">
      <w:pPr>
        <w:jc w:val="both"/>
        <w:rPr>
          <w:rFonts w:ascii="Cambria" w:hAnsi="Cambria"/>
          <w:b/>
        </w:rPr>
      </w:pPr>
    </w:p>
    <w:p w:rsidR="00056F54" w:rsidRPr="001D71DF" w:rsidRDefault="00056F54" w:rsidP="00056F54">
      <w:pPr>
        <w:spacing w:line="276" w:lineRule="auto"/>
        <w:jc w:val="both"/>
        <w:rPr>
          <w:rFonts w:ascii="Cambria" w:hAnsi="Cambria" w:cs="Calibri"/>
          <w:i/>
          <w:u w:val="thick" w:color="F79646"/>
        </w:rPr>
      </w:pPr>
      <w:r w:rsidRPr="001D71DF">
        <w:rPr>
          <w:rFonts w:ascii="Cambria" w:hAnsi="Cambria" w:cs="Calibri"/>
          <w:b/>
          <w:u w:val="thick" w:color="F79646"/>
        </w:rPr>
        <w:t>Objectifs de l’enseignement :</w:t>
      </w:r>
    </w:p>
    <w:p w:rsidR="00056F54" w:rsidRPr="001D71DF" w:rsidRDefault="00056F54" w:rsidP="00056F54">
      <w:pPr>
        <w:autoSpaceDE w:val="0"/>
        <w:autoSpaceDN w:val="0"/>
        <w:adjustRightInd w:val="0"/>
        <w:ind w:firstLine="708"/>
        <w:jc w:val="both"/>
        <w:rPr>
          <w:rFonts w:ascii="Cambria" w:eastAsia="Calibri" w:hAnsi="Cambria" w:cs="Arial"/>
          <w:lang w:eastAsia="fr-FR"/>
        </w:rPr>
      </w:pPr>
      <w:r w:rsidRPr="001D71DF">
        <w:rPr>
          <w:rFonts w:ascii="Cambria" w:eastAsia="Calibri" w:hAnsi="Cambria" w:cs="Arial"/>
          <w:lang w:eastAsia="fr-FR"/>
        </w:rPr>
        <w:t>Présenter la méthode des éléments finis et les méthodes de résolution modernes qui permettent de traiter les problèmes linéaires et non linéaires, les problèmes de champs à une et deux dimensions, les problèmes de champs non stationnaires et les problèmes de la mécanique des solides</w:t>
      </w:r>
    </w:p>
    <w:p w:rsidR="00056F54" w:rsidRPr="001D71DF" w:rsidRDefault="00056F54" w:rsidP="00056F54">
      <w:pPr>
        <w:ind w:firstLine="708"/>
        <w:jc w:val="both"/>
        <w:rPr>
          <w:rFonts w:ascii="Cambria" w:hAnsi="Cambria"/>
          <w:i/>
        </w:rPr>
      </w:pPr>
      <w:r>
        <w:t>Il est principalement destiné aux étudiants qui souhaitent développer des compétences globales dans la méthodologie des éléments finis, des concepts fondamentaux à des implémentations informatiques pratiques.</w:t>
      </w:r>
    </w:p>
    <w:p w:rsidR="00056F54" w:rsidRPr="001D71DF" w:rsidRDefault="00056F54" w:rsidP="00056F54">
      <w:pPr>
        <w:spacing w:line="276" w:lineRule="auto"/>
        <w:jc w:val="both"/>
        <w:rPr>
          <w:rFonts w:ascii="Cambria" w:hAnsi="Cambria" w:cs="Calibri"/>
          <w:b/>
          <w:u w:val="thick" w:color="F79646"/>
        </w:rPr>
      </w:pPr>
      <w:r w:rsidRPr="001D71DF">
        <w:rPr>
          <w:rFonts w:ascii="Cambria" w:hAnsi="Cambria" w:cs="Calibri"/>
          <w:b/>
          <w:u w:val="thick" w:color="F79646"/>
        </w:rPr>
        <w:t>Connaissances préalables recommandées :</w:t>
      </w:r>
    </w:p>
    <w:p w:rsidR="00056F54" w:rsidRPr="001D71DF" w:rsidRDefault="00056F54" w:rsidP="00056F54">
      <w:pPr>
        <w:spacing w:line="276" w:lineRule="auto"/>
        <w:ind w:firstLine="708"/>
        <w:jc w:val="both"/>
        <w:rPr>
          <w:rFonts w:ascii="Cambria" w:hAnsi="Cambria" w:cs="Arial"/>
          <w:i/>
          <w:strike/>
        </w:rPr>
      </w:pPr>
      <w:r w:rsidRPr="001D71DF">
        <w:rPr>
          <w:rFonts w:ascii="Cambria" w:eastAsia="Calibri" w:hAnsi="Cambria" w:cs="Arial"/>
          <w:lang w:eastAsia="fr-FR"/>
        </w:rPr>
        <w:t>Notions en : Mécanique des Milieux Continus, Formulation variationnelle, Calcul matriciel, Calcul différentiel, Analyse Numérique.</w:t>
      </w:r>
    </w:p>
    <w:p w:rsidR="00056F54" w:rsidRPr="001D71DF" w:rsidRDefault="00056F54" w:rsidP="00056F54">
      <w:pPr>
        <w:spacing w:line="276" w:lineRule="auto"/>
        <w:jc w:val="both"/>
        <w:rPr>
          <w:rFonts w:ascii="Cambria" w:hAnsi="Cambria" w:cs="Calibri"/>
          <w:b/>
          <w:u w:val="thick" w:color="F79646"/>
        </w:rPr>
      </w:pPr>
      <w:r w:rsidRPr="001D71DF">
        <w:rPr>
          <w:rFonts w:ascii="Cambria" w:hAnsi="Cambria" w:cs="Calibri"/>
          <w:b/>
          <w:u w:val="thick" w:color="F79646"/>
        </w:rPr>
        <w:t>Contenu de la matière :</w:t>
      </w:r>
    </w:p>
    <w:p w:rsidR="00056F54" w:rsidRPr="001D71DF" w:rsidRDefault="00056F54" w:rsidP="00056F54">
      <w:pPr>
        <w:rPr>
          <w:rStyle w:val="lev"/>
          <w:rFonts w:ascii="Cambria" w:hAnsi="Cambria" w:cs="Arial"/>
        </w:rPr>
      </w:pPr>
    </w:p>
    <w:p w:rsidR="00434E08" w:rsidRPr="00904481" w:rsidRDefault="00434E08" w:rsidP="00434E08">
      <w:pPr>
        <w:rPr>
          <w:rFonts w:ascii="Book Antiqua" w:hAnsi="Book Antiqua"/>
          <w:b/>
          <w:bCs/>
          <w:color w:val="000000" w:themeColor="text1"/>
        </w:rPr>
      </w:pPr>
      <w:r w:rsidRPr="00904481">
        <w:rPr>
          <w:rStyle w:val="lev"/>
          <w:rFonts w:ascii="Book Antiqua" w:hAnsi="Book Antiqua"/>
          <w:color w:val="000000" w:themeColor="text1"/>
        </w:rPr>
        <w:t xml:space="preserve">Chapitre 1 : Concepts de Base     </w:t>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t xml:space="preserve"> (2 semaines)</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1-Introduction sur la méthode des éléments finis</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2- Energie de déformation.</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3- Méthodes d’analyse matricielle</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4- Principe des travaux virtuels</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5-Principe Variationnel</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6- Méthode de Galerkin (Résidus pondérés)</w:t>
      </w:r>
    </w:p>
    <w:p w:rsidR="00434E08" w:rsidRPr="00904481" w:rsidRDefault="00434E08" w:rsidP="00434E08">
      <w:pPr>
        <w:ind w:left="1276"/>
        <w:rPr>
          <w:rStyle w:val="lev"/>
          <w:rFonts w:ascii="Book Antiqua" w:hAnsi="Book Antiqua"/>
          <w:b w:val="0"/>
          <w:color w:val="000000" w:themeColor="text1"/>
        </w:rPr>
      </w:pPr>
    </w:p>
    <w:p w:rsidR="00434E08" w:rsidRPr="00904481" w:rsidRDefault="00434E08" w:rsidP="00D232C9">
      <w:pPr>
        <w:rPr>
          <w:rFonts w:ascii="Book Antiqua" w:hAnsi="Book Antiqua"/>
          <w:b/>
          <w:bCs/>
          <w:color w:val="000000" w:themeColor="text1"/>
        </w:rPr>
      </w:pPr>
      <w:r w:rsidRPr="00904481">
        <w:rPr>
          <w:rStyle w:val="lev"/>
          <w:rFonts w:ascii="Book Antiqua" w:hAnsi="Book Antiqua"/>
          <w:color w:val="000000" w:themeColor="text1"/>
        </w:rPr>
        <w:t>Chapitre 2 : Eléments linéaires de structures</w:t>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r>
      <w:r w:rsidRPr="00904481">
        <w:rPr>
          <w:rStyle w:val="lev"/>
          <w:rFonts w:ascii="Book Antiqua" w:hAnsi="Book Antiqua"/>
          <w:color w:val="000000" w:themeColor="text1"/>
        </w:rPr>
        <w:tab/>
        <w:t>(</w:t>
      </w:r>
      <w:r w:rsidR="00D232C9">
        <w:rPr>
          <w:rStyle w:val="lev"/>
          <w:rFonts w:ascii="Book Antiqua" w:hAnsi="Book Antiqua"/>
          <w:color w:val="000000" w:themeColor="text1"/>
        </w:rPr>
        <w:t>4</w:t>
      </w:r>
      <w:r w:rsidRPr="00904481">
        <w:rPr>
          <w:rStyle w:val="lev"/>
          <w:rFonts w:ascii="Book Antiqua" w:hAnsi="Book Antiqua"/>
          <w:color w:val="000000" w:themeColor="text1"/>
        </w:rPr>
        <w:t xml:space="preserve"> semaines)</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1- Eléments ressorts linéaire et spiral.</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 xml:space="preserve">2- Eléments de Barre élastique </w:t>
      </w:r>
    </w:p>
    <w:p w:rsidR="00434E08" w:rsidRPr="00904481" w:rsidRDefault="00434E08" w:rsidP="00D232C9">
      <w:pPr>
        <w:ind w:left="568" w:firstLine="708"/>
        <w:rPr>
          <w:rFonts w:ascii="Book Antiqua" w:hAnsi="Book Antiqua"/>
          <w:bCs/>
          <w:color w:val="000000" w:themeColor="text1"/>
        </w:rPr>
      </w:pPr>
      <w:r w:rsidRPr="00904481">
        <w:rPr>
          <w:rFonts w:ascii="Book Antiqua" w:hAnsi="Book Antiqua"/>
          <w:bCs/>
          <w:color w:val="000000" w:themeColor="text1"/>
        </w:rPr>
        <w:t>3- Système</w:t>
      </w:r>
      <w:r w:rsidR="00D232C9">
        <w:rPr>
          <w:rFonts w:ascii="Book Antiqua" w:hAnsi="Book Antiqua"/>
          <w:bCs/>
          <w:color w:val="000000" w:themeColor="text1"/>
        </w:rPr>
        <w:t>s de</w:t>
      </w:r>
      <w:r w:rsidRPr="00904481">
        <w:rPr>
          <w:rFonts w:ascii="Book Antiqua" w:hAnsi="Book Antiqua"/>
          <w:bCs/>
          <w:color w:val="000000" w:themeColor="text1"/>
        </w:rPr>
        <w:t xml:space="preserve"> </w:t>
      </w:r>
      <w:r w:rsidR="00D232C9" w:rsidRPr="00904481">
        <w:rPr>
          <w:rFonts w:ascii="Book Antiqua" w:hAnsi="Book Antiqua"/>
          <w:bCs/>
          <w:color w:val="000000" w:themeColor="text1"/>
        </w:rPr>
        <w:t>tre</w:t>
      </w:r>
      <w:r w:rsidR="00D232C9">
        <w:rPr>
          <w:rFonts w:ascii="Book Antiqua" w:hAnsi="Book Antiqua"/>
          <w:bCs/>
          <w:color w:val="000000" w:themeColor="text1"/>
        </w:rPr>
        <w:t>illis</w:t>
      </w:r>
      <w:r w:rsidRPr="00904481">
        <w:rPr>
          <w:rFonts w:ascii="Book Antiqua" w:hAnsi="Book Antiqua"/>
          <w:bCs/>
          <w:color w:val="000000" w:themeColor="text1"/>
        </w:rPr>
        <w:t xml:space="preserve"> </w:t>
      </w:r>
    </w:p>
    <w:p w:rsidR="00434E08" w:rsidRPr="00904481" w:rsidRDefault="00434E08" w:rsidP="00434E08">
      <w:pPr>
        <w:ind w:left="1276"/>
        <w:rPr>
          <w:rFonts w:ascii="Book Antiqua" w:hAnsi="Book Antiqua"/>
          <w:bCs/>
          <w:color w:val="000000" w:themeColor="text1"/>
        </w:rPr>
      </w:pPr>
      <w:r w:rsidRPr="00904481">
        <w:rPr>
          <w:rFonts w:ascii="Book Antiqua" w:hAnsi="Book Antiqua"/>
          <w:bCs/>
          <w:color w:val="000000" w:themeColor="text1"/>
        </w:rPr>
        <w:t>4- Eléments de Poutre</w:t>
      </w:r>
    </w:p>
    <w:p w:rsidR="00434E08" w:rsidRPr="00904481" w:rsidRDefault="00434E08" w:rsidP="00434E08">
      <w:pPr>
        <w:ind w:left="1276"/>
        <w:rPr>
          <w:rStyle w:val="lev"/>
          <w:rFonts w:ascii="Book Antiqua" w:hAnsi="Book Antiqua"/>
          <w:b w:val="0"/>
          <w:color w:val="000000" w:themeColor="text1"/>
        </w:rPr>
      </w:pPr>
    </w:p>
    <w:p w:rsidR="00434E08" w:rsidRPr="00904481" w:rsidRDefault="00434E08" w:rsidP="00434E08">
      <w:pPr>
        <w:rPr>
          <w:rFonts w:ascii="Book Antiqua" w:hAnsi="Book Antiqua"/>
          <w:b/>
          <w:bCs/>
          <w:color w:val="000000" w:themeColor="text1"/>
        </w:rPr>
      </w:pPr>
      <w:r w:rsidRPr="00904481">
        <w:rPr>
          <w:rStyle w:val="lev"/>
          <w:rFonts w:ascii="Book Antiqua" w:hAnsi="Book Antiqua"/>
          <w:color w:val="000000" w:themeColor="text1"/>
        </w:rPr>
        <w:t xml:space="preserve">Chapitre 3 : Eléments de structures bi -dimensionnels </w:t>
      </w:r>
      <w:r w:rsidRPr="00904481">
        <w:rPr>
          <w:rStyle w:val="lev"/>
          <w:rFonts w:ascii="Book Antiqua" w:hAnsi="Book Antiqua"/>
          <w:color w:val="000000" w:themeColor="text1"/>
        </w:rPr>
        <w:tab/>
      </w:r>
      <w:r w:rsidRPr="00904481">
        <w:rPr>
          <w:rStyle w:val="lev"/>
          <w:rFonts w:ascii="Book Antiqua" w:hAnsi="Book Antiqua"/>
          <w:color w:val="000000" w:themeColor="text1"/>
        </w:rPr>
        <w:tab/>
        <w:t>(3 semaines)</w:t>
      </w:r>
    </w:p>
    <w:p w:rsidR="00434E08" w:rsidRPr="00904481" w:rsidRDefault="00434E08" w:rsidP="00F5115C">
      <w:pPr>
        <w:pStyle w:val="Paragraphedeliste"/>
        <w:numPr>
          <w:ilvl w:val="0"/>
          <w:numId w:val="41"/>
        </w:numPr>
        <w:ind w:left="284" w:hanging="284"/>
        <w:rPr>
          <w:rFonts w:ascii="Book Antiqua" w:hAnsi="Book Antiqua"/>
          <w:bCs/>
          <w:color w:val="000000" w:themeColor="text1"/>
        </w:rPr>
      </w:pPr>
      <w:r w:rsidRPr="00904481">
        <w:rPr>
          <w:rFonts w:ascii="Book Antiqua" w:hAnsi="Book Antiqua"/>
          <w:bCs/>
          <w:color w:val="000000" w:themeColor="text1"/>
        </w:rPr>
        <w:t>Introduction</w:t>
      </w:r>
    </w:p>
    <w:p w:rsidR="00434E08" w:rsidRPr="00904481" w:rsidRDefault="00434E08" w:rsidP="00F5115C">
      <w:pPr>
        <w:pStyle w:val="Paragraphedeliste"/>
        <w:numPr>
          <w:ilvl w:val="0"/>
          <w:numId w:val="41"/>
        </w:numPr>
        <w:ind w:left="284" w:hanging="284"/>
        <w:rPr>
          <w:rFonts w:ascii="Book Antiqua" w:hAnsi="Book Antiqua"/>
          <w:bCs/>
          <w:color w:val="000000" w:themeColor="text1"/>
        </w:rPr>
      </w:pPr>
      <w:r w:rsidRPr="00904481">
        <w:rPr>
          <w:rFonts w:ascii="Book Antiqua" w:hAnsi="Book Antiqua"/>
          <w:bCs/>
          <w:color w:val="000000" w:themeColor="text1"/>
        </w:rPr>
        <w:t>Contraintes planes, déformations planes et relations contraintes-déformations</w:t>
      </w:r>
    </w:p>
    <w:p w:rsidR="00434E08" w:rsidRPr="00904481" w:rsidRDefault="00434E08" w:rsidP="00F5115C">
      <w:pPr>
        <w:pStyle w:val="Paragraphedeliste"/>
        <w:numPr>
          <w:ilvl w:val="0"/>
          <w:numId w:val="41"/>
        </w:numPr>
        <w:ind w:left="284" w:hanging="284"/>
        <w:rPr>
          <w:rFonts w:ascii="Book Antiqua" w:hAnsi="Book Antiqua"/>
          <w:bCs/>
          <w:color w:val="000000" w:themeColor="text1"/>
        </w:rPr>
      </w:pPr>
      <w:r w:rsidRPr="00904481">
        <w:rPr>
          <w:rFonts w:ascii="Book Antiqua" w:hAnsi="Book Antiqua"/>
          <w:bCs/>
          <w:color w:val="000000" w:themeColor="text1"/>
        </w:rPr>
        <w:t xml:space="preserve">Eléments Plans triangulaires et rectangulaires (d’ordre 1 : T3 et Q4 et d’ordre élevés : T6 et </w:t>
      </w:r>
      <w:r w:rsidR="00D232C9">
        <w:rPr>
          <w:rFonts w:ascii="Book Antiqua" w:hAnsi="Book Antiqua"/>
          <w:bCs/>
          <w:color w:val="000000" w:themeColor="text1"/>
        </w:rPr>
        <w:t xml:space="preserve"> </w:t>
      </w:r>
      <w:r w:rsidRPr="00904481">
        <w:rPr>
          <w:rFonts w:ascii="Book Antiqua" w:hAnsi="Book Antiqua"/>
          <w:bCs/>
          <w:color w:val="000000" w:themeColor="text1"/>
        </w:rPr>
        <w:t>Q8)</w:t>
      </w:r>
    </w:p>
    <w:p w:rsidR="00434E08" w:rsidRPr="00904481" w:rsidRDefault="00434E08" w:rsidP="00F5115C">
      <w:pPr>
        <w:pStyle w:val="Paragraphedeliste"/>
        <w:numPr>
          <w:ilvl w:val="0"/>
          <w:numId w:val="41"/>
        </w:numPr>
        <w:ind w:left="284" w:hanging="284"/>
        <w:rPr>
          <w:rFonts w:ascii="Book Antiqua" w:hAnsi="Book Antiqua"/>
          <w:bCs/>
          <w:color w:val="000000" w:themeColor="text1"/>
        </w:rPr>
      </w:pPr>
      <w:r w:rsidRPr="00904481">
        <w:rPr>
          <w:rFonts w:ascii="Book Antiqua" w:hAnsi="Book Antiqua"/>
          <w:bCs/>
          <w:color w:val="000000" w:themeColor="text1"/>
        </w:rPr>
        <w:t>Formulation isoparametrique de l’élément quadrilatéral</w:t>
      </w:r>
    </w:p>
    <w:p w:rsidR="00434E08" w:rsidRPr="00904481" w:rsidRDefault="00434E08" w:rsidP="00F5115C">
      <w:pPr>
        <w:pStyle w:val="Paragraphedeliste"/>
        <w:numPr>
          <w:ilvl w:val="0"/>
          <w:numId w:val="41"/>
        </w:numPr>
        <w:ind w:left="284" w:hanging="284"/>
        <w:rPr>
          <w:rFonts w:ascii="Book Antiqua" w:hAnsi="Book Antiqua"/>
          <w:bCs/>
          <w:color w:val="000000" w:themeColor="text1"/>
        </w:rPr>
      </w:pPr>
      <w:r w:rsidRPr="00904481">
        <w:rPr>
          <w:rFonts w:ascii="Book Antiqua" w:hAnsi="Book Antiqua"/>
          <w:bCs/>
          <w:color w:val="000000" w:themeColor="text1"/>
        </w:rPr>
        <w:t>Eléments pour la flexion des plaques (ACM, R4)</w:t>
      </w:r>
    </w:p>
    <w:p w:rsidR="00434E08" w:rsidRPr="00904481" w:rsidRDefault="00434E08" w:rsidP="00434E08">
      <w:pPr>
        <w:pStyle w:val="Paragraphedeliste"/>
        <w:ind w:left="284"/>
        <w:rPr>
          <w:rFonts w:ascii="Book Antiqua" w:hAnsi="Book Antiqua"/>
          <w:bCs/>
          <w:color w:val="000000" w:themeColor="text1"/>
        </w:rPr>
      </w:pPr>
    </w:p>
    <w:p w:rsidR="00434E08" w:rsidRPr="00904481" w:rsidRDefault="00434E08" w:rsidP="00434E08">
      <w:pPr>
        <w:rPr>
          <w:rFonts w:ascii="Book Antiqua" w:hAnsi="Book Antiqua"/>
          <w:b/>
          <w:bCs/>
          <w:color w:val="000000" w:themeColor="text1"/>
        </w:rPr>
      </w:pPr>
      <w:r w:rsidRPr="00904481">
        <w:rPr>
          <w:rStyle w:val="lev"/>
          <w:rFonts w:ascii="Book Antiqua" w:hAnsi="Book Antiqua"/>
          <w:color w:val="000000" w:themeColor="text1"/>
        </w:rPr>
        <w:t xml:space="preserve">Chapitre 4 : Eléments de structures tri-dimensionnels </w:t>
      </w:r>
      <w:r w:rsidRPr="00904481">
        <w:rPr>
          <w:rStyle w:val="lev"/>
          <w:rFonts w:ascii="Book Antiqua" w:hAnsi="Book Antiqua"/>
          <w:color w:val="000000" w:themeColor="text1"/>
        </w:rPr>
        <w:tab/>
      </w:r>
      <w:r w:rsidRPr="00904481">
        <w:rPr>
          <w:rStyle w:val="lev"/>
          <w:rFonts w:ascii="Book Antiqua" w:hAnsi="Book Antiqua"/>
          <w:color w:val="000000" w:themeColor="text1"/>
        </w:rPr>
        <w:tab/>
        <w:t>(3 semaines)</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t>Introduction</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t>Eléments Tétraédriques (4, 10 et 20 nœuds)</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t>Eléments Solides (Briques à 8 nœuds)</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t>Formulation isoparamétrique des éléments de volume</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t>Analyse de structures tridimensionnelles en utilisant des éléments plans.</w:t>
      </w:r>
    </w:p>
    <w:p w:rsidR="00434E08" w:rsidRPr="00904481" w:rsidRDefault="00434E08" w:rsidP="00F5115C">
      <w:pPr>
        <w:pStyle w:val="Paragraphedeliste"/>
        <w:numPr>
          <w:ilvl w:val="0"/>
          <w:numId w:val="42"/>
        </w:numPr>
        <w:ind w:left="0" w:firstLine="0"/>
        <w:rPr>
          <w:rFonts w:ascii="Book Antiqua" w:hAnsi="Book Antiqua"/>
          <w:bCs/>
          <w:color w:val="000000" w:themeColor="text1"/>
        </w:rPr>
      </w:pPr>
      <w:r w:rsidRPr="00904481">
        <w:rPr>
          <w:rFonts w:ascii="Book Antiqua" w:hAnsi="Book Antiqua"/>
          <w:bCs/>
          <w:color w:val="000000" w:themeColor="text1"/>
        </w:rPr>
        <w:lastRenderedPageBreak/>
        <w:t>Solide de révolution (Axisymétrique)</w:t>
      </w:r>
    </w:p>
    <w:p w:rsidR="00434E08" w:rsidRPr="00904481" w:rsidRDefault="00434E08" w:rsidP="00434E08">
      <w:pPr>
        <w:pStyle w:val="Paragraphedeliste"/>
        <w:ind w:left="0"/>
        <w:rPr>
          <w:rFonts w:ascii="Book Antiqua" w:hAnsi="Book Antiqua"/>
          <w:bCs/>
          <w:color w:val="000000" w:themeColor="text1"/>
        </w:rPr>
      </w:pPr>
    </w:p>
    <w:p w:rsidR="00434E08" w:rsidRPr="00904481" w:rsidRDefault="00434E08" w:rsidP="00434E08">
      <w:pPr>
        <w:rPr>
          <w:rStyle w:val="lev"/>
          <w:rFonts w:ascii="Book Antiqua" w:hAnsi="Book Antiqua"/>
          <w:b w:val="0"/>
          <w:color w:val="000000" w:themeColor="text1"/>
        </w:rPr>
      </w:pPr>
    </w:p>
    <w:p w:rsidR="00434E08" w:rsidRPr="00904481" w:rsidRDefault="00434E08" w:rsidP="00434E08">
      <w:pPr>
        <w:rPr>
          <w:rFonts w:ascii="Book Antiqua" w:hAnsi="Book Antiqua"/>
          <w:color w:val="000000" w:themeColor="text1"/>
        </w:rPr>
      </w:pPr>
      <w:r w:rsidRPr="00904481">
        <w:rPr>
          <w:rStyle w:val="lev"/>
          <w:rFonts w:ascii="Book Antiqua" w:hAnsi="Book Antiqua" w:cstheme="minorHAnsi"/>
          <w:color w:val="000000" w:themeColor="text1"/>
        </w:rPr>
        <w:t>Chapitre 6- Formulations complémentaires</w:t>
      </w:r>
      <w:r w:rsidRPr="00904481">
        <w:rPr>
          <w:rStyle w:val="lev"/>
          <w:rFonts w:ascii="Book Antiqua" w:hAnsi="Book Antiqua" w:cstheme="minorHAnsi"/>
          <w:color w:val="000000" w:themeColor="text1"/>
        </w:rPr>
        <w:tab/>
      </w:r>
      <w:r w:rsidRPr="00904481">
        <w:rPr>
          <w:rStyle w:val="lev"/>
          <w:rFonts w:ascii="Book Antiqua" w:hAnsi="Book Antiqua" w:cstheme="minorHAnsi"/>
          <w:color w:val="000000" w:themeColor="text1"/>
        </w:rPr>
        <w:tab/>
      </w:r>
      <w:r w:rsidRPr="00904481">
        <w:rPr>
          <w:rStyle w:val="lev"/>
          <w:rFonts w:ascii="Book Antiqua" w:hAnsi="Book Antiqua" w:cstheme="minorHAnsi"/>
          <w:color w:val="000000" w:themeColor="text1"/>
        </w:rPr>
        <w:tab/>
      </w:r>
      <w:r w:rsidRPr="00904481">
        <w:rPr>
          <w:rStyle w:val="lev"/>
          <w:rFonts w:ascii="Book Antiqua" w:hAnsi="Book Antiqua" w:cstheme="minorHAnsi"/>
          <w:color w:val="000000" w:themeColor="text1"/>
        </w:rPr>
        <w:tab/>
        <w:t xml:space="preserve"> (</w:t>
      </w:r>
      <w:r>
        <w:rPr>
          <w:rStyle w:val="lev"/>
          <w:rFonts w:ascii="Book Antiqua" w:hAnsi="Book Antiqua"/>
          <w:color w:val="000000" w:themeColor="text1"/>
        </w:rPr>
        <w:t>3</w:t>
      </w:r>
      <w:r w:rsidRPr="00904481">
        <w:rPr>
          <w:rStyle w:val="lev"/>
          <w:rFonts w:ascii="Book Antiqua" w:hAnsi="Book Antiqua" w:cstheme="minorHAnsi"/>
          <w:color w:val="000000" w:themeColor="text1"/>
        </w:rPr>
        <w:t xml:space="preserve"> semaines)</w:t>
      </w:r>
    </w:p>
    <w:p w:rsidR="00434E08" w:rsidRPr="00904481" w:rsidRDefault="00434E08" w:rsidP="00F5115C">
      <w:pPr>
        <w:pStyle w:val="Paragraphedeliste"/>
        <w:numPr>
          <w:ilvl w:val="0"/>
          <w:numId w:val="33"/>
        </w:numPr>
        <w:ind w:left="1560" w:right="284"/>
        <w:rPr>
          <w:rFonts w:ascii="Book Antiqua" w:hAnsi="Book Antiqua" w:cstheme="minorHAnsi"/>
          <w:bCs/>
          <w:color w:val="000000" w:themeColor="text1"/>
        </w:rPr>
      </w:pPr>
      <w:r w:rsidRPr="00904481">
        <w:rPr>
          <w:rFonts w:ascii="Book Antiqua" w:hAnsi="Book Antiqua" w:cstheme="minorHAnsi"/>
          <w:bCs/>
          <w:color w:val="000000" w:themeColor="text1"/>
        </w:rPr>
        <w:t>Techniques éléments finis</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Conception de maillage</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Distorsion</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Comment choisir un maillage</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Convergence</w:t>
      </w:r>
    </w:p>
    <w:p w:rsidR="00434E08" w:rsidRPr="00EF5A5D" w:rsidRDefault="00434E08" w:rsidP="00F5115C">
      <w:pPr>
        <w:pStyle w:val="Paragraphedeliste"/>
        <w:numPr>
          <w:ilvl w:val="0"/>
          <w:numId w:val="33"/>
        </w:numPr>
        <w:ind w:left="1560" w:right="284"/>
        <w:rPr>
          <w:rFonts w:ascii="Book Antiqua" w:hAnsi="Book Antiqua" w:cstheme="minorHAnsi"/>
          <w:bCs/>
          <w:color w:val="000000" w:themeColor="text1"/>
        </w:rPr>
      </w:pPr>
      <w:r w:rsidRPr="00EF5A5D">
        <w:rPr>
          <w:rFonts w:ascii="Book Antiqua" w:hAnsi="Book Antiqua" w:cstheme="minorHAnsi"/>
          <w:bCs/>
          <w:color w:val="000000" w:themeColor="text1"/>
        </w:rPr>
        <w:t>Non linéarité matérielle</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Elastoplasticité</w:t>
      </w:r>
    </w:p>
    <w:p w:rsidR="00434E08" w:rsidRPr="00EF5A5D" w:rsidRDefault="00434E08" w:rsidP="00F5115C">
      <w:pPr>
        <w:pStyle w:val="Paragraphedeliste"/>
        <w:numPr>
          <w:ilvl w:val="0"/>
          <w:numId w:val="32"/>
        </w:numPr>
        <w:ind w:left="2127" w:right="284"/>
        <w:rPr>
          <w:rFonts w:ascii="Book Antiqua" w:hAnsi="Book Antiqua" w:cstheme="minorHAnsi"/>
          <w:bCs/>
          <w:color w:val="000000" w:themeColor="text1"/>
        </w:rPr>
      </w:pPr>
      <w:r w:rsidRPr="00EF5A5D">
        <w:rPr>
          <w:rFonts w:ascii="Book Antiqua" w:hAnsi="Book Antiqua" w:cstheme="minorHAnsi"/>
          <w:bCs/>
          <w:color w:val="000000" w:themeColor="text1"/>
        </w:rPr>
        <w:t>Comportement élastoplastique</w:t>
      </w:r>
    </w:p>
    <w:p w:rsidR="00434E08" w:rsidRPr="00904481" w:rsidRDefault="00434E08" w:rsidP="00F5115C">
      <w:pPr>
        <w:pStyle w:val="Paragraphedeliste"/>
        <w:numPr>
          <w:ilvl w:val="0"/>
          <w:numId w:val="32"/>
        </w:numPr>
        <w:ind w:left="2127" w:right="284"/>
        <w:rPr>
          <w:rFonts w:ascii="Book Antiqua" w:hAnsi="Book Antiqua" w:cstheme="minorHAnsi"/>
          <w:bCs/>
          <w:i/>
          <w:iCs/>
          <w:color w:val="000000" w:themeColor="text1"/>
        </w:rPr>
      </w:pPr>
      <w:r w:rsidRPr="00EF5A5D">
        <w:rPr>
          <w:rFonts w:ascii="Book Antiqua" w:hAnsi="Book Antiqua" w:cstheme="minorHAnsi"/>
          <w:bCs/>
          <w:color w:val="000000" w:themeColor="text1"/>
        </w:rPr>
        <w:t>Techniques de résolution</w:t>
      </w:r>
    </w:p>
    <w:p w:rsidR="00434E08" w:rsidRPr="00904481" w:rsidRDefault="00434E08" w:rsidP="004F1C7C">
      <w:pPr>
        <w:pStyle w:val="Paragraphedeliste"/>
        <w:numPr>
          <w:ilvl w:val="0"/>
          <w:numId w:val="43"/>
        </w:numPr>
        <w:ind w:left="1560" w:right="284"/>
        <w:rPr>
          <w:rFonts w:ascii="Book Antiqua" w:hAnsi="Book Antiqua"/>
          <w:bCs/>
          <w:color w:val="000000" w:themeColor="text1"/>
        </w:rPr>
      </w:pPr>
      <w:r w:rsidRPr="00904481">
        <w:rPr>
          <w:rFonts w:ascii="Book Antiqua" w:hAnsi="Book Antiqua"/>
          <w:bCs/>
          <w:color w:val="000000" w:themeColor="text1"/>
        </w:rPr>
        <w:t>Problèmes thermiques</w:t>
      </w:r>
    </w:p>
    <w:p w:rsidR="00056F54" w:rsidRPr="00904481" w:rsidRDefault="00056F54" w:rsidP="00D232C9">
      <w:pPr>
        <w:pStyle w:val="Paragraphedeliste"/>
        <w:ind w:left="1560" w:right="284"/>
        <w:rPr>
          <w:rFonts w:ascii="Book Antiqua" w:hAnsi="Book Antiqua"/>
          <w:bCs/>
          <w:color w:val="000000" w:themeColor="text1"/>
        </w:rPr>
      </w:pPr>
    </w:p>
    <w:p w:rsidR="00056F54" w:rsidRPr="001D71DF" w:rsidRDefault="00056F54" w:rsidP="00056F54">
      <w:pPr>
        <w:jc w:val="both"/>
        <w:rPr>
          <w:rFonts w:ascii="Cambria" w:hAnsi="Cambria" w:cs="Arial"/>
          <w:b/>
          <w:u w:val="single"/>
        </w:rPr>
      </w:pPr>
    </w:p>
    <w:p w:rsidR="00056F54" w:rsidRPr="001D71DF" w:rsidRDefault="00056F54" w:rsidP="00056F54">
      <w:pPr>
        <w:spacing w:line="276" w:lineRule="auto"/>
        <w:jc w:val="both"/>
        <w:rPr>
          <w:rFonts w:ascii="Cambria" w:hAnsi="Cambria" w:cs="Arial"/>
          <w:b/>
          <w:u w:val="thick" w:color="F79646"/>
        </w:rPr>
      </w:pPr>
      <w:r w:rsidRPr="001D71DF">
        <w:rPr>
          <w:rFonts w:ascii="Cambria" w:hAnsi="Cambria" w:cs="Arial"/>
          <w:b/>
          <w:u w:val="thick" w:color="F79646"/>
        </w:rPr>
        <w:t>Mode d’évaluation:</w:t>
      </w:r>
    </w:p>
    <w:p w:rsidR="00056F54" w:rsidRPr="001D71DF" w:rsidRDefault="00056F54" w:rsidP="00056F54">
      <w:pPr>
        <w:spacing w:line="276" w:lineRule="auto"/>
        <w:jc w:val="both"/>
        <w:rPr>
          <w:rFonts w:ascii="Cambria" w:hAnsi="Cambria" w:cs="Arial"/>
        </w:rPr>
      </w:pPr>
      <w:r w:rsidRPr="001D71DF">
        <w:rPr>
          <w:rFonts w:ascii="Cambria" w:hAnsi="Cambria" w:cs="Arial"/>
        </w:rPr>
        <w:t>Contrôle continu : 40% ; Examen : 60%.</w:t>
      </w:r>
    </w:p>
    <w:p w:rsidR="00056F54" w:rsidRPr="001D71DF" w:rsidRDefault="00056F54" w:rsidP="00056F54">
      <w:pPr>
        <w:spacing w:line="276" w:lineRule="auto"/>
        <w:jc w:val="both"/>
        <w:rPr>
          <w:rFonts w:ascii="Cambria" w:hAnsi="Cambria" w:cs="Arial"/>
          <w:iCs/>
          <w:u w:val="thick" w:color="F79646"/>
        </w:rPr>
      </w:pPr>
      <w:r w:rsidRPr="001D71DF">
        <w:rPr>
          <w:rFonts w:ascii="Cambria" w:hAnsi="Cambria" w:cs="Arial"/>
          <w:b/>
          <w:u w:val="thick" w:color="F79646"/>
        </w:rPr>
        <w:t>Références bibliographiques</w:t>
      </w:r>
      <w:r w:rsidRPr="001D71DF">
        <w:rPr>
          <w:rFonts w:ascii="Cambria" w:hAnsi="Cambria" w:cs="Arial"/>
          <w:iCs/>
          <w:u w:val="thick" w:color="F79646"/>
        </w:rPr>
        <w:t>:</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J.F. Imbert, "Analyse Des Structures Par Elements Finis", Cepadues, 3ème Éd., 1991.</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Jean-Louis Batoz, Gouri Dhatt, "Modelisation Des Structures Par Elements Finis, Volume 1 : Solides Elastiques", Hermès Sciences Publication 1990.</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Jean-Louis Batoz, Gouri Dhatt, "Modelisation Des Structures Par Elements Finis, Volume 2 : Poutres &amp; Plaques", Hermès Sciences Publication 1990.</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Jean-Louis Batoz, "Modelisation Des Structures Par Elements Finis, Tome 3 : Coques", Hermès Sciences Publication 1992.</w:t>
      </w:r>
    </w:p>
    <w:p w:rsidR="00056F54" w:rsidRPr="00D65290"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O.C.Zienkiewicz, "La Methode Des Elements Finis", Mc Graw Hill, 1979.</w:t>
      </w:r>
    </w:p>
    <w:p w:rsidR="00056F54" w:rsidRPr="00D65290" w:rsidRDefault="00056F54" w:rsidP="004F1C7C">
      <w:pPr>
        <w:pStyle w:val="Paragraphedeliste"/>
        <w:numPr>
          <w:ilvl w:val="0"/>
          <w:numId w:val="44"/>
        </w:numPr>
        <w:ind w:left="567" w:right="284" w:hanging="425"/>
        <w:rPr>
          <w:rFonts w:ascii="Book Antiqua" w:hAnsi="Book Antiqua"/>
          <w:i/>
          <w:iCs/>
        </w:rPr>
      </w:pPr>
      <w:r w:rsidRPr="001772A5">
        <w:rPr>
          <w:rFonts w:ascii="Book Antiqua" w:hAnsi="Book Antiqua"/>
          <w:i/>
          <w:iCs/>
        </w:rPr>
        <w:t>Comprendre les éléments finis (Principes, formulation et exercices corrigés)</w:t>
      </w:r>
    </w:p>
    <w:p w:rsidR="00056F54" w:rsidRPr="00D65290" w:rsidRDefault="00056F54" w:rsidP="004F1C7C">
      <w:pPr>
        <w:pStyle w:val="Paragraphedeliste"/>
        <w:numPr>
          <w:ilvl w:val="0"/>
          <w:numId w:val="44"/>
        </w:numPr>
        <w:ind w:left="567" w:right="284" w:hanging="425"/>
        <w:rPr>
          <w:rFonts w:asciiTheme="majorHAnsi" w:hAnsiTheme="majorHAnsi"/>
          <w:i/>
          <w:iCs/>
          <w:sz w:val="22"/>
          <w:szCs w:val="22"/>
        </w:rPr>
      </w:pPr>
      <w:r w:rsidRPr="00D65290">
        <w:rPr>
          <w:rFonts w:asciiTheme="majorHAnsi" w:eastAsia="Calibri" w:hAnsiTheme="majorHAnsi" w:cstheme="majorBidi"/>
          <w:i/>
          <w:iCs/>
          <w:sz w:val="22"/>
          <w:szCs w:val="22"/>
        </w:rPr>
        <w:t>Rahmani O et Kebdani S., Introduction à la méthode des éléments finis pour les ingénieurs, 2</w:t>
      </w:r>
      <w:r w:rsidRPr="00D65290">
        <w:rPr>
          <w:rFonts w:asciiTheme="majorHAnsi" w:eastAsia="Calibri" w:hAnsiTheme="majorHAnsi" w:cstheme="majorBidi"/>
          <w:i/>
          <w:iCs/>
          <w:sz w:val="22"/>
          <w:szCs w:val="22"/>
          <w:vertAlign w:val="superscript"/>
        </w:rPr>
        <w:t>ème</w:t>
      </w:r>
      <w:r w:rsidRPr="00D65290">
        <w:rPr>
          <w:rFonts w:asciiTheme="majorHAnsi" w:eastAsia="Calibri" w:hAnsiTheme="majorHAnsi" w:cstheme="majorBidi"/>
          <w:i/>
          <w:iCs/>
          <w:sz w:val="22"/>
          <w:szCs w:val="22"/>
        </w:rPr>
        <w:t xml:space="preserve"> ed. OPU, 1994.</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 xml:space="preserve">Paul Louis George, "Generation Automatique De Maillages: Applications Aux Methodes </w:t>
      </w:r>
      <w:r>
        <w:rPr>
          <w:rFonts w:ascii="Cambria" w:hAnsi="Cambria" w:cs="Arial"/>
          <w:i/>
          <w:iCs/>
        </w:rPr>
        <w:t>d</w:t>
      </w:r>
      <w:r w:rsidRPr="001D71DF">
        <w:rPr>
          <w:rFonts w:ascii="Cambria" w:hAnsi="Cambria" w:cs="Arial"/>
          <w:i/>
          <w:iCs/>
        </w:rPr>
        <w:t>'elements Finis", Dunod, 1990.</w:t>
      </w:r>
    </w:p>
    <w:p w:rsidR="00056F54" w:rsidRPr="00056F54" w:rsidRDefault="00056F54" w:rsidP="004F1C7C">
      <w:pPr>
        <w:pStyle w:val="Paragraphedeliste"/>
        <w:numPr>
          <w:ilvl w:val="0"/>
          <w:numId w:val="44"/>
        </w:numPr>
        <w:ind w:left="567" w:hanging="425"/>
        <w:rPr>
          <w:rFonts w:ascii="Cambria" w:hAnsi="Cambria" w:cs="Arial"/>
          <w:i/>
          <w:iCs/>
          <w:lang w:val="en-US"/>
        </w:rPr>
      </w:pPr>
      <w:r w:rsidRPr="00056F54">
        <w:rPr>
          <w:rFonts w:ascii="Cambria" w:hAnsi="Cambria" w:cs="Arial"/>
          <w:i/>
          <w:iCs/>
          <w:lang w:val="en-US"/>
        </w:rPr>
        <w:t>C. Zienkiewicz And R. L. Taylor, "The Finite Element Method For Solid And Structural Mechanics", Sixth Edition By O. Butterworth-Heinemann 2005.</w:t>
      </w:r>
    </w:p>
    <w:p w:rsidR="00056F54" w:rsidRPr="001D71DF" w:rsidRDefault="00056F54" w:rsidP="004F1C7C">
      <w:pPr>
        <w:pStyle w:val="Paragraphedeliste"/>
        <w:numPr>
          <w:ilvl w:val="0"/>
          <w:numId w:val="44"/>
        </w:numPr>
        <w:ind w:left="567" w:hanging="425"/>
        <w:rPr>
          <w:rFonts w:ascii="Cambria" w:hAnsi="Cambria" w:cs="Arial"/>
          <w:i/>
          <w:iCs/>
        </w:rPr>
      </w:pPr>
      <w:r w:rsidRPr="001D71DF">
        <w:rPr>
          <w:rFonts w:ascii="Cambria" w:hAnsi="Cambria" w:cs="Arial"/>
          <w:i/>
          <w:iCs/>
        </w:rPr>
        <w:t>Alaa Chateauneuf, "Comprendre Les Elements Finis : Structures. Principes, Formulations Et Exercices Corriges", Ellipses Marketing, Juillet 2005.</w:t>
      </w:r>
    </w:p>
    <w:p w:rsidR="00D725F1" w:rsidRDefault="00D725F1" w:rsidP="00056F54">
      <w:pPr>
        <w:spacing w:line="360" w:lineRule="auto"/>
        <w:ind w:right="284"/>
        <w:sectPr w:rsidR="00D725F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C4B3F">
        <w:rPr>
          <w:rFonts w:ascii="Cambria" w:hAnsi="Cambria" w:cs="Calibri"/>
          <w:b/>
        </w:rPr>
        <w:lastRenderedPageBreak/>
        <w:t>Semestre : 2</w:t>
      </w: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 xml:space="preserve">Unité d’enseignement : UEF 1.2.1 </w:t>
      </w: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eastAsia="Calibri"/>
          <w:lang w:val="fr-LU"/>
        </w:rPr>
      </w:pPr>
      <w:r w:rsidRPr="001C4B3F">
        <w:rPr>
          <w:rFonts w:ascii="Cambria" w:hAnsi="Cambria" w:cs="Calibri"/>
          <w:b/>
          <w:bCs/>
          <w:iCs/>
        </w:rPr>
        <w:t xml:space="preserve">Matière : </w:t>
      </w:r>
      <w:r w:rsidRPr="001C4B3F">
        <w:rPr>
          <w:rFonts w:ascii="Cambria" w:eastAsia="Calibri" w:hAnsi="Cambria"/>
          <w:b/>
          <w:bCs/>
        </w:rPr>
        <w:t xml:space="preserve">  Dynamique des structures</w:t>
      </w:r>
      <w:r w:rsidRPr="001C4B3F">
        <w:rPr>
          <w:rFonts w:eastAsia="Calibri"/>
          <w:lang w:val="fr-LU"/>
        </w:rPr>
        <w:t xml:space="preserve"> </w:t>
      </w:r>
      <w:r w:rsidRPr="001C4B3F">
        <w:rPr>
          <w:rFonts w:eastAsia="Calibri"/>
          <w:b/>
          <w:lang w:val="fr-LU"/>
        </w:rPr>
        <w:t>avancées</w:t>
      </w: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eastAsia="Calibri" w:hAnsi="Cambria" w:cs="Arial"/>
          <w:b/>
          <w:bCs/>
          <w:lang w:eastAsia="en-US"/>
        </w:rPr>
        <w:t>VHS : 45h00 (cours : 1h30, TD : 1h30)</w:t>
      </w: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Crédits : 4</w:t>
      </w:r>
    </w:p>
    <w:p w:rsidR="00A82D3D" w:rsidRPr="001C4B3F" w:rsidRDefault="00A82D3D" w:rsidP="00056F5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Coefficient : 2</w:t>
      </w:r>
    </w:p>
    <w:p w:rsidR="00A82D3D" w:rsidRPr="00412D00" w:rsidRDefault="00A82D3D" w:rsidP="00A82D3D">
      <w:pPr>
        <w:jc w:val="both"/>
        <w:rPr>
          <w:rFonts w:ascii="Cambria" w:hAnsi="Cambria"/>
          <w:b/>
        </w:rPr>
      </w:pPr>
    </w:p>
    <w:p w:rsidR="007A3AF3" w:rsidRDefault="007A3AF3" w:rsidP="007A3AF3">
      <w:pPr>
        <w:jc w:val="both"/>
        <w:rPr>
          <w:rFonts w:ascii="Cambria" w:hAnsi="Cambria" w:cs="Calibri"/>
          <w:b/>
          <w:u w:val="thick" w:color="F79646"/>
        </w:rPr>
      </w:pPr>
      <w:r w:rsidRPr="00412D00">
        <w:rPr>
          <w:rFonts w:ascii="Cambria" w:hAnsi="Cambria" w:cs="Calibri"/>
          <w:b/>
          <w:u w:val="thick" w:color="F79646"/>
        </w:rPr>
        <w:t>Objectifs de l’enseignement :</w:t>
      </w:r>
    </w:p>
    <w:p w:rsidR="007A3AF3" w:rsidRPr="00F27FF1" w:rsidRDefault="007A3AF3" w:rsidP="007A3AF3">
      <w:pPr>
        <w:ind w:left="360"/>
        <w:rPr>
          <w:b/>
        </w:rPr>
      </w:pPr>
      <w:r w:rsidRPr="00F27FF1">
        <w:rPr>
          <w:rFonts w:ascii="Cambria" w:hAnsi="Cambria"/>
          <w:color w:val="000000"/>
          <w:lang w:eastAsia="fr-FR"/>
        </w:rPr>
        <w:t xml:space="preserve">Ce cours a </w:t>
      </w:r>
      <w:r>
        <w:rPr>
          <w:rFonts w:ascii="Cambria" w:hAnsi="Cambria"/>
          <w:color w:val="000000"/>
          <w:lang w:eastAsia="fr-FR"/>
        </w:rPr>
        <w:t xml:space="preserve">pour </w:t>
      </w:r>
      <w:r w:rsidRPr="00F27FF1">
        <w:rPr>
          <w:rFonts w:ascii="Cambria" w:hAnsi="Cambria"/>
          <w:color w:val="000000"/>
          <w:lang w:eastAsia="fr-FR"/>
        </w:rPr>
        <w:t>objectif</w:t>
      </w:r>
      <w:r>
        <w:rPr>
          <w:rFonts w:ascii="Cambria" w:hAnsi="Cambria"/>
          <w:color w:val="000000"/>
          <w:lang w:eastAsia="fr-FR"/>
        </w:rPr>
        <w:t xml:space="preserve"> </w:t>
      </w:r>
      <w:r w:rsidRPr="00F27FF1">
        <w:rPr>
          <w:rFonts w:ascii="Cambria" w:hAnsi="Cambria"/>
          <w:color w:val="000000"/>
          <w:lang w:eastAsia="fr-FR"/>
        </w:rPr>
        <w:t xml:space="preserve"> la détermination </w:t>
      </w:r>
      <w:r>
        <w:rPr>
          <w:rFonts w:ascii="Cambria" w:hAnsi="Cambria"/>
          <w:color w:val="000000"/>
          <w:lang w:eastAsia="fr-FR"/>
        </w:rPr>
        <w:t xml:space="preserve">et la résolution </w:t>
      </w:r>
      <w:r w:rsidRPr="00F27FF1">
        <w:rPr>
          <w:rFonts w:ascii="Cambria" w:hAnsi="Cambria"/>
          <w:color w:val="000000"/>
          <w:lang w:eastAsia="fr-FR"/>
        </w:rPr>
        <w:t>de l’équation du mouvement des structures (libres, forcées, amorties non amorties…)</w:t>
      </w:r>
      <w:r>
        <w:rPr>
          <w:rFonts w:ascii="Cambria" w:hAnsi="Cambria"/>
          <w:color w:val="000000"/>
          <w:lang w:eastAsia="fr-FR"/>
        </w:rPr>
        <w:t>. L</w:t>
      </w:r>
      <w:r w:rsidRPr="00F27FF1">
        <w:rPr>
          <w:rFonts w:ascii="Cambria" w:hAnsi="Cambria"/>
          <w:color w:val="000000"/>
          <w:lang w:eastAsia="fr-FR"/>
        </w:rPr>
        <w:t xml:space="preserve">a connaissance des différentes réponses dues aux différents </w:t>
      </w:r>
      <w:r>
        <w:rPr>
          <w:rFonts w:ascii="Cambria" w:hAnsi="Cambria"/>
          <w:color w:val="000000"/>
          <w:lang w:eastAsia="fr-FR"/>
        </w:rPr>
        <w:t xml:space="preserve"> </w:t>
      </w:r>
      <w:r w:rsidRPr="00F27FF1">
        <w:rPr>
          <w:rFonts w:ascii="Cambria" w:hAnsi="Cambria"/>
          <w:color w:val="000000"/>
          <w:lang w:eastAsia="fr-FR"/>
        </w:rPr>
        <w:t xml:space="preserve">chargements </w:t>
      </w:r>
      <w:r>
        <w:rPr>
          <w:rFonts w:ascii="Cambria" w:hAnsi="Cambria"/>
          <w:color w:val="000000"/>
          <w:lang w:eastAsia="fr-FR"/>
        </w:rPr>
        <w:t>nous renseigne sur les modes de vibrations et les possibilités de leurs amortissements.</w:t>
      </w:r>
    </w:p>
    <w:p w:rsidR="007A3AF3" w:rsidRPr="00412D00" w:rsidRDefault="007A3AF3" w:rsidP="007A3AF3">
      <w:pPr>
        <w:jc w:val="both"/>
        <w:rPr>
          <w:rFonts w:ascii="Cambria" w:hAnsi="Cambria" w:cs="Calibri"/>
          <w:b/>
          <w:u w:val="thick" w:color="F79646"/>
        </w:rPr>
      </w:pPr>
      <w:r w:rsidRPr="00412D00">
        <w:rPr>
          <w:rFonts w:ascii="Cambria" w:hAnsi="Cambria" w:cs="Calibri"/>
          <w:b/>
          <w:u w:val="thick" w:color="F79646"/>
        </w:rPr>
        <w:t>Connaissances préalables recommandées :</w:t>
      </w:r>
    </w:p>
    <w:p w:rsidR="007A3AF3" w:rsidRPr="00F27FF1" w:rsidRDefault="007A3AF3" w:rsidP="007A3AF3">
      <w:pPr>
        <w:ind w:left="360"/>
        <w:rPr>
          <w:rFonts w:ascii="Cambria" w:hAnsi="Cambria"/>
          <w:color w:val="000000"/>
          <w:lang w:eastAsia="fr-FR"/>
        </w:rPr>
      </w:pPr>
      <w:r>
        <w:rPr>
          <w:rFonts w:ascii="Cambria" w:hAnsi="Cambria"/>
          <w:color w:val="000000"/>
          <w:lang w:eastAsia="fr-FR"/>
        </w:rPr>
        <w:t xml:space="preserve">Des connaissances sont nécessaires en Dynamique du solide, en </w:t>
      </w:r>
      <w:r w:rsidRPr="00F27FF1">
        <w:rPr>
          <w:rFonts w:ascii="Cambria" w:hAnsi="Cambria"/>
          <w:color w:val="000000"/>
          <w:lang w:eastAsia="fr-FR"/>
        </w:rPr>
        <w:t>Mécanique analytique</w:t>
      </w:r>
      <w:r>
        <w:rPr>
          <w:rFonts w:ascii="Cambria" w:hAnsi="Cambria"/>
          <w:color w:val="000000"/>
          <w:lang w:eastAsia="fr-FR"/>
        </w:rPr>
        <w:t xml:space="preserve">, en vibration et ondes et en </w:t>
      </w:r>
      <w:r w:rsidRPr="00F27FF1">
        <w:rPr>
          <w:rFonts w:ascii="Cambria" w:hAnsi="Cambria"/>
          <w:color w:val="000000"/>
          <w:lang w:eastAsia="fr-FR"/>
        </w:rPr>
        <w:t>Résistance des matériaux</w:t>
      </w:r>
      <w:r>
        <w:rPr>
          <w:rFonts w:ascii="Cambria" w:hAnsi="Cambria"/>
          <w:color w:val="000000"/>
          <w:lang w:eastAsia="fr-FR"/>
        </w:rPr>
        <w:t>.</w:t>
      </w:r>
    </w:p>
    <w:p w:rsidR="007A3AF3" w:rsidRPr="00412D00" w:rsidRDefault="007A3AF3" w:rsidP="007A3AF3">
      <w:pPr>
        <w:jc w:val="both"/>
        <w:rPr>
          <w:rFonts w:ascii="Cambria" w:hAnsi="Cambria"/>
          <w:iCs/>
        </w:rPr>
      </w:pPr>
      <w:r w:rsidRPr="00412D00">
        <w:rPr>
          <w:rFonts w:ascii="Cambria" w:hAnsi="Cambria"/>
          <w:iCs/>
        </w:rPr>
        <w:t xml:space="preserve"> </w:t>
      </w:r>
    </w:p>
    <w:p w:rsidR="007A3AF3" w:rsidRDefault="007A3AF3" w:rsidP="007A3AF3">
      <w:pPr>
        <w:jc w:val="both"/>
        <w:rPr>
          <w:rFonts w:ascii="Cambria" w:hAnsi="Cambria" w:cs="Calibri"/>
          <w:b/>
          <w:u w:val="thick" w:color="F79646"/>
        </w:rPr>
      </w:pPr>
      <w:r>
        <w:rPr>
          <w:rFonts w:ascii="Cambria" w:hAnsi="Cambria" w:cs="Calibri"/>
          <w:b/>
          <w:u w:val="thick" w:color="F79646"/>
        </w:rPr>
        <w:t>Contenu de la matière :</w:t>
      </w:r>
    </w:p>
    <w:p w:rsidR="007A3AF3" w:rsidRPr="007221CE" w:rsidRDefault="007A3AF3" w:rsidP="007A3AF3">
      <w:pPr>
        <w:jc w:val="both"/>
        <w:rPr>
          <w:rFonts w:ascii="Cambria" w:hAnsi="Cambria" w:cs="Calibri"/>
          <w:b/>
          <w:u w:val="thick" w:color="F79646"/>
        </w:rPr>
      </w:pPr>
    </w:p>
    <w:p w:rsidR="007A3AF3" w:rsidRPr="00982786" w:rsidRDefault="007A3AF3" w:rsidP="007A3AF3">
      <w:pPr>
        <w:rPr>
          <w:rFonts w:asciiTheme="majorHAnsi" w:hAnsiTheme="majorHAnsi"/>
          <w:b/>
          <w:bCs/>
        </w:rPr>
      </w:pPr>
      <w:r w:rsidRPr="00982786">
        <w:rPr>
          <w:rFonts w:asciiTheme="majorHAnsi" w:hAnsiTheme="majorHAnsi"/>
          <w:b/>
          <w:bCs/>
        </w:rPr>
        <w:t>Chapitre 1 Rappels de cinétique, dynamique                                    (2 semaines)</w:t>
      </w:r>
    </w:p>
    <w:p w:rsidR="007A3AF3" w:rsidRPr="00982786" w:rsidRDefault="007A3AF3" w:rsidP="007A3AF3">
      <w:pPr>
        <w:jc w:val="both"/>
        <w:rPr>
          <w:rFonts w:asciiTheme="majorHAnsi" w:hAnsiTheme="majorHAnsi"/>
        </w:rPr>
      </w:pPr>
      <w:r w:rsidRPr="00982786">
        <w:rPr>
          <w:rFonts w:asciiTheme="majorHAnsi" w:hAnsiTheme="majorHAnsi"/>
        </w:rPr>
        <w:t>Moment et Tenseur d’inertie d’un ensemble matériel et des géométries courantes. Théorème de Huygens-Koenigs. Torseur cinématique- cinétique- dynamique- Energie cinétique. Principe Fondamental de la Dynamique, Théorèmes de la quantité de mouvement, du moment cinétique et de l’énergie cinétique. Principe des travaux virtuels, Equation de Lagrange de 1ère et 2ème espèce, Principe de Hamilton.</w:t>
      </w:r>
    </w:p>
    <w:p w:rsidR="007A3AF3" w:rsidRPr="00982786" w:rsidRDefault="007A3AF3" w:rsidP="007A3AF3">
      <w:pPr>
        <w:rPr>
          <w:rFonts w:asciiTheme="majorHAnsi" w:hAnsiTheme="majorHAnsi"/>
        </w:rPr>
      </w:pPr>
    </w:p>
    <w:p w:rsidR="007A3AF3" w:rsidRPr="00982786" w:rsidRDefault="007A3AF3" w:rsidP="007A3AF3">
      <w:pPr>
        <w:rPr>
          <w:rFonts w:asciiTheme="majorHAnsi" w:hAnsiTheme="majorHAnsi"/>
          <w:b/>
          <w:bCs/>
        </w:rPr>
      </w:pPr>
      <w:r w:rsidRPr="00982786">
        <w:rPr>
          <w:rFonts w:asciiTheme="majorHAnsi" w:hAnsiTheme="majorHAnsi"/>
          <w:b/>
          <w:bCs/>
        </w:rPr>
        <w:t>Chapitre II : Systèmes à un degré de liberté                                       (2 semaines)</w:t>
      </w:r>
    </w:p>
    <w:p w:rsidR="007A3AF3" w:rsidRPr="00982786" w:rsidRDefault="007A3AF3" w:rsidP="007A3AF3">
      <w:pPr>
        <w:rPr>
          <w:rFonts w:asciiTheme="majorHAnsi" w:hAnsiTheme="majorHAnsi"/>
        </w:rPr>
      </w:pPr>
      <w:r w:rsidRPr="00982786">
        <w:rPr>
          <w:rFonts w:asciiTheme="majorHAnsi" w:hAnsiTheme="majorHAnsi"/>
        </w:rPr>
        <w:t xml:space="preserve">II.1 Oscillations libres non amorties </w:t>
      </w:r>
    </w:p>
    <w:p w:rsidR="007A3AF3" w:rsidRPr="00982786" w:rsidRDefault="007A3AF3" w:rsidP="007A3AF3">
      <w:pPr>
        <w:rPr>
          <w:rFonts w:asciiTheme="majorHAnsi" w:hAnsiTheme="majorHAnsi"/>
        </w:rPr>
      </w:pPr>
      <w:r w:rsidRPr="00982786">
        <w:rPr>
          <w:rFonts w:asciiTheme="majorHAnsi" w:hAnsiTheme="majorHAnsi"/>
        </w:rPr>
        <w:t>II.2 Le coefficient de rigidité de quelques systèmes</w:t>
      </w:r>
    </w:p>
    <w:p w:rsidR="007A3AF3" w:rsidRPr="00982786" w:rsidRDefault="007A3AF3" w:rsidP="007A3AF3">
      <w:pPr>
        <w:rPr>
          <w:rFonts w:asciiTheme="majorHAnsi" w:hAnsiTheme="majorHAnsi"/>
        </w:rPr>
      </w:pPr>
      <w:r w:rsidRPr="00982786">
        <w:rPr>
          <w:rFonts w:asciiTheme="majorHAnsi" w:hAnsiTheme="majorHAnsi"/>
        </w:rPr>
        <w:t>II.3 Oscillations libres amorties</w:t>
      </w:r>
    </w:p>
    <w:p w:rsidR="007A3AF3" w:rsidRPr="00982786" w:rsidRDefault="007A3AF3" w:rsidP="007A3AF3">
      <w:pPr>
        <w:rPr>
          <w:rFonts w:asciiTheme="majorHAnsi" w:hAnsiTheme="majorHAnsi"/>
        </w:rPr>
      </w:pPr>
      <w:r w:rsidRPr="00982786">
        <w:rPr>
          <w:rFonts w:asciiTheme="majorHAnsi" w:hAnsiTheme="majorHAnsi"/>
        </w:rPr>
        <w:t xml:space="preserve">II.4 Applications   </w:t>
      </w:r>
    </w:p>
    <w:p w:rsidR="007A3AF3" w:rsidRPr="00982786" w:rsidRDefault="007A3AF3" w:rsidP="007A3AF3">
      <w:pPr>
        <w:rPr>
          <w:rFonts w:asciiTheme="majorHAnsi" w:hAnsiTheme="majorHAnsi"/>
          <w:b/>
          <w:bCs/>
        </w:rPr>
      </w:pPr>
      <w:r w:rsidRPr="00982786">
        <w:rPr>
          <w:rFonts w:asciiTheme="majorHAnsi" w:hAnsiTheme="majorHAnsi"/>
          <w:b/>
          <w:bCs/>
        </w:rPr>
        <w:t>Chapitre III : Oscillations forcées des systèmes à 1DDL                     (2 semaines)</w:t>
      </w:r>
    </w:p>
    <w:p w:rsidR="007A3AF3" w:rsidRPr="00982786" w:rsidRDefault="007A3AF3" w:rsidP="007A3AF3">
      <w:pPr>
        <w:rPr>
          <w:rFonts w:asciiTheme="majorHAnsi" w:hAnsiTheme="majorHAnsi"/>
          <w:lang w:bidi="ar-DZ"/>
        </w:rPr>
      </w:pPr>
      <w:r w:rsidRPr="00982786">
        <w:rPr>
          <w:rFonts w:asciiTheme="majorHAnsi" w:hAnsiTheme="majorHAnsi"/>
          <w:lang w:bidi="ar-DZ"/>
        </w:rPr>
        <w:t xml:space="preserve">III.1Généralités </w:t>
      </w:r>
    </w:p>
    <w:p w:rsidR="007A3AF3" w:rsidRPr="00982786" w:rsidRDefault="007A3AF3" w:rsidP="007A3AF3">
      <w:pPr>
        <w:rPr>
          <w:rFonts w:asciiTheme="majorHAnsi" w:hAnsiTheme="majorHAnsi"/>
          <w:lang w:bidi="ar-DZ"/>
        </w:rPr>
      </w:pPr>
      <w:r w:rsidRPr="00982786">
        <w:rPr>
          <w:rFonts w:asciiTheme="majorHAnsi" w:hAnsiTheme="majorHAnsi"/>
          <w:lang w:bidi="ar-DZ"/>
        </w:rPr>
        <w:t xml:space="preserve">III.2 Oscillations forcées dues à un chargement harmonique </w:t>
      </w:r>
    </w:p>
    <w:p w:rsidR="007A3AF3" w:rsidRPr="00982786" w:rsidRDefault="007A3AF3" w:rsidP="007A3AF3">
      <w:pPr>
        <w:rPr>
          <w:rFonts w:asciiTheme="majorHAnsi" w:hAnsiTheme="majorHAnsi"/>
          <w:lang w:bidi="ar-DZ"/>
        </w:rPr>
      </w:pPr>
      <w:r w:rsidRPr="00982786">
        <w:rPr>
          <w:rFonts w:asciiTheme="majorHAnsi" w:hAnsiTheme="majorHAnsi"/>
          <w:lang w:bidi="ar-DZ"/>
        </w:rPr>
        <w:t>III.3 Oscillations forcées dues à un chargement impulsif semi-sinus</w:t>
      </w:r>
    </w:p>
    <w:p w:rsidR="007A3AF3" w:rsidRPr="00982786" w:rsidRDefault="007A3AF3" w:rsidP="007A3AF3">
      <w:pPr>
        <w:rPr>
          <w:rFonts w:asciiTheme="majorHAnsi" w:hAnsiTheme="majorHAnsi"/>
          <w:lang w:bidi="ar-DZ"/>
        </w:rPr>
      </w:pPr>
      <w:r w:rsidRPr="00982786">
        <w:rPr>
          <w:rFonts w:asciiTheme="majorHAnsi" w:hAnsiTheme="majorHAnsi"/>
          <w:lang w:bidi="ar-DZ"/>
        </w:rPr>
        <w:t>III.4 Oscillations forcées dues à un chargement Spectral - intégrale de DUHAMEL</w:t>
      </w:r>
    </w:p>
    <w:p w:rsidR="007A3AF3" w:rsidRPr="00982786" w:rsidRDefault="007A3AF3" w:rsidP="007A3AF3">
      <w:pPr>
        <w:rPr>
          <w:rFonts w:asciiTheme="majorHAnsi" w:hAnsiTheme="majorHAnsi"/>
          <w:lang w:bidi="ar-DZ"/>
        </w:rPr>
      </w:pPr>
      <w:r w:rsidRPr="00982786">
        <w:rPr>
          <w:rFonts w:asciiTheme="majorHAnsi" w:hAnsiTheme="majorHAnsi"/>
          <w:lang w:bidi="ar-DZ"/>
        </w:rPr>
        <w:t xml:space="preserve">III.5 Oscillations forcées dues à un chargement aléatoire </w:t>
      </w:r>
    </w:p>
    <w:p w:rsidR="007A3AF3" w:rsidRPr="00982786" w:rsidRDefault="007A3AF3" w:rsidP="007A3AF3">
      <w:pPr>
        <w:rPr>
          <w:rFonts w:asciiTheme="majorHAnsi" w:hAnsiTheme="majorHAnsi"/>
          <w:b/>
          <w:bCs/>
        </w:rPr>
      </w:pPr>
    </w:p>
    <w:p w:rsidR="007A3AF3" w:rsidRPr="00982786" w:rsidRDefault="007A3AF3" w:rsidP="007A3AF3">
      <w:pPr>
        <w:rPr>
          <w:rFonts w:asciiTheme="majorHAnsi" w:hAnsiTheme="majorHAnsi"/>
          <w:b/>
          <w:bCs/>
        </w:rPr>
      </w:pPr>
      <w:r w:rsidRPr="00982786">
        <w:rPr>
          <w:rFonts w:asciiTheme="majorHAnsi" w:hAnsiTheme="majorHAnsi"/>
          <w:b/>
          <w:bCs/>
        </w:rPr>
        <w:t>Chapitre IV : Vibrations des systèmes continus                                 (3 semaines)</w:t>
      </w:r>
    </w:p>
    <w:p w:rsidR="007A3AF3" w:rsidRPr="00982786" w:rsidRDefault="007A3AF3" w:rsidP="007A3AF3">
      <w:pPr>
        <w:rPr>
          <w:rFonts w:asciiTheme="majorHAnsi" w:hAnsiTheme="majorHAnsi"/>
          <w:lang w:bidi="ar-DZ"/>
        </w:rPr>
      </w:pPr>
      <w:r w:rsidRPr="00982786">
        <w:rPr>
          <w:rFonts w:asciiTheme="majorHAnsi" w:hAnsiTheme="majorHAnsi"/>
          <w:lang w:bidi="ar-DZ"/>
        </w:rPr>
        <w:t>IV.1 Rappels sur les systèmes à plusieurs degrés de liberté.</w:t>
      </w:r>
    </w:p>
    <w:p w:rsidR="007A3AF3" w:rsidRPr="00982786" w:rsidRDefault="007A3AF3" w:rsidP="007A3AF3">
      <w:pPr>
        <w:rPr>
          <w:rFonts w:asciiTheme="majorHAnsi" w:hAnsiTheme="majorHAnsi"/>
          <w:lang w:bidi="ar-DZ"/>
        </w:rPr>
      </w:pPr>
      <w:r w:rsidRPr="00982786">
        <w:rPr>
          <w:rFonts w:asciiTheme="majorHAnsi" w:hAnsiTheme="majorHAnsi"/>
          <w:lang w:bidi="ar-DZ"/>
        </w:rPr>
        <w:t>IV.2 Vibrations des cordes.</w:t>
      </w:r>
    </w:p>
    <w:p w:rsidR="007A3AF3" w:rsidRPr="00982786" w:rsidRDefault="007A3AF3" w:rsidP="007A3AF3">
      <w:pPr>
        <w:rPr>
          <w:rFonts w:asciiTheme="majorHAnsi" w:hAnsiTheme="majorHAnsi"/>
          <w:lang w:bidi="ar-DZ"/>
        </w:rPr>
      </w:pPr>
      <w:r w:rsidRPr="00982786">
        <w:rPr>
          <w:rFonts w:asciiTheme="majorHAnsi" w:hAnsiTheme="majorHAnsi"/>
          <w:lang w:bidi="ar-DZ"/>
        </w:rPr>
        <w:t>IV.3 Vibrations des poutres.</w:t>
      </w:r>
    </w:p>
    <w:p w:rsidR="007A3AF3" w:rsidRPr="00982786" w:rsidRDefault="007A3AF3" w:rsidP="007A3AF3">
      <w:pPr>
        <w:rPr>
          <w:rFonts w:asciiTheme="majorHAnsi" w:hAnsiTheme="majorHAnsi"/>
          <w:color w:val="00FF00"/>
          <w:lang w:bidi="ar-DZ"/>
        </w:rPr>
      </w:pPr>
      <w:r w:rsidRPr="00982786">
        <w:rPr>
          <w:rFonts w:asciiTheme="majorHAnsi" w:hAnsiTheme="majorHAnsi"/>
          <w:lang w:bidi="ar-DZ"/>
        </w:rPr>
        <w:t>IV.4 Vibrations des membranes.</w:t>
      </w:r>
      <w:r w:rsidRPr="00982786">
        <w:rPr>
          <w:rFonts w:asciiTheme="majorHAnsi" w:hAnsiTheme="majorHAnsi"/>
          <w:lang w:bidi="ar-DZ"/>
        </w:rPr>
        <w:tab/>
      </w:r>
    </w:p>
    <w:p w:rsidR="007A3AF3" w:rsidRPr="00982786" w:rsidRDefault="007A3AF3" w:rsidP="007A3AF3">
      <w:pPr>
        <w:ind w:left="36"/>
        <w:rPr>
          <w:rFonts w:asciiTheme="majorHAnsi" w:hAnsiTheme="majorHAnsi"/>
          <w:b/>
          <w:bCs/>
        </w:rPr>
      </w:pPr>
    </w:p>
    <w:p w:rsidR="007A3AF3" w:rsidRDefault="007A3AF3" w:rsidP="007A3AF3">
      <w:pPr>
        <w:ind w:left="36"/>
        <w:rPr>
          <w:rFonts w:asciiTheme="majorHAnsi" w:hAnsiTheme="majorHAnsi"/>
          <w:b/>
          <w:bCs/>
        </w:rPr>
      </w:pPr>
      <w:r w:rsidRPr="00982786">
        <w:rPr>
          <w:rFonts w:asciiTheme="majorHAnsi" w:hAnsiTheme="majorHAnsi"/>
          <w:b/>
          <w:bCs/>
        </w:rPr>
        <w:t>Chapitre V : Méthodes variationnelles de caractérisation des valeurs propres.</w:t>
      </w:r>
    </w:p>
    <w:p w:rsidR="007A3AF3" w:rsidRPr="00982786" w:rsidRDefault="007A3AF3" w:rsidP="007A3AF3">
      <w:pPr>
        <w:ind w:left="36"/>
        <w:rPr>
          <w:rFonts w:asciiTheme="majorHAnsi" w:hAnsiTheme="majorHAnsi"/>
          <w:b/>
          <w:bCs/>
        </w:rPr>
      </w:pPr>
      <w:r>
        <w:rPr>
          <w:rFonts w:asciiTheme="majorHAnsi" w:hAnsiTheme="majorHAnsi"/>
          <w:b/>
          <w:bCs/>
        </w:rPr>
        <w:t xml:space="preserve">                                                                                                                                   </w:t>
      </w:r>
      <w:r w:rsidRPr="00982786">
        <w:rPr>
          <w:rFonts w:asciiTheme="majorHAnsi" w:hAnsiTheme="majorHAnsi"/>
          <w:b/>
          <w:bCs/>
        </w:rPr>
        <w:t>(3 semaines)</w:t>
      </w:r>
    </w:p>
    <w:p w:rsidR="007A3AF3" w:rsidRPr="00982786" w:rsidRDefault="007A3AF3" w:rsidP="007A3AF3">
      <w:pPr>
        <w:ind w:left="36"/>
        <w:rPr>
          <w:rFonts w:asciiTheme="majorHAnsi" w:hAnsiTheme="majorHAnsi"/>
        </w:rPr>
      </w:pPr>
      <w:r w:rsidRPr="00982786">
        <w:rPr>
          <w:rFonts w:asciiTheme="majorHAnsi" w:hAnsiTheme="majorHAnsi"/>
          <w:lang w:bidi="ar-DZ"/>
        </w:rPr>
        <w:t xml:space="preserve">V.1 </w:t>
      </w:r>
      <w:r w:rsidRPr="00982786">
        <w:rPr>
          <w:rFonts w:asciiTheme="majorHAnsi" w:hAnsiTheme="majorHAnsi"/>
        </w:rPr>
        <w:t>Le quotient de Rayleigh</w:t>
      </w:r>
    </w:p>
    <w:p w:rsidR="007A3AF3" w:rsidRPr="00982786" w:rsidRDefault="007A3AF3" w:rsidP="007A3AF3">
      <w:pPr>
        <w:ind w:left="36"/>
        <w:rPr>
          <w:rFonts w:asciiTheme="majorHAnsi" w:hAnsiTheme="majorHAnsi"/>
        </w:rPr>
      </w:pPr>
      <w:r w:rsidRPr="00982786">
        <w:rPr>
          <w:rFonts w:asciiTheme="majorHAnsi" w:hAnsiTheme="majorHAnsi"/>
          <w:lang w:bidi="ar-DZ"/>
        </w:rPr>
        <w:t xml:space="preserve">V.2 </w:t>
      </w:r>
      <w:r w:rsidRPr="00982786">
        <w:rPr>
          <w:rFonts w:asciiTheme="majorHAnsi" w:hAnsiTheme="majorHAnsi"/>
        </w:rPr>
        <w:t>Recherche itérative des modes et valeurs propres</w:t>
      </w:r>
    </w:p>
    <w:p w:rsidR="007A3AF3" w:rsidRPr="00982786" w:rsidRDefault="007A3AF3" w:rsidP="007A3AF3">
      <w:pPr>
        <w:ind w:left="36"/>
        <w:rPr>
          <w:rFonts w:asciiTheme="majorHAnsi" w:hAnsiTheme="majorHAnsi"/>
        </w:rPr>
      </w:pPr>
      <w:r w:rsidRPr="00982786">
        <w:rPr>
          <w:rFonts w:asciiTheme="majorHAnsi" w:hAnsiTheme="majorHAnsi"/>
          <w:lang w:bidi="ar-DZ"/>
        </w:rPr>
        <w:t xml:space="preserve">V.3 </w:t>
      </w:r>
      <w:r w:rsidRPr="00982786">
        <w:rPr>
          <w:rFonts w:asciiTheme="majorHAnsi" w:hAnsiTheme="majorHAnsi"/>
        </w:rPr>
        <w:t xml:space="preserve"> Applications - </w:t>
      </w:r>
      <w:r w:rsidRPr="00982786">
        <w:rPr>
          <w:rFonts w:asciiTheme="majorHAnsi" w:hAnsiTheme="majorHAnsi"/>
          <w:lang w:bidi="ar-DZ"/>
        </w:rPr>
        <w:t>Approximation des systèmes continus (</w:t>
      </w:r>
      <w:r w:rsidRPr="00982786">
        <w:rPr>
          <w:rFonts w:asciiTheme="majorHAnsi" w:hAnsiTheme="majorHAnsi"/>
        </w:rPr>
        <w:t>pendules</w:t>
      </w:r>
      <w:r w:rsidRPr="00982786">
        <w:rPr>
          <w:rFonts w:asciiTheme="majorHAnsi" w:hAnsiTheme="majorHAnsi"/>
          <w:lang w:bidi="ar-DZ"/>
        </w:rPr>
        <w:t xml:space="preserve"> - poutres en flexion pure)</w:t>
      </w:r>
    </w:p>
    <w:p w:rsidR="007A3AF3" w:rsidRPr="00982786" w:rsidRDefault="007A3AF3" w:rsidP="007A3AF3">
      <w:pPr>
        <w:ind w:left="36"/>
        <w:rPr>
          <w:rFonts w:asciiTheme="majorHAnsi" w:hAnsiTheme="majorHAnsi"/>
          <w:b/>
          <w:bCs/>
        </w:rPr>
      </w:pPr>
    </w:p>
    <w:p w:rsidR="007A3AF3" w:rsidRPr="00982786" w:rsidRDefault="007A3AF3" w:rsidP="007A3AF3">
      <w:pPr>
        <w:rPr>
          <w:rFonts w:asciiTheme="majorHAnsi" w:hAnsiTheme="majorHAnsi"/>
          <w:b/>
          <w:bCs/>
        </w:rPr>
      </w:pPr>
    </w:p>
    <w:p w:rsidR="007A3AF3" w:rsidRPr="00982786" w:rsidRDefault="007A3AF3" w:rsidP="007A3AF3">
      <w:pPr>
        <w:rPr>
          <w:rFonts w:asciiTheme="majorHAnsi" w:hAnsiTheme="majorHAnsi"/>
          <w:b/>
          <w:bCs/>
        </w:rPr>
      </w:pPr>
    </w:p>
    <w:p w:rsidR="007A3AF3" w:rsidRDefault="007A3AF3" w:rsidP="007A3AF3">
      <w:pPr>
        <w:rPr>
          <w:rFonts w:asciiTheme="majorHAnsi" w:hAnsiTheme="majorHAnsi"/>
          <w:b/>
          <w:bCs/>
        </w:rPr>
      </w:pPr>
      <w:r w:rsidRPr="00982786">
        <w:rPr>
          <w:rFonts w:asciiTheme="majorHAnsi" w:hAnsiTheme="majorHAnsi"/>
          <w:b/>
          <w:bCs/>
        </w:rPr>
        <w:lastRenderedPageBreak/>
        <w:t xml:space="preserve">Chapitre VI </w:t>
      </w:r>
      <w:r w:rsidRPr="00982786">
        <w:rPr>
          <w:rFonts w:asciiTheme="majorHAnsi" w:eastAsia="Times New Roman" w:hAnsiTheme="majorHAnsi" w:cs="Arial"/>
          <w:b/>
          <w:bCs/>
        </w:rPr>
        <w:t>Méthodes numériques appliquées à la dynamique des structures </w:t>
      </w:r>
      <w:r w:rsidRPr="00982786">
        <w:rPr>
          <w:rFonts w:asciiTheme="majorHAnsi" w:hAnsiTheme="majorHAnsi"/>
          <w:b/>
          <w:bCs/>
        </w:rPr>
        <w:t xml:space="preserve"> </w:t>
      </w:r>
    </w:p>
    <w:p w:rsidR="007A3AF3" w:rsidRPr="00982786" w:rsidRDefault="007A3AF3" w:rsidP="007A3AF3">
      <w:pPr>
        <w:rPr>
          <w:rFonts w:asciiTheme="majorHAnsi" w:hAnsiTheme="majorHAnsi"/>
          <w:b/>
          <w:bCs/>
        </w:rPr>
      </w:pPr>
      <w:r>
        <w:rPr>
          <w:rFonts w:asciiTheme="majorHAnsi" w:hAnsiTheme="majorHAnsi"/>
          <w:b/>
          <w:bCs/>
        </w:rPr>
        <w:t xml:space="preserve">                                                                                                                                             </w:t>
      </w:r>
      <w:r w:rsidRPr="00982786">
        <w:rPr>
          <w:rFonts w:asciiTheme="majorHAnsi" w:hAnsiTheme="majorHAnsi"/>
          <w:b/>
          <w:bCs/>
        </w:rPr>
        <w:t>(3 semaines)</w:t>
      </w:r>
    </w:p>
    <w:p w:rsidR="007A3AF3" w:rsidRPr="00982786" w:rsidRDefault="007A3AF3" w:rsidP="007A3AF3">
      <w:pPr>
        <w:rPr>
          <w:rFonts w:asciiTheme="majorHAnsi" w:hAnsiTheme="majorHAnsi"/>
          <w:lang w:bidi="ar-DZ"/>
        </w:rPr>
      </w:pPr>
      <w:r w:rsidRPr="00982786">
        <w:rPr>
          <w:rFonts w:asciiTheme="majorHAnsi" w:hAnsiTheme="majorHAnsi"/>
          <w:lang w:bidi="ar-DZ"/>
        </w:rPr>
        <w:t>VI.1  La méthode des éléments finis en dynamique des poutres</w:t>
      </w:r>
    </w:p>
    <w:p w:rsidR="007A3AF3" w:rsidRPr="00982786" w:rsidRDefault="007A3AF3" w:rsidP="007A3AF3">
      <w:pPr>
        <w:rPr>
          <w:rFonts w:asciiTheme="majorHAnsi" w:hAnsiTheme="majorHAnsi"/>
          <w:lang w:bidi="ar-DZ"/>
        </w:rPr>
      </w:pPr>
      <w:r w:rsidRPr="00982786">
        <w:rPr>
          <w:rFonts w:asciiTheme="majorHAnsi" w:hAnsiTheme="majorHAnsi"/>
          <w:lang w:bidi="ar-DZ"/>
        </w:rPr>
        <w:t>VI.2  Formulation variationnelle des vibrations libres en flexion</w:t>
      </w:r>
    </w:p>
    <w:p w:rsidR="007A3AF3" w:rsidRPr="00982786" w:rsidRDefault="007A3AF3" w:rsidP="007A3AF3">
      <w:pPr>
        <w:rPr>
          <w:rFonts w:asciiTheme="majorHAnsi" w:hAnsiTheme="majorHAnsi"/>
          <w:lang w:bidi="ar-DZ"/>
        </w:rPr>
      </w:pPr>
      <w:r w:rsidRPr="00982786">
        <w:rPr>
          <w:rFonts w:asciiTheme="majorHAnsi" w:hAnsiTheme="majorHAnsi"/>
          <w:lang w:bidi="ar-DZ"/>
        </w:rPr>
        <w:t>VI.3  Calculs des vibrations libres par éléments finis</w:t>
      </w:r>
    </w:p>
    <w:p w:rsidR="007A3AF3" w:rsidRPr="00982786" w:rsidRDefault="007A3AF3" w:rsidP="007A3AF3">
      <w:pPr>
        <w:rPr>
          <w:rFonts w:asciiTheme="majorHAnsi" w:hAnsiTheme="majorHAnsi" w:cs="Arial"/>
          <w:b/>
          <w:bCs/>
          <w:caps/>
          <w:u w:val="single"/>
        </w:rPr>
      </w:pPr>
    </w:p>
    <w:p w:rsidR="007A3AF3" w:rsidRPr="00982786" w:rsidRDefault="007A3AF3" w:rsidP="007A3AF3">
      <w:pPr>
        <w:spacing w:line="276" w:lineRule="auto"/>
        <w:jc w:val="both"/>
        <w:rPr>
          <w:rFonts w:asciiTheme="majorHAnsi" w:hAnsiTheme="majorHAnsi" w:cs="Arial"/>
          <w:b/>
          <w:u w:val="thick" w:color="F79646"/>
        </w:rPr>
      </w:pPr>
      <w:r w:rsidRPr="00982786">
        <w:rPr>
          <w:rFonts w:asciiTheme="majorHAnsi" w:hAnsiTheme="majorHAnsi" w:cs="Arial"/>
          <w:b/>
          <w:u w:val="thick" w:color="F79646"/>
        </w:rPr>
        <w:t>Mode d’évaluation:</w:t>
      </w:r>
    </w:p>
    <w:p w:rsidR="007A3AF3" w:rsidRPr="00982786" w:rsidRDefault="007A3AF3" w:rsidP="007A3AF3">
      <w:pPr>
        <w:spacing w:line="276" w:lineRule="auto"/>
        <w:jc w:val="both"/>
        <w:rPr>
          <w:rFonts w:asciiTheme="majorHAnsi" w:hAnsiTheme="majorHAnsi" w:cs="Arial"/>
        </w:rPr>
      </w:pPr>
      <w:r w:rsidRPr="00982786">
        <w:rPr>
          <w:rFonts w:asciiTheme="majorHAnsi" w:hAnsiTheme="majorHAnsi" w:cs="Arial"/>
        </w:rPr>
        <w:t>Contrôle continu : 40% ; Examen : 60%.</w:t>
      </w:r>
    </w:p>
    <w:p w:rsidR="007A3AF3" w:rsidRPr="00982786" w:rsidRDefault="007A3AF3" w:rsidP="007A3AF3">
      <w:pPr>
        <w:spacing w:line="276" w:lineRule="auto"/>
        <w:jc w:val="both"/>
        <w:rPr>
          <w:rFonts w:asciiTheme="majorHAnsi" w:hAnsiTheme="majorHAnsi" w:cs="Arial"/>
          <w:iCs/>
          <w:u w:val="thick" w:color="F79646"/>
        </w:rPr>
      </w:pPr>
      <w:r w:rsidRPr="00982786">
        <w:rPr>
          <w:rFonts w:asciiTheme="majorHAnsi" w:hAnsiTheme="majorHAnsi" w:cs="Arial"/>
          <w:b/>
          <w:u w:val="thick" w:color="F79646"/>
        </w:rPr>
        <w:t>Références bibliographiques</w:t>
      </w:r>
      <w:r w:rsidRPr="00982786">
        <w:rPr>
          <w:rFonts w:asciiTheme="majorHAnsi" w:hAnsiTheme="majorHAnsi" w:cs="Arial"/>
          <w:iCs/>
          <w:u w:val="thick" w:color="F79646"/>
        </w:rPr>
        <w:t>:</w:t>
      </w:r>
    </w:p>
    <w:p w:rsidR="007A3AF3" w:rsidRPr="00982786" w:rsidRDefault="007A3AF3" w:rsidP="007A3AF3">
      <w:pPr>
        <w:ind w:right="131"/>
        <w:outlineLvl w:val="2"/>
        <w:rPr>
          <w:rFonts w:asciiTheme="majorHAnsi" w:hAnsiTheme="majorHAnsi"/>
          <w:bCs/>
        </w:rPr>
      </w:pPr>
    </w:p>
    <w:p w:rsidR="007A3AF3" w:rsidRPr="00982786" w:rsidRDefault="007A3AF3" w:rsidP="00F5115C">
      <w:pPr>
        <w:numPr>
          <w:ilvl w:val="0"/>
          <w:numId w:val="34"/>
        </w:numPr>
        <w:spacing w:line="276" w:lineRule="auto"/>
        <w:ind w:right="131"/>
        <w:jc w:val="both"/>
        <w:outlineLvl w:val="2"/>
        <w:rPr>
          <w:rFonts w:asciiTheme="majorHAnsi" w:hAnsiTheme="majorHAnsi"/>
          <w:bCs/>
          <w:i/>
          <w:iCs/>
          <w:sz w:val="22"/>
          <w:szCs w:val="22"/>
          <w:lang w:eastAsia="fr-FR"/>
        </w:rPr>
      </w:pPr>
      <w:r w:rsidRPr="00982786">
        <w:rPr>
          <w:rFonts w:asciiTheme="majorHAnsi" w:hAnsiTheme="majorHAnsi"/>
          <w:bCs/>
          <w:i/>
          <w:iCs/>
          <w:sz w:val="22"/>
          <w:szCs w:val="22"/>
          <w:lang w:eastAsia="fr-FR"/>
        </w:rPr>
        <w:t>Théorie Des Vibrations, S. Timoshnko</w:t>
      </w:r>
    </w:p>
    <w:p w:rsidR="007A3AF3" w:rsidRPr="00982786" w:rsidRDefault="007A3AF3" w:rsidP="00F5115C">
      <w:pPr>
        <w:numPr>
          <w:ilvl w:val="0"/>
          <w:numId w:val="34"/>
        </w:numPr>
        <w:spacing w:line="276" w:lineRule="auto"/>
        <w:ind w:right="284"/>
        <w:rPr>
          <w:rFonts w:asciiTheme="majorHAnsi" w:hAnsiTheme="majorHAnsi"/>
          <w:bCs/>
          <w:i/>
          <w:iCs/>
          <w:sz w:val="22"/>
          <w:szCs w:val="22"/>
        </w:rPr>
      </w:pPr>
      <w:r w:rsidRPr="00982786">
        <w:rPr>
          <w:rFonts w:asciiTheme="majorHAnsi" w:hAnsiTheme="majorHAnsi"/>
          <w:bCs/>
          <w:i/>
          <w:iCs/>
          <w:sz w:val="22"/>
          <w:szCs w:val="22"/>
          <w:lang w:eastAsia="fr-FR"/>
        </w:rPr>
        <w:t>Théorie Des Vibrations,</w:t>
      </w:r>
      <w:r w:rsidRPr="00982786">
        <w:rPr>
          <w:rFonts w:asciiTheme="majorHAnsi" w:hAnsiTheme="majorHAnsi"/>
          <w:bCs/>
          <w:i/>
          <w:iCs/>
          <w:sz w:val="22"/>
          <w:szCs w:val="22"/>
        </w:rPr>
        <w:t xml:space="preserve"> Application à la dynamique des structures , M. Géradin  </w:t>
      </w:r>
    </w:p>
    <w:p w:rsidR="007A3AF3" w:rsidRPr="00982786" w:rsidRDefault="007A3AF3" w:rsidP="00F5115C">
      <w:pPr>
        <w:numPr>
          <w:ilvl w:val="0"/>
          <w:numId w:val="34"/>
        </w:numPr>
        <w:tabs>
          <w:tab w:val="left" w:pos="709"/>
          <w:tab w:val="left" w:pos="3725"/>
        </w:tabs>
        <w:spacing w:line="276" w:lineRule="auto"/>
        <w:ind w:right="282"/>
        <w:jc w:val="both"/>
        <w:rPr>
          <w:rFonts w:asciiTheme="majorHAnsi" w:hAnsiTheme="majorHAnsi"/>
          <w:bCs/>
          <w:i/>
          <w:iCs/>
          <w:sz w:val="22"/>
          <w:szCs w:val="22"/>
        </w:rPr>
      </w:pPr>
      <w:r w:rsidRPr="00982786">
        <w:rPr>
          <w:rFonts w:asciiTheme="majorHAnsi" w:hAnsiTheme="majorHAnsi"/>
          <w:bCs/>
          <w:i/>
          <w:iCs/>
          <w:sz w:val="22"/>
          <w:szCs w:val="22"/>
        </w:rPr>
        <w:t xml:space="preserve">Dynamique des structures </w:t>
      </w:r>
      <w:hyperlink r:id="rId33" w:history="1">
        <w:r w:rsidRPr="00982786">
          <w:rPr>
            <w:rFonts w:asciiTheme="majorHAnsi" w:hAnsiTheme="majorHAnsi"/>
            <w:bCs/>
            <w:i/>
            <w:iCs/>
            <w:sz w:val="22"/>
            <w:szCs w:val="22"/>
          </w:rPr>
          <w:t>Patrick Paultre</w:t>
        </w:r>
      </w:hyperlink>
      <w:r w:rsidRPr="00982786">
        <w:rPr>
          <w:rFonts w:asciiTheme="majorHAnsi" w:hAnsiTheme="majorHAnsi"/>
          <w:bCs/>
          <w:i/>
          <w:iCs/>
          <w:sz w:val="22"/>
          <w:szCs w:val="22"/>
        </w:rPr>
        <w:t xml:space="preserve"> </w:t>
      </w:r>
      <w:hyperlink r:id="rId34" w:history="1">
        <w:r w:rsidRPr="00982786">
          <w:rPr>
            <w:rFonts w:asciiTheme="majorHAnsi" w:hAnsiTheme="majorHAnsi"/>
            <w:bCs/>
            <w:i/>
            <w:iCs/>
            <w:sz w:val="22"/>
            <w:szCs w:val="22"/>
          </w:rPr>
          <w:t>Hermès - Lavoisier</w:t>
        </w:r>
      </w:hyperlink>
      <w:r w:rsidRPr="00982786">
        <w:rPr>
          <w:rFonts w:asciiTheme="majorHAnsi" w:hAnsiTheme="majorHAnsi"/>
          <w:bCs/>
          <w:i/>
          <w:iCs/>
          <w:sz w:val="22"/>
          <w:szCs w:val="22"/>
        </w:rPr>
        <w:t xml:space="preserve"> </w:t>
      </w:r>
    </w:p>
    <w:p w:rsidR="007A3AF3" w:rsidRPr="00982786" w:rsidRDefault="007A3AF3" w:rsidP="00F5115C">
      <w:pPr>
        <w:pStyle w:val="Titre1"/>
        <w:numPr>
          <w:ilvl w:val="0"/>
          <w:numId w:val="34"/>
        </w:numPr>
        <w:spacing w:line="276" w:lineRule="auto"/>
        <w:ind w:right="284"/>
        <w:rPr>
          <w:rFonts w:asciiTheme="majorHAnsi" w:hAnsiTheme="majorHAnsi"/>
          <w:b w:val="0"/>
          <w:i/>
          <w:iCs/>
          <w:sz w:val="22"/>
          <w:szCs w:val="22"/>
        </w:rPr>
      </w:pPr>
      <w:r w:rsidRPr="00982786">
        <w:rPr>
          <w:rFonts w:asciiTheme="majorHAnsi" w:hAnsiTheme="majorHAnsi"/>
          <w:b w:val="0"/>
          <w:i/>
          <w:iCs/>
          <w:sz w:val="22"/>
          <w:szCs w:val="22"/>
        </w:rPr>
        <w:t>Dynamique des structures : Analyse modale numérique de</w:t>
      </w:r>
      <w:hyperlink r:id="rId35" w:history="1">
        <w:r w:rsidRPr="00982786">
          <w:rPr>
            <w:rStyle w:val="Lienhypertexte"/>
            <w:rFonts w:asciiTheme="majorHAnsi" w:hAnsiTheme="majorHAnsi"/>
            <w:b w:val="0"/>
            <w:i/>
            <w:iCs/>
            <w:sz w:val="22"/>
            <w:szCs w:val="22"/>
            <w:u w:val="none"/>
          </w:rPr>
          <w:t>Thomas Gmür</w:t>
        </w:r>
      </w:hyperlink>
      <w:r w:rsidRPr="00982786">
        <w:rPr>
          <w:rFonts w:asciiTheme="majorHAnsi" w:hAnsiTheme="majorHAnsi"/>
          <w:b w:val="0"/>
          <w:i/>
          <w:iCs/>
          <w:sz w:val="22"/>
          <w:szCs w:val="22"/>
        </w:rPr>
        <w:t xml:space="preserve"> Editeur : Presses Polytechniques et Universitaires Romandes</w:t>
      </w:r>
    </w:p>
    <w:p w:rsidR="007A3AF3" w:rsidRPr="00982786" w:rsidRDefault="007A3AF3" w:rsidP="00F5115C">
      <w:pPr>
        <w:pStyle w:val="Paragraphedeliste2"/>
        <w:numPr>
          <w:ilvl w:val="0"/>
          <w:numId w:val="34"/>
        </w:numPr>
        <w:spacing w:line="276" w:lineRule="auto"/>
        <w:ind w:right="131"/>
        <w:jc w:val="both"/>
        <w:outlineLvl w:val="2"/>
        <w:rPr>
          <w:rFonts w:asciiTheme="majorHAnsi" w:hAnsiTheme="majorHAnsi"/>
          <w:bCs/>
          <w:i/>
          <w:iCs/>
          <w:sz w:val="22"/>
          <w:szCs w:val="22"/>
          <w:lang w:eastAsia="fr-FR"/>
        </w:rPr>
      </w:pPr>
      <w:r w:rsidRPr="00982786">
        <w:rPr>
          <w:rFonts w:asciiTheme="majorHAnsi" w:hAnsiTheme="majorHAnsi"/>
          <w:bCs/>
          <w:i/>
          <w:iCs/>
          <w:sz w:val="22"/>
          <w:szCs w:val="22"/>
          <w:lang w:eastAsia="fr-FR"/>
        </w:rPr>
        <w:t>Dynamique des structures, Tome 1,Principes et fondamentaux, R.W.CLOUGH et J. PENZIEN</w:t>
      </w:r>
    </w:p>
    <w:p w:rsidR="007A3AF3" w:rsidRPr="00982786" w:rsidRDefault="007A3AF3" w:rsidP="00F5115C">
      <w:pPr>
        <w:pStyle w:val="Titre1"/>
        <w:numPr>
          <w:ilvl w:val="0"/>
          <w:numId w:val="34"/>
        </w:numPr>
        <w:spacing w:line="276" w:lineRule="auto"/>
        <w:ind w:right="284"/>
        <w:rPr>
          <w:rFonts w:asciiTheme="majorHAnsi" w:hAnsiTheme="majorHAnsi" w:cs="Arial"/>
          <w:b w:val="0"/>
          <w:i/>
          <w:iCs/>
          <w:sz w:val="22"/>
          <w:szCs w:val="22"/>
          <w:lang w:eastAsia="fr-FR"/>
        </w:rPr>
      </w:pPr>
      <w:r w:rsidRPr="00982786">
        <w:rPr>
          <w:rFonts w:asciiTheme="majorHAnsi" w:hAnsiTheme="majorHAnsi" w:cs="Arial"/>
          <w:b w:val="0"/>
          <w:i/>
          <w:iCs/>
          <w:sz w:val="22"/>
          <w:szCs w:val="22"/>
          <w:lang w:eastAsia="fr-FR"/>
        </w:rPr>
        <w:t xml:space="preserve">Dynamique des structures : Analyse modale numérique, </w:t>
      </w:r>
      <w:hyperlink r:id="rId36" w:history="1">
        <w:r w:rsidRPr="00982786">
          <w:rPr>
            <w:rFonts w:asciiTheme="majorHAnsi" w:hAnsiTheme="majorHAnsi" w:cs="Arial"/>
            <w:b w:val="0"/>
            <w:i/>
            <w:iCs/>
            <w:sz w:val="22"/>
            <w:szCs w:val="22"/>
            <w:lang w:eastAsia="fr-FR"/>
          </w:rPr>
          <w:t>Thomas Gmür</w:t>
        </w:r>
      </w:hyperlink>
      <w:r w:rsidRPr="00982786">
        <w:rPr>
          <w:rFonts w:asciiTheme="majorHAnsi" w:hAnsiTheme="majorHAnsi" w:cs="Arial"/>
          <w:b w:val="0"/>
          <w:i/>
          <w:iCs/>
          <w:sz w:val="22"/>
          <w:szCs w:val="22"/>
          <w:lang w:eastAsia="fr-FR"/>
        </w:rPr>
        <w:t xml:space="preserve"> , Editeur : Presses Polytechniques et Universitaires Romandes</w:t>
      </w:r>
    </w:p>
    <w:p w:rsidR="001445A6" w:rsidRPr="001445A6" w:rsidRDefault="001445A6" w:rsidP="001445A6"/>
    <w:p w:rsidR="00A82D3D" w:rsidRPr="00402558" w:rsidRDefault="00A82D3D" w:rsidP="00A82D3D">
      <w:pPr>
        <w:tabs>
          <w:tab w:val="left" w:pos="3725"/>
        </w:tabs>
        <w:ind w:right="282"/>
        <w:rPr>
          <w:b/>
          <w:i/>
          <w:iCs/>
        </w:rPr>
      </w:pPr>
    </w:p>
    <w:p w:rsidR="00A82D3D" w:rsidRDefault="00A82D3D"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250340" w:rsidRDefault="00250340" w:rsidP="00A82D3D">
      <w:pPr>
        <w:jc w:val="both"/>
        <w:rPr>
          <w:rFonts w:ascii="Cambria" w:hAnsi="Cambria" w:cs="Arial"/>
          <w:b/>
        </w:rPr>
      </w:pP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2</w:t>
      </w: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Unité d’enseignement : UE</w:t>
      </w:r>
      <w:r>
        <w:rPr>
          <w:rFonts w:ascii="Cambria" w:hAnsi="Cambria" w:cs="Calibri"/>
          <w:b/>
          <w:bCs/>
          <w:iCs/>
        </w:rPr>
        <w:t>F</w:t>
      </w:r>
      <w:r w:rsidRPr="00412D00">
        <w:rPr>
          <w:rFonts w:ascii="Cambria" w:hAnsi="Cambria" w:cs="Calibri"/>
          <w:b/>
          <w:bCs/>
          <w:iCs/>
        </w:rPr>
        <w:t xml:space="preserve"> </w:t>
      </w:r>
      <w:r>
        <w:rPr>
          <w:rFonts w:ascii="Cambria" w:hAnsi="Cambria" w:cs="Calibri"/>
          <w:b/>
          <w:bCs/>
          <w:iCs/>
        </w:rPr>
        <w:t>1.2</w:t>
      </w:r>
      <w:r w:rsidRPr="00412D00">
        <w:rPr>
          <w:rFonts w:ascii="Cambria" w:hAnsi="Cambria" w:cs="Calibri"/>
          <w:b/>
          <w:bCs/>
          <w:iCs/>
        </w:rPr>
        <w:t>.</w:t>
      </w:r>
      <w:r>
        <w:rPr>
          <w:rFonts w:ascii="Cambria" w:hAnsi="Cambria" w:cs="Calibri"/>
          <w:b/>
          <w:bCs/>
          <w:iCs/>
        </w:rPr>
        <w:t>2</w:t>
      </w:r>
      <w:r w:rsidRPr="00412D00">
        <w:rPr>
          <w:rFonts w:ascii="Cambria" w:hAnsi="Cambria" w:cs="Calibri"/>
          <w:b/>
          <w:bCs/>
          <w:iCs/>
        </w:rPr>
        <w:t xml:space="preserve">  </w:t>
      </w: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Systèmes</w:t>
      </w:r>
      <w:r>
        <w:rPr>
          <w:rFonts w:ascii="Cambria" w:eastAsia="Calibri" w:hAnsi="Cambria"/>
          <w:b/>
          <w:bCs/>
          <w:color w:val="000000"/>
        </w:rPr>
        <w:t xml:space="preserve"> mécaniques articulés et robotique</w:t>
      </w: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VHS : 45h (cours</w:t>
      </w:r>
      <w:r>
        <w:rPr>
          <w:rFonts w:ascii="Cambria" w:eastAsia="Calibri" w:hAnsi="Cambria" w:cs="Arial"/>
          <w:b/>
          <w:bCs/>
          <w:color w:val="000000"/>
          <w:lang w:eastAsia="en-US"/>
        </w:rPr>
        <w:t xml:space="preserve"> </w:t>
      </w:r>
      <w:r w:rsidRPr="00412D00">
        <w:rPr>
          <w:rFonts w:ascii="Cambria" w:eastAsia="Calibri" w:hAnsi="Cambria" w:cs="Arial"/>
          <w:b/>
          <w:bCs/>
          <w:color w:val="000000"/>
          <w:lang w:eastAsia="en-US"/>
        </w:rPr>
        <w:t>: 01h30</w:t>
      </w:r>
      <w:r>
        <w:rPr>
          <w:rFonts w:ascii="Cambria" w:eastAsia="Calibri" w:hAnsi="Cambria" w:cs="Arial"/>
          <w:b/>
          <w:bCs/>
          <w:color w:val="000000"/>
          <w:lang w:eastAsia="en-US"/>
        </w:rPr>
        <w:t>, TD : 1h30</w:t>
      </w:r>
      <w:r w:rsidRPr="00412D00">
        <w:rPr>
          <w:rFonts w:ascii="Cambria" w:eastAsia="Calibri" w:hAnsi="Cambria" w:cs="Arial"/>
          <w:b/>
          <w:bCs/>
          <w:color w:val="000000"/>
          <w:lang w:eastAsia="en-US"/>
        </w:rPr>
        <w:t>)</w:t>
      </w: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4</w:t>
      </w:r>
    </w:p>
    <w:p w:rsidR="00A82D3D" w:rsidRPr="00412D00"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2</w:t>
      </w:r>
    </w:p>
    <w:p w:rsidR="00A82D3D" w:rsidRPr="00412D00" w:rsidRDefault="00A82D3D" w:rsidP="00A82D3D">
      <w:pPr>
        <w:jc w:val="both"/>
        <w:rPr>
          <w:rFonts w:ascii="Cambria" w:hAnsi="Cambria"/>
          <w:b/>
        </w:rPr>
      </w:pPr>
    </w:p>
    <w:p w:rsidR="00A82D3D" w:rsidRDefault="00A82D3D" w:rsidP="00A82D3D">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1445A6" w:rsidRPr="00412D00" w:rsidRDefault="001445A6" w:rsidP="00A82D3D">
      <w:pPr>
        <w:jc w:val="both"/>
        <w:rPr>
          <w:rFonts w:ascii="Cambria" w:hAnsi="Cambria" w:cs="Calibri"/>
          <w:b/>
          <w:u w:val="thick" w:color="F79646"/>
        </w:rPr>
      </w:pPr>
    </w:p>
    <w:p w:rsidR="00A82D3D" w:rsidRPr="004F24A6" w:rsidRDefault="00A82D3D" w:rsidP="001445A6">
      <w:pPr>
        <w:pStyle w:val="Paragraphedeliste"/>
        <w:autoSpaceDE w:val="0"/>
        <w:autoSpaceDN w:val="0"/>
        <w:adjustRightInd w:val="0"/>
        <w:ind w:left="363"/>
        <w:jc w:val="both"/>
        <w:rPr>
          <w:color w:val="000000"/>
        </w:rPr>
      </w:pPr>
      <w:r>
        <w:rPr>
          <w:color w:val="000000"/>
        </w:rPr>
        <w:t>E</w:t>
      </w:r>
      <w:r w:rsidRPr="004F24A6">
        <w:rPr>
          <w:color w:val="000000"/>
        </w:rPr>
        <w:t>tre capable de modéliser un mécanisme sim</w:t>
      </w:r>
      <w:r>
        <w:rPr>
          <w:color w:val="000000"/>
        </w:rPr>
        <w:t xml:space="preserve">ple en système de corps solides </w:t>
      </w:r>
      <w:r w:rsidRPr="004F24A6">
        <w:rPr>
          <w:color w:val="000000"/>
        </w:rPr>
        <w:t>rigides indéformables</w:t>
      </w:r>
      <w:r>
        <w:rPr>
          <w:color w:val="000000"/>
        </w:rPr>
        <w:t>, ê</w:t>
      </w:r>
      <w:r w:rsidRPr="004F24A6">
        <w:rPr>
          <w:color w:val="000000"/>
        </w:rPr>
        <w:t>tre capable de résoudre les problèmes de statique, de cinématique et de dynamique associés.</w:t>
      </w:r>
    </w:p>
    <w:p w:rsidR="00A82D3D" w:rsidRPr="00412D00" w:rsidRDefault="00A82D3D" w:rsidP="00A82D3D">
      <w:pPr>
        <w:jc w:val="both"/>
        <w:rPr>
          <w:rFonts w:ascii="Cambria" w:hAnsi="Cambria"/>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Connaissances préalables recommandées :</w:t>
      </w:r>
    </w:p>
    <w:p w:rsidR="00A82D3D" w:rsidRDefault="00A82D3D" w:rsidP="00A82D3D">
      <w:pPr>
        <w:rPr>
          <w:color w:val="000000"/>
        </w:rPr>
      </w:pPr>
      <w:r w:rsidRPr="004F24A6">
        <w:rPr>
          <w:color w:val="000000"/>
        </w:rPr>
        <w:t>Connaissances de base en mécanique du solide, cinétique et dynamique des corps rigides,</w:t>
      </w:r>
      <w:r>
        <w:rPr>
          <w:color w:val="000000"/>
        </w:rPr>
        <w:t xml:space="preserve"> </w:t>
      </w:r>
      <w:r w:rsidRPr="004F24A6">
        <w:rPr>
          <w:color w:val="000000"/>
        </w:rPr>
        <w:t>théorie des mécanismes et torseurs.</w:t>
      </w:r>
    </w:p>
    <w:p w:rsidR="00A82D3D" w:rsidRPr="00412D00" w:rsidRDefault="00A82D3D" w:rsidP="00A82D3D">
      <w:pPr>
        <w:jc w:val="both"/>
        <w:rPr>
          <w:rFonts w:ascii="Cambria" w:hAnsi="Cambria" w:cs="Calibri"/>
          <w:b/>
          <w:u w:val="thick" w:color="F79646"/>
        </w:rPr>
      </w:pPr>
    </w:p>
    <w:p w:rsidR="00A82D3D" w:rsidRPr="001D71DF" w:rsidRDefault="00A82D3D" w:rsidP="00A82D3D">
      <w:pPr>
        <w:spacing w:line="276" w:lineRule="auto"/>
        <w:jc w:val="both"/>
        <w:rPr>
          <w:rFonts w:ascii="Cambria" w:hAnsi="Cambria" w:cs="Calibri"/>
          <w:b/>
          <w:u w:val="thick" w:color="F79646"/>
        </w:rPr>
      </w:pPr>
      <w:r w:rsidRPr="001D71DF">
        <w:rPr>
          <w:rFonts w:ascii="Cambria" w:hAnsi="Cambria" w:cs="Calibri"/>
          <w:b/>
          <w:u w:val="thick" w:color="F79646"/>
        </w:rPr>
        <w:t>Contenu de la matière:</w:t>
      </w:r>
    </w:p>
    <w:p w:rsidR="00A82D3D" w:rsidRPr="001D71DF" w:rsidRDefault="00A82D3D" w:rsidP="005E4922">
      <w:pPr>
        <w:ind w:left="709"/>
        <w:jc w:val="both"/>
        <w:rPr>
          <w:rFonts w:ascii="Cambria" w:hAnsi="Cambria" w:cs="Calibri"/>
          <w:b/>
        </w:rPr>
      </w:pPr>
      <w:r w:rsidRPr="001D71DF">
        <w:rPr>
          <w:rFonts w:ascii="Cambria" w:hAnsi="Cambria" w:cs="Calibri"/>
          <w:b/>
        </w:rPr>
        <w:t xml:space="preserve">Chapitre I : </w:t>
      </w:r>
      <w:r w:rsidRPr="001D71DF">
        <w:rPr>
          <w:rFonts w:ascii="Cambria" w:hAnsi="Cambria" w:cs="Calibri"/>
          <w:bCs/>
        </w:rPr>
        <w:t xml:space="preserve">  Introduction à la robotique</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t>(</w:t>
      </w:r>
      <w:r w:rsidR="005E4922">
        <w:rPr>
          <w:rFonts w:ascii="Cambria" w:hAnsi="Cambria" w:cs="Calibri"/>
          <w:b/>
        </w:rPr>
        <w:t>1</w:t>
      </w:r>
      <w:r w:rsidRPr="001D71DF">
        <w:rPr>
          <w:rFonts w:ascii="Cambria" w:hAnsi="Cambria" w:cs="Calibri"/>
          <w:b/>
        </w:rPr>
        <w:t xml:space="preserve"> semaines)</w:t>
      </w:r>
    </w:p>
    <w:p w:rsidR="00F90F57" w:rsidRPr="00F90F57" w:rsidRDefault="00F90F57" w:rsidP="00F90F57">
      <w:pPr>
        <w:ind w:left="2130"/>
        <w:jc w:val="both"/>
        <w:rPr>
          <w:rFonts w:asciiTheme="majorHAnsi" w:hAnsiTheme="majorHAnsi"/>
        </w:rPr>
      </w:pPr>
      <w:r w:rsidRPr="00F90F57">
        <w:rPr>
          <w:rFonts w:asciiTheme="majorHAnsi" w:hAnsiTheme="majorHAnsi"/>
        </w:rPr>
        <w:t>(Définitions, Terminologie, Types d'architectures: Robots sériels, </w:t>
      </w:r>
    </w:p>
    <w:p w:rsidR="00F90F57" w:rsidRPr="00F90F57" w:rsidRDefault="00F90F57" w:rsidP="00F90F57">
      <w:pPr>
        <w:ind w:left="2130"/>
        <w:jc w:val="both"/>
        <w:rPr>
          <w:rFonts w:asciiTheme="majorHAnsi" w:hAnsiTheme="majorHAnsi"/>
        </w:rPr>
      </w:pPr>
      <w:r w:rsidRPr="00F90F57">
        <w:rPr>
          <w:rFonts w:asciiTheme="majorHAnsi" w:hAnsiTheme="majorHAnsi"/>
        </w:rPr>
        <w:t>Robots parallèles, Robots mobiles, robots flexibles, robots marcheurs  Etc..)</w:t>
      </w:r>
    </w:p>
    <w:p w:rsidR="00A82D3D" w:rsidRPr="001D71DF" w:rsidRDefault="00A82D3D" w:rsidP="00A82D3D">
      <w:pPr>
        <w:ind w:left="709"/>
        <w:jc w:val="both"/>
        <w:rPr>
          <w:rFonts w:ascii="Cambria" w:hAnsi="Cambria" w:cs="Calibri"/>
          <w:b/>
        </w:rPr>
      </w:pPr>
      <w:r w:rsidRPr="001D71DF">
        <w:rPr>
          <w:rFonts w:ascii="Cambria" w:hAnsi="Cambria" w:cs="Calibri"/>
          <w:b/>
        </w:rPr>
        <w:t xml:space="preserve">Chapitre  II : </w:t>
      </w:r>
      <w:r w:rsidRPr="001D71DF">
        <w:rPr>
          <w:rFonts w:ascii="Cambria" w:eastAsia="Calibri" w:hAnsi="Cambria" w:cs="CMBX10"/>
          <w:lang w:eastAsia="en-US"/>
        </w:rPr>
        <w:t>Paramétrage d'un solide et une chaine de solides dans l'espace</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t>(2 semaines)</w:t>
      </w:r>
    </w:p>
    <w:p w:rsidR="00A82D3D" w:rsidRPr="001D71DF" w:rsidRDefault="00A82D3D" w:rsidP="00A82D3D">
      <w:pPr>
        <w:ind w:left="709"/>
        <w:jc w:val="both"/>
        <w:rPr>
          <w:rFonts w:ascii="Cambria" w:hAnsi="Cambria" w:cs="Calibri"/>
          <w:b/>
        </w:rPr>
      </w:pPr>
      <w:r w:rsidRPr="001D71DF">
        <w:rPr>
          <w:rFonts w:ascii="Cambria" w:hAnsi="Cambria" w:cs="Calibri"/>
          <w:b/>
        </w:rPr>
        <w:t xml:space="preserve">Chapitre  III : </w:t>
      </w:r>
      <w:r w:rsidRPr="001D71DF">
        <w:rPr>
          <w:rFonts w:ascii="Cambria" w:eastAsia="Calibri" w:hAnsi="Cambria" w:cs="CMBX10"/>
          <w:lang w:eastAsia="en-US"/>
        </w:rPr>
        <w:t>Modèles géométriques direct et inverse</w:t>
      </w:r>
      <w:r w:rsidRPr="001D71DF">
        <w:rPr>
          <w:rFonts w:ascii="Cambria" w:hAnsi="Cambria" w:cs="Calibri"/>
          <w:b/>
        </w:rPr>
        <w:tab/>
      </w:r>
      <w:r w:rsidRPr="001D71DF">
        <w:rPr>
          <w:rFonts w:ascii="Cambria" w:hAnsi="Cambria" w:cs="Calibri"/>
          <w:b/>
        </w:rPr>
        <w:tab/>
      </w:r>
      <w:r w:rsidRPr="001D71DF">
        <w:rPr>
          <w:rFonts w:ascii="Cambria" w:hAnsi="Cambria" w:cs="Calibri"/>
          <w:b/>
        </w:rPr>
        <w:tab/>
        <w:t>(3 semaines)</w:t>
      </w:r>
    </w:p>
    <w:p w:rsidR="00A82D3D" w:rsidRPr="001D71DF" w:rsidRDefault="00A82D3D" w:rsidP="00A82D3D">
      <w:pPr>
        <w:ind w:left="709"/>
        <w:jc w:val="both"/>
        <w:rPr>
          <w:rFonts w:ascii="Cambria" w:hAnsi="Cambria" w:cs="Calibri"/>
          <w:b/>
        </w:rPr>
      </w:pPr>
      <w:r w:rsidRPr="001D71DF">
        <w:rPr>
          <w:rFonts w:ascii="Cambria" w:hAnsi="Cambria" w:cs="Calibri"/>
          <w:b/>
        </w:rPr>
        <w:t xml:space="preserve">Chapitre  IV : </w:t>
      </w:r>
      <w:r w:rsidRPr="001D71DF">
        <w:rPr>
          <w:rFonts w:ascii="Cambria" w:eastAsia="Calibri" w:hAnsi="Cambria" w:cs="CMBX10"/>
          <w:lang w:eastAsia="en-US"/>
        </w:rPr>
        <w:t>Modèles cinématiques direct et inverse</w:t>
      </w:r>
      <w:r w:rsidRPr="001D71DF">
        <w:rPr>
          <w:rFonts w:ascii="Cambria" w:hAnsi="Cambria" w:cs="Calibri"/>
          <w:b/>
        </w:rPr>
        <w:tab/>
      </w:r>
      <w:r w:rsidRPr="001D71DF">
        <w:rPr>
          <w:rFonts w:ascii="Cambria" w:hAnsi="Cambria" w:cs="Calibri"/>
          <w:b/>
        </w:rPr>
        <w:tab/>
      </w:r>
      <w:r w:rsidRPr="001D71DF">
        <w:rPr>
          <w:rFonts w:ascii="Cambria" w:hAnsi="Cambria" w:cs="Calibri"/>
          <w:b/>
        </w:rPr>
        <w:tab/>
        <w:t>(2 semaines)</w:t>
      </w:r>
    </w:p>
    <w:p w:rsidR="00A82D3D" w:rsidRPr="001D71DF" w:rsidRDefault="00A82D3D" w:rsidP="00A82D3D">
      <w:pPr>
        <w:ind w:left="709"/>
        <w:jc w:val="both"/>
        <w:rPr>
          <w:rFonts w:ascii="Cambria" w:eastAsia="Calibri" w:hAnsi="Cambria" w:cs="CMBX10"/>
          <w:lang w:eastAsia="en-US"/>
        </w:rPr>
      </w:pPr>
      <w:r w:rsidRPr="001D71DF">
        <w:rPr>
          <w:rFonts w:ascii="Cambria" w:hAnsi="Cambria" w:cs="Calibri"/>
          <w:b/>
        </w:rPr>
        <w:t xml:space="preserve">Chapitre  V :   </w:t>
      </w:r>
      <w:r w:rsidRPr="001D71DF">
        <w:rPr>
          <w:rFonts w:ascii="Cambria" w:eastAsia="Calibri" w:hAnsi="Cambria" w:cs="CMBX10"/>
          <w:lang w:eastAsia="en-US"/>
        </w:rPr>
        <w:t>Modélisation dynamique (Formalisme de Lagrange,</w:t>
      </w:r>
    </w:p>
    <w:p w:rsidR="00A82D3D" w:rsidRPr="001D71DF" w:rsidRDefault="00A82D3D" w:rsidP="00A82D3D">
      <w:pPr>
        <w:ind w:left="709"/>
        <w:jc w:val="both"/>
        <w:rPr>
          <w:rFonts w:ascii="Cambria" w:hAnsi="Cambria" w:cs="Calibri"/>
          <w:b/>
          <w:shd w:val="clear" w:color="auto" w:fill="92D050"/>
        </w:rPr>
      </w:pPr>
      <w:r w:rsidRPr="001D71DF">
        <w:rPr>
          <w:rFonts w:ascii="Cambria" w:hAnsi="Cambria" w:cs="Calibri"/>
          <w:b/>
        </w:rPr>
        <w:tab/>
      </w:r>
      <w:r w:rsidRPr="001D71DF">
        <w:rPr>
          <w:rFonts w:ascii="Cambria" w:hAnsi="Cambria" w:cs="Calibri"/>
          <w:b/>
        </w:rPr>
        <w:tab/>
      </w:r>
      <w:r w:rsidRPr="001D71DF">
        <w:rPr>
          <w:rFonts w:ascii="Cambria" w:hAnsi="Cambria" w:cs="Calibri"/>
          <w:bCs/>
        </w:rPr>
        <w:t xml:space="preserve">Formalisme de  </w:t>
      </w:r>
      <w:r w:rsidRPr="001D71DF">
        <w:t xml:space="preserve">Newton-Euler)   </w:t>
      </w:r>
      <w:r w:rsidRPr="001D71DF">
        <w:rPr>
          <w:rFonts w:ascii="Cambria" w:hAnsi="Cambria" w:cs="Calibri"/>
          <w:b/>
        </w:rPr>
        <w:t xml:space="preserve">                             </w:t>
      </w:r>
      <w:r w:rsidRPr="001D71DF">
        <w:rPr>
          <w:rFonts w:ascii="Cambria" w:eastAsia="Calibri" w:hAnsi="Cambria" w:cs="CMBX10"/>
          <w:lang w:eastAsia="en-US"/>
        </w:rPr>
        <w:t xml:space="preserve"> </w:t>
      </w:r>
      <w:r w:rsidRPr="001D71DF">
        <w:rPr>
          <w:rFonts w:ascii="Cambria" w:hAnsi="Cambria" w:cs="Calibri"/>
          <w:b/>
        </w:rPr>
        <w:tab/>
      </w:r>
      <w:r w:rsidRPr="001D71DF">
        <w:rPr>
          <w:rFonts w:ascii="Cambria" w:hAnsi="Cambria" w:cs="Calibri"/>
          <w:b/>
        </w:rPr>
        <w:tab/>
        <w:t>(3 semaines)</w:t>
      </w:r>
    </w:p>
    <w:p w:rsidR="00A82D3D" w:rsidRPr="001D71DF" w:rsidRDefault="00A82D3D" w:rsidP="00A82D3D">
      <w:pPr>
        <w:ind w:left="709"/>
        <w:jc w:val="both"/>
        <w:rPr>
          <w:rFonts w:ascii="Cambria" w:hAnsi="Cambria" w:cs="Calibri"/>
          <w:b/>
        </w:rPr>
      </w:pPr>
      <w:r w:rsidRPr="001D71DF">
        <w:rPr>
          <w:rFonts w:ascii="Cambria" w:hAnsi="Cambria" w:cs="Calibri"/>
          <w:b/>
        </w:rPr>
        <w:t xml:space="preserve">Chapitre  VI : </w:t>
      </w:r>
      <w:r w:rsidRPr="001D71DF">
        <w:rPr>
          <w:rFonts w:ascii="Cambria" w:eastAsia="Calibri" w:hAnsi="Cambria" w:cs="CMBX10"/>
          <w:lang w:eastAsia="en-US"/>
        </w:rPr>
        <w:t>Génération de mouvement</w:t>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r>
      <w:r w:rsidRPr="001D71DF">
        <w:rPr>
          <w:rFonts w:ascii="Cambria" w:hAnsi="Cambria" w:cs="Calibri"/>
          <w:b/>
        </w:rPr>
        <w:tab/>
        <w:t>(2 semaines)</w:t>
      </w:r>
    </w:p>
    <w:p w:rsidR="00F90F57" w:rsidRPr="00F90F57" w:rsidRDefault="00A82D3D" w:rsidP="00F90F57">
      <w:pPr>
        <w:ind w:left="709"/>
        <w:jc w:val="both"/>
        <w:rPr>
          <w:rFonts w:ascii="Cambria" w:eastAsia="Calibri" w:hAnsi="Cambria" w:cs="CMBX10"/>
          <w:lang w:eastAsia="en-US"/>
        </w:rPr>
      </w:pPr>
      <w:r w:rsidRPr="001D71DF">
        <w:rPr>
          <w:rFonts w:ascii="Cambria" w:hAnsi="Cambria" w:cs="Calibri"/>
          <w:b/>
        </w:rPr>
        <w:t xml:space="preserve">Chapitre VII : </w:t>
      </w:r>
      <w:r w:rsidR="00F90F57" w:rsidRPr="00F90F57">
        <w:rPr>
          <w:rFonts w:ascii="Cambria" w:eastAsia="Calibri" w:hAnsi="Cambria" w:cs="CMBX10"/>
          <w:lang w:eastAsia="en-US"/>
        </w:rPr>
        <w:t xml:space="preserve">Initiation à la robotique médicale et d'assistance </w:t>
      </w:r>
    </w:p>
    <w:p w:rsidR="00A82D3D" w:rsidRPr="001D71DF" w:rsidRDefault="00F90F57" w:rsidP="00F90F57">
      <w:pPr>
        <w:ind w:left="709"/>
        <w:jc w:val="both"/>
        <w:rPr>
          <w:rFonts w:ascii="Cambria" w:hAnsi="Cambria" w:cs="Calibri"/>
          <w:b/>
        </w:rPr>
      </w:pPr>
      <w:r w:rsidRPr="00F90F57">
        <w:rPr>
          <w:rFonts w:ascii="Cambria" w:hAnsi="Cambria" w:cs="Calibri"/>
          <w:b/>
        </w:rPr>
        <w:t xml:space="preserve">   </w:t>
      </w:r>
      <w:r w:rsidRPr="00F90F57">
        <w:rPr>
          <w:rFonts w:ascii="Cambria" w:hAnsi="Cambria" w:cs="Calibri"/>
          <w:b/>
        </w:rPr>
        <w:tab/>
      </w:r>
      <w:r w:rsidRPr="00F90F57">
        <w:rPr>
          <w:rFonts w:ascii="Cambria" w:hAnsi="Cambria" w:cs="Calibri"/>
          <w:b/>
        </w:rPr>
        <w:tab/>
        <w:t xml:space="preserve"> </w:t>
      </w:r>
      <w:r w:rsidRPr="00F90F57">
        <w:rPr>
          <w:rFonts w:ascii="Cambria" w:eastAsia="Calibri" w:hAnsi="Cambria" w:cs="CMBX10"/>
          <w:lang w:eastAsia="en-US"/>
        </w:rPr>
        <w:t>aux personnes à mobilité réduit</w:t>
      </w:r>
      <w:r w:rsidRPr="001D71DF">
        <w:rPr>
          <w:rFonts w:ascii="Cambria" w:hAnsi="Cambria" w:cs="Calibri"/>
          <w:b/>
        </w:rPr>
        <w:t xml:space="preserve"> </w:t>
      </w:r>
      <w:r>
        <w:rPr>
          <w:rFonts w:ascii="Cambria" w:hAnsi="Cambria" w:cs="Calibri"/>
          <w:b/>
        </w:rPr>
        <w:t xml:space="preserve">                                      </w:t>
      </w:r>
      <w:r w:rsidR="00A82D3D" w:rsidRPr="001D71DF">
        <w:rPr>
          <w:rFonts w:ascii="Cambria" w:hAnsi="Cambria" w:cs="Calibri"/>
          <w:b/>
        </w:rPr>
        <w:t>(</w:t>
      </w:r>
      <w:r w:rsidR="005E4922">
        <w:rPr>
          <w:rFonts w:ascii="Cambria" w:hAnsi="Cambria" w:cs="Calibri"/>
          <w:b/>
        </w:rPr>
        <w:t>2</w:t>
      </w:r>
      <w:r w:rsidR="00A82D3D" w:rsidRPr="001D71DF">
        <w:rPr>
          <w:rFonts w:ascii="Cambria" w:hAnsi="Cambria" w:cs="Calibri"/>
          <w:b/>
        </w:rPr>
        <w:t xml:space="preserve"> semaines)</w:t>
      </w:r>
    </w:p>
    <w:p w:rsidR="00F90F57" w:rsidRPr="00276F6E" w:rsidRDefault="00A82D3D" w:rsidP="00930BD7">
      <w:pPr>
        <w:ind w:left="2268" w:hanging="1559"/>
        <w:rPr>
          <w:rFonts w:ascii="Cambria" w:hAnsi="Cambria" w:cs="Calibri"/>
          <w:b/>
          <w:color w:val="FF0000"/>
        </w:rPr>
      </w:pPr>
      <w:r w:rsidRPr="001D71DF">
        <w:rPr>
          <w:rFonts w:ascii="Cambria" w:hAnsi="Cambria" w:cs="Calibri"/>
          <w:b/>
        </w:rPr>
        <w:t xml:space="preserve">Mini-projet : </w:t>
      </w:r>
      <w:r w:rsidR="00F90F57" w:rsidRPr="00F90F57">
        <w:rPr>
          <w:rFonts w:ascii="Cambria" w:hAnsi="Cambria" w:cs="Calibri"/>
          <w:bCs/>
        </w:rPr>
        <w:t>Modélisation</w:t>
      </w:r>
      <w:r w:rsidR="00F90F57" w:rsidRPr="00F90F57">
        <w:rPr>
          <w:rFonts w:ascii="Cambria" w:hAnsi="Cambria" w:cs="Calibri"/>
          <w:b/>
        </w:rPr>
        <w:t xml:space="preserve"> </w:t>
      </w:r>
      <w:r w:rsidR="00F90F57" w:rsidRPr="00F90F57">
        <w:rPr>
          <w:rFonts w:ascii="Cambria" w:eastAsia="Calibri" w:hAnsi="Cambria" w:cs="CMBX10"/>
          <w:lang w:eastAsia="en-US"/>
        </w:rPr>
        <w:t>d'un robot</w:t>
      </w:r>
      <w:r w:rsidR="00F90F57" w:rsidRPr="00F90F57">
        <w:rPr>
          <w:rFonts w:ascii="Cambria" w:hAnsi="Cambria" w:cs="Calibri"/>
        </w:rPr>
        <w:t xml:space="preserve"> pour une tâche précise, </w:t>
      </w:r>
      <w:r w:rsidR="00F90F57">
        <w:rPr>
          <w:rFonts w:ascii="Cambria" w:hAnsi="Cambria" w:cs="Calibri"/>
        </w:rPr>
        <w:t>déterminati</w:t>
      </w:r>
      <w:r w:rsidR="00930BD7">
        <w:rPr>
          <w:rFonts w:ascii="Cambria" w:hAnsi="Cambria" w:cs="Calibri"/>
        </w:rPr>
        <w:t xml:space="preserve">on de </w:t>
      </w:r>
      <w:r w:rsidR="00F90F57">
        <w:rPr>
          <w:rFonts w:ascii="Cambria" w:hAnsi="Cambria" w:cs="Calibri"/>
        </w:rPr>
        <w:t xml:space="preserve">l'espace </w:t>
      </w:r>
      <w:r w:rsidR="00F90F57" w:rsidRPr="00F90F57">
        <w:rPr>
          <w:rFonts w:ascii="Cambria" w:hAnsi="Cambria" w:cs="Calibri"/>
        </w:rPr>
        <w:t>de travail</w:t>
      </w:r>
      <w:r w:rsidR="00930BD7">
        <w:rPr>
          <w:rFonts w:ascii="Cambria" w:hAnsi="Cambria" w:cs="Calibri"/>
        </w:rPr>
        <w:t xml:space="preserve"> </w:t>
      </w:r>
      <w:r w:rsidR="00F90F57" w:rsidRPr="00F90F57">
        <w:rPr>
          <w:rFonts w:ascii="Cambria" w:hAnsi="Cambria" w:cs="Calibri"/>
        </w:rPr>
        <w:t>et placement optimal d'un robot</w:t>
      </w:r>
      <w:r w:rsidR="00F90F57" w:rsidRPr="00F90F57">
        <w:rPr>
          <w:rFonts w:ascii="Cambria" w:hAnsi="Cambria" w:cs="Calibri"/>
          <w:b/>
        </w:rPr>
        <w:t xml:space="preserve">.                                   </w:t>
      </w:r>
      <w:r w:rsidR="00F90F57" w:rsidRPr="00F90F57">
        <w:rPr>
          <w:rFonts w:ascii="Cambria" w:hAnsi="Cambria" w:cs="Calibri"/>
          <w:b/>
        </w:rPr>
        <w:tab/>
      </w:r>
      <w:r w:rsidR="00F90F57" w:rsidRPr="00F90F57">
        <w:rPr>
          <w:rFonts w:ascii="Cambria" w:hAnsi="Cambria" w:cs="Calibri"/>
          <w:b/>
        </w:rPr>
        <w:tab/>
        <w:t xml:space="preserve"> (Travail à domicile 21 jours)</w:t>
      </w:r>
    </w:p>
    <w:p w:rsidR="00A82D3D" w:rsidRPr="001D71DF" w:rsidRDefault="00A82D3D" w:rsidP="00F90F57">
      <w:pPr>
        <w:ind w:left="2268" w:hanging="1559"/>
        <w:jc w:val="both"/>
        <w:rPr>
          <w:rFonts w:ascii="Cambria" w:hAnsi="Cambria" w:cs="Calibri"/>
          <w:b/>
        </w:rPr>
      </w:pPr>
    </w:p>
    <w:p w:rsidR="00A82D3D" w:rsidRPr="001D71DF" w:rsidRDefault="00A82D3D" w:rsidP="00A82D3D">
      <w:pPr>
        <w:ind w:left="2268" w:hanging="1559"/>
        <w:jc w:val="center"/>
        <w:rPr>
          <w:rFonts w:ascii="Cambria" w:hAnsi="Cambria" w:cs="Calibri"/>
          <w:b/>
        </w:rPr>
      </w:pPr>
      <w:r w:rsidRPr="001D71DF">
        <w:rPr>
          <w:rFonts w:ascii="Cambria" w:hAnsi="Cambria" w:cs="Calibri"/>
          <w:b/>
        </w:rPr>
        <w:t>Ou</w:t>
      </w:r>
    </w:p>
    <w:p w:rsidR="00A82D3D" w:rsidRDefault="00A82D3D" w:rsidP="00A82D3D">
      <w:pPr>
        <w:rPr>
          <w:rFonts w:ascii="Cambria" w:hAnsi="Cambria" w:cs="Calibri"/>
          <w:b/>
        </w:rPr>
      </w:pPr>
      <w:r w:rsidRPr="001D71DF">
        <w:rPr>
          <w:rFonts w:ascii="Cambria" w:hAnsi="Cambria" w:cs="Calibri"/>
          <w:b/>
        </w:rPr>
        <w:t>TP </w:t>
      </w:r>
      <w:r w:rsidR="00930BD7" w:rsidRPr="001D71DF">
        <w:rPr>
          <w:rFonts w:ascii="Cambria" w:hAnsi="Cambria" w:cs="Calibri"/>
          <w:b/>
        </w:rPr>
        <w:t>: Programmation</w:t>
      </w:r>
      <w:r w:rsidRPr="001D71DF">
        <w:rPr>
          <w:rFonts w:ascii="Cambria" w:hAnsi="Cambria" w:cs="Calibri"/>
          <w:b/>
        </w:rPr>
        <w:t xml:space="preserve"> d’un robot (tâches par points, tâches continus, pick and place)</w:t>
      </w:r>
    </w:p>
    <w:p w:rsidR="00A82D3D" w:rsidRPr="00412D00" w:rsidRDefault="00A82D3D" w:rsidP="00A82D3D">
      <w:pPr>
        <w:rPr>
          <w:rFonts w:ascii="Cambria" w:hAnsi="Cambria" w:cs="Calibri"/>
          <w:b/>
          <w:u w:val="thick" w:color="F79646"/>
        </w:rPr>
      </w:pPr>
    </w:p>
    <w:p w:rsidR="00A82D3D" w:rsidRPr="00412D00" w:rsidRDefault="00A82D3D" w:rsidP="00A82D3D">
      <w:pPr>
        <w:jc w:val="both"/>
        <w:rPr>
          <w:rFonts w:ascii="Cambria" w:eastAsia="Calibri" w:hAnsi="Cambria"/>
          <w:color w:val="000000"/>
          <w:lang w:eastAsia="en-US"/>
        </w:rPr>
      </w:pPr>
      <w:r w:rsidRPr="00412D00">
        <w:rPr>
          <w:rFonts w:ascii="Cambria" w:hAnsi="Cambria" w:cs="Calibri"/>
          <w:b/>
          <w:u w:val="thick" w:color="F79646"/>
        </w:rPr>
        <w:t>Mode d’évaluation</w:t>
      </w:r>
      <w:r>
        <w:rPr>
          <w:rFonts w:ascii="Cambria" w:hAnsi="Cambria" w:cs="Calibri"/>
          <w:b/>
          <w:u w:val="thick" w:color="F79646"/>
        </w:rPr>
        <w:t> :</w:t>
      </w:r>
      <w:r w:rsidRPr="00412D00">
        <w:rPr>
          <w:rFonts w:ascii="Cambria" w:hAnsi="Cambria" w:cs="Calibri"/>
          <w:b/>
        </w:rPr>
        <w:t> </w:t>
      </w:r>
      <w:r>
        <w:rPr>
          <w:rFonts w:ascii="Cambria" w:eastAsia="Calibri" w:hAnsi="Cambria" w:cs="Calibri"/>
          <w:b/>
          <w:bCs/>
          <w:color w:val="000000"/>
        </w:rPr>
        <w:t xml:space="preserve">Contrôle Continu : </w:t>
      </w:r>
      <w:r>
        <w:rPr>
          <w:rFonts w:ascii="Cambria" w:eastAsia="Calibri" w:hAnsi="Cambria"/>
          <w:color w:val="000000"/>
        </w:rPr>
        <w:t xml:space="preserve">40%, </w:t>
      </w:r>
      <w:r>
        <w:rPr>
          <w:rFonts w:ascii="Cambria" w:eastAsia="Calibri" w:hAnsi="Cambria" w:cs="Calibri"/>
          <w:b/>
          <w:bCs/>
          <w:color w:val="000000"/>
        </w:rPr>
        <w:t xml:space="preserve">Examen : </w:t>
      </w:r>
      <w:r>
        <w:rPr>
          <w:rFonts w:ascii="Cambria" w:eastAsia="Calibri" w:hAnsi="Cambria"/>
          <w:color w:val="000000"/>
        </w:rPr>
        <w:t>60%</w:t>
      </w:r>
      <w:r w:rsidRPr="00412D00">
        <w:rPr>
          <w:rFonts w:ascii="Cambria" w:hAnsi="Cambria" w:cs="Arial"/>
        </w:rPr>
        <w:t>.</w:t>
      </w:r>
    </w:p>
    <w:p w:rsidR="00A82D3D" w:rsidRPr="00412D00" w:rsidRDefault="00A82D3D" w:rsidP="00A82D3D">
      <w:pPr>
        <w:jc w:val="both"/>
        <w:rPr>
          <w:rFonts w:ascii="Cambria" w:hAnsi="Cambria"/>
          <w:b/>
        </w:rPr>
      </w:pPr>
    </w:p>
    <w:p w:rsidR="00A82D3D" w:rsidRPr="00412D00" w:rsidRDefault="00A82D3D" w:rsidP="00A82D3D">
      <w:pPr>
        <w:spacing w:before="120" w:after="120"/>
        <w:jc w:val="both"/>
        <w:rPr>
          <w:rFonts w:ascii="Cambria" w:hAnsi="Cambria" w:cs="Calibri"/>
          <w:b/>
          <w:u w:val="thick" w:color="F79646"/>
        </w:rPr>
      </w:pPr>
      <w:r w:rsidRPr="00412D00">
        <w:rPr>
          <w:rFonts w:ascii="Cambria" w:hAnsi="Cambria" w:cs="Calibri"/>
          <w:b/>
          <w:u w:val="thick" w:color="F79646"/>
        </w:rPr>
        <w:t>Références bibliographiques :</w:t>
      </w:r>
    </w:p>
    <w:p w:rsidR="00A82D3D" w:rsidRPr="001445A6" w:rsidRDefault="00A82D3D" w:rsidP="00F5115C">
      <w:pPr>
        <w:pStyle w:val="Titre3"/>
        <w:numPr>
          <w:ilvl w:val="0"/>
          <w:numId w:val="39"/>
        </w:numPr>
        <w:ind w:left="714" w:hanging="357"/>
        <w:jc w:val="left"/>
        <w:rPr>
          <w:rFonts w:asciiTheme="majorHAnsi" w:hAnsiTheme="majorHAnsi"/>
          <w:b w:val="0"/>
          <w:bCs w:val="0"/>
          <w:i/>
          <w:iCs/>
          <w:sz w:val="22"/>
          <w:szCs w:val="22"/>
        </w:rPr>
      </w:pPr>
      <w:r w:rsidRPr="001445A6">
        <w:rPr>
          <w:rFonts w:asciiTheme="majorHAnsi" w:hAnsiTheme="majorHAnsi"/>
          <w:b w:val="0"/>
          <w:i/>
          <w:iCs/>
          <w:sz w:val="22"/>
          <w:szCs w:val="22"/>
        </w:rPr>
        <w:t>Modélisation, identification et commande des robots, Wisama Khalil et Etienne Dombre ; Herrmes Lavoisier 1999.</w:t>
      </w:r>
    </w:p>
    <w:p w:rsidR="00A82D3D" w:rsidRPr="001445A6" w:rsidRDefault="00A82D3D" w:rsidP="00F5115C">
      <w:pPr>
        <w:pStyle w:val="Titre3"/>
        <w:numPr>
          <w:ilvl w:val="0"/>
          <w:numId w:val="39"/>
        </w:numPr>
        <w:ind w:left="714" w:hanging="357"/>
        <w:jc w:val="both"/>
        <w:rPr>
          <w:rFonts w:asciiTheme="majorHAnsi" w:hAnsiTheme="majorHAnsi"/>
          <w:b w:val="0"/>
          <w:bCs w:val="0"/>
          <w:i/>
          <w:iCs/>
          <w:sz w:val="22"/>
          <w:szCs w:val="22"/>
        </w:rPr>
      </w:pPr>
      <w:r w:rsidRPr="001445A6">
        <w:rPr>
          <w:rFonts w:asciiTheme="majorHAnsi" w:hAnsiTheme="majorHAnsi"/>
          <w:b w:val="0"/>
          <w:bCs w:val="0"/>
          <w:i/>
          <w:iCs/>
          <w:sz w:val="22"/>
          <w:szCs w:val="22"/>
        </w:rPr>
        <w:t>Théorie des mécanismes</w:t>
      </w:r>
      <w:r w:rsidR="002C7C4A">
        <w:rPr>
          <w:rFonts w:asciiTheme="majorHAnsi" w:hAnsiTheme="majorHAnsi"/>
          <w:b w:val="0"/>
          <w:bCs w:val="0"/>
          <w:i/>
          <w:iCs/>
          <w:sz w:val="22"/>
          <w:szCs w:val="22"/>
        </w:rPr>
        <w:t xml:space="preserve"> </w:t>
      </w:r>
      <w:r w:rsidRPr="001445A6">
        <w:rPr>
          <w:rFonts w:asciiTheme="majorHAnsi" w:hAnsiTheme="majorHAnsi"/>
          <w:b w:val="0"/>
          <w:bCs w:val="0"/>
          <w:i/>
          <w:iCs/>
          <w:sz w:val="22"/>
          <w:szCs w:val="22"/>
        </w:rPr>
        <w:t xml:space="preserve">parfaits : outils de conception  auteur(s) : </w:t>
      </w:r>
      <w:hyperlink r:id="rId37" w:tgtFrame="_top" w:history="1">
        <w:r w:rsidRPr="001445A6">
          <w:rPr>
            <w:rFonts w:asciiTheme="majorHAnsi" w:hAnsiTheme="majorHAnsi"/>
            <w:b w:val="0"/>
            <w:bCs w:val="0"/>
            <w:i/>
            <w:iCs/>
            <w:sz w:val="22"/>
            <w:szCs w:val="22"/>
          </w:rPr>
          <w:t xml:space="preserve">leroy </w:t>
        </w:r>
      </w:hyperlink>
      <w:r w:rsidRPr="001445A6">
        <w:rPr>
          <w:rFonts w:asciiTheme="majorHAnsi" w:hAnsiTheme="majorHAnsi"/>
          <w:b w:val="0"/>
          <w:bCs w:val="0"/>
          <w:i/>
          <w:iCs/>
          <w:sz w:val="22"/>
          <w:szCs w:val="22"/>
        </w:rPr>
        <w:br/>
        <w:t xml:space="preserve">Lavoisier 1998 </w:t>
      </w:r>
    </w:p>
    <w:p w:rsidR="00A82D3D" w:rsidRPr="001445A6" w:rsidRDefault="00680925" w:rsidP="00F5115C">
      <w:pPr>
        <w:pStyle w:val="Paragraphedeliste"/>
        <w:numPr>
          <w:ilvl w:val="0"/>
          <w:numId w:val="39"/>
        </w:numPr>
        <w:autoSpaceDE w:val="0"/>
        <w:autoSpaceDN w:val="0"/>
        <w:adjustRightInd w:val="0"/>
        <w:ind w:left="714" w:hanging="357"/>
        <w:rPr>
          <w:rFonts w:asciiTheme="majorHAnsi" w:hAnsiTheme="majorHAnsi"/>
          <w:i/>
          <w:iCs/>
          <w:sz w:val="22"/>
          <w:szCs w:val="22"/>
        </w:rPr>
      </w:pPr>
      <w:hyperlink r:id="rId38" w:tooltip="Livre - Theorie Simplifiee Des Mecanismes Elementaires" w:history="1">
        <w:r w:rsidR="00A82D3D" w:rsidRPr="001445A6">
          <w:rPr>
            <w:rStyle w:val="Lienhypertexte"/>
            <w:rFonts w:asciiTheme="majorHAnsi" w:hAnsiTheme="majorHAnsi"/>
            <w:i/>
            <w:iCs/>
            <w:color w:val="auto"/>
            <w:sz w:val="22"/>
            <w:szCs w:val="22"/>
            <w:u w:val="none"/>
          </w:rPr>
          <w:t>Théorie simplifiée des mécanismes élémentaires</w:t>
        </w:r>
      </w:hyperlink>
      <w:r w:rsidR="00A82D3D" w:rsidRPr="001445A6">
        <w:rPr>
          <w:rStyle w:val="lev"/>
          <w:rFonts w:asciiTheme="majorHAnsi" w:hAnsiTheme="majorHAnsi"/>
          <w:b w:val="0"/>
          <w:bCs w:val="0"/>
          <w:i/>
          <w:iCs/>
          <w:sz w:val="22"/>
          <w:szCs w:val="22"/>
        </w:rPr>
        <w:t xml:space="preserve"> auteur :</w:t>
      </w:r>
      <w:r w:rsidR="00A82D3D" w:rsidRPr="001445A6">
        <w:rPr>
          <w:rFonts w:asciiTheme="majorHAnsi" w:hAnsiTheme="majorHAnsi"/>
          <w:i/>
          <w:iCs/>
          <w:sz w:val="22"/>
          <w:szCs w:val="22"/>
        </w:rPr>
        <w:t xml:space="preserve"> </w:t>
      </w:r>
      <w:hyperlink r:id="rId39" w:tooltip="Loche L.-e." w:history="1">
        <w:r w:rsidR="00A82D3D" w:rsidRPr="001445A6">
          <w:rPr>
            <w:rFonts w:asciiTheme="majorHAnsi" w:hAnsiTheme="majorHAnsi"/>
            <w:i/>
            <w:iCs/>
            <w:sz w:val="22"/>
            <w:szCs w:val="22"/>
          </w:rPr>
          <w:t xml:space="preserve">loche l.-e.  </w:t>
        </w:r>
      </w:hyperlink>
      <w:r w:rsidR="00A82D3D" w:rsidRPr="001445A6">
        <w:rPr>
          <w:rFonts w:asciiTheme="majorHAnsi" w:hAnsiTheme="majorHAnsi"/>
          <w:i/>
          <w:iCs/>
          <w:sz w:val="22"/>
          <w:szCs w:val="22"/>
        </w:rPr>
        <w:t xml:space="preserve"> Dunod 2001</w:t>
      </w:r>
    </w:p>
    <w:p w:rsidR="00A82D3D" w:rsidRPr="001445A6" w:rsidRDefault="00A82D3D" w:rsidP="00F5115C">
      <w:pPr>
        <w:pStyle w:val="Paragraphedeliste"/>
        <w:numPr>
          <w:ilvl w:val="0"/>
          <w:numId w:val="39"/>
        </w:numPr>
        <w:ind w:left="714" w:hanging="357"/>
        <w:jc w:val="both"/>
        <w:rPr>
          <w:rFonts w:asciiTheme="majorHAnsi" w:hAnsiTheme="majorHAnsi"/>
          <w:i/>
          <w:iCs/>
          <w:sz w:val="22"/>
          <w:szCs w:val="22"/>
        </w:rPr>
      </w:pPr>
      <w:r w:rsidRPr="001445A6">
        <w:rPr>
          <w:rFonts w:asciiTheme="majorHAnsi" w:eastAsia="Times New Roman" w:hAnsiTheme="majorHAnsi" w:cs="Verdana"/>
          <w:i/>
          <w:iCs/>
          <w:sz w:val="22"/>
          <w:szCs w:val="22"/>
          <w:lang w:eastAsia="en-US"/>
        </w:rPr>
        <w:t>J. P. Lellmend  et Said Zeghloul " Robotique aspects fondamentaux Masson</w:t>
      </w:r>
      <w:r w:rsidRPr="001445A6">
        <w:rPr>
          <w:rFonts w:asciiTheme="majorHAnsi" w:hAnsiTheme="majorHAnsi"/>
          <w:i/>
          <w:iCs/>
          <w:sz w:val="22"/>
          <w:szCs w:val="22"/>
        </w:rPr>
        <w:t xml:space="preserve">  1991.</w:t>
      </w:r>
    </w:p>
    <w:p w:rsidR="00A82D3D" w:rsidRPr="001445A6" w:rsidRDefault="00A82D3D" w:rsidP="00F5115C">
      <w:pPr>
        <w:pStyle w:val="Titre3"/>
        <w:numPr>
          <w:ilvl w:val="0"/>
          <w:numId w:val="39"/>
        </w:numPr>
        <w:ind w:left="714" w:hanging="357"/>
        <w:jc w:val="both"/>
        <w:rPr>
          <w:rFonts w:asciiTheme="majorHAnsi" w:hAnsiTheme="majorHAnsi"/>
          <w:b w:val="0"/>
          <w:bCs w:val="0"/>
          <w:i/>
          <w:iCs/>
          <w:sz w:val="22"/>
          <w:szCs w:val="22"/>
        </w:rPr>
      </w:pPr>
      <w:r w:rsidRPr="001445A6">
        <w:rPr>
          <w:rFonts w:asciiTheme="majorHAnsi" w:hAnsiTheme="majorHAnsi"/>
          <w:b w:val="0"/>
          <w:bCs w:val="0"/>
          <w:i/>
          <w:iCs/>
          <w:sz w:val="22"/>
          <w:szCs w:val="22"/>
        </w:rPr>
        <w:t xml:space="preserve">Théorie des mécanismes parfaits : outils de conception  auteur(s) : </w:t>
      </w:r>
      <w:hyperlink r:id="rId40" w:tgtFrame="_top" w:history="1">
        <w:r w:rsidRPr="001445A6">
          <w:rPr>
            <w:rFonts w:asciiTheme="majorHAnsi" w:hAnsiTheme="majorHAnsi"/>
            <w:b w:val="0"/>
            <w:bCs w:val="0"/>
            <w:i/>
            <w:iCs/>
            <w:sz w:val="22"/>
            <w:szCs w:val="22"/>
          </w:rPr>
          <w:t xml:space="preserve">leroy </w:t>
        </w:r>
      </w:hyperlink>
      <w:r w:rsidRPr="001445A6">
        <w:rPr>
          <w:rFonts w:asciiTheme="majorHAnsi" w:hAnsiTheme="majorHAnsi"/>
          <w:b w:val="0"/>
          <w:bCs w:val="0"/>
          <w:i/>
          <w:iCs/>
          <w:sz w:val="22"/>
          <w:szCs w:val="22"/>
        </w:rPr>
        <w:br/>
        <w:t xml:space="preserve">Lavoisier 1998 </w:t>
      </w:r>
    </w:p>
    <w:p w:rsidR="00A82D3D" w:rsidRPr="001445A6" w:rsidRDefault="00A82D3D" w:rsidP="00F5115C">
      <w:pPr>
        <w:pStyle w:val="Paragraphedeliste"/>
        <w:numPr>
          <w:ilvl w:val="0"/>
          <w:numId w:val="39"/>
        </w:numPr>
        <w:autoSpaceDE w:val="0"/>
        <w:autoSpaceDN w:val="0"/>
        <w:adjustRightInd w:val="0"/>
        <w:ind w:left="714" w:hanging="357"/>
        <w:contextualSpacing w:val="0"/>
        <w:rPr>
          <w:rFonts w:asciiTheme="majorHAnsi" w:hAnsiTheme="majorHAnsi"/>
          <w:i/>
          <w:iCs/>
          <w:sz w:val="22"/>
          <w:szCs w:val="22"/>
        </w:rPr>
      </w:pPr>
      <w:r w:rsidRPr="001445A6">
        <w:rPr>
          <w:rFonts w:asciiTheme="majorHAnsi" w:eastAsia="Times New Roman" w:hAnsiTheme="majorHAnsi" w:cs="Verdana"/>
          <w:i/>
          <w:iCs/>
          <w:sz w:val="22"/>
          <w:szCs w:val="22"/>
          <w:lang w:eastAsia="en-US"/>
        </w:rPr>
        <w:t>A. Pruski Robotique générale. Ellipses  1988</w:t>
      </w:r>
    </w:p>
    <w:p w:rsidR="00A82D3D" w:rsidRPr="001445A6" w:rsidRDefault="00A82D3D" w:rsidP="00F5115C">
      <w:pPr>
        <w:pStyle w:val="Paragraphedeliste"/>
        <w:numPr>
          <w:ilvl w:val="0"/>
          <w:numId w:val="39"/>
        </w:numPr>
        <w:autoSpaceDE w:val="0"/>
        <w:autoSpaceDN w:val="0"/>
        <w:adjustRightInd w:val="0"/>
        <w:ind w:left="714" w:hanging="357"/>
        <w:contextualSpacing w:val="0"/>
        <w:rPr>
          <w:rFonts w:asciiTheme="majorHAnsi" w:hAnsiTheme="majorHAnsi"/>
          <w:i/>
          <w:iCs/>
          <w:sz w:val="22"/>
          <w:szCs w:val="22"/>
        </w:rPr>
      </w:pPr>
      <w:r w:rsidRPr="001445A6">
        <w:rPr>
          <w:rFonts w:asciiTheme="majorHAnsi" w:eastAsia="Times New Roman" w:hAnsiTheme="majorHAnsi" w:cs="Verdana"/>
          <w:i/>
          <w:iCs/>
          <w:sz w:val="22"/>
          <w:szCs w:val="22"/>
          <w:lang w:eastAsia="en-US"/>
        </w:rPr>
        <w:lastRenderedPageBreak/>
        <w:t xml:space="preserve">P. André Traité de robotique T4 : Constituants technologiques. </w:t>
      </w:r>
      <w:r w:rsidRPr="001445A6">
        <w:rPr>
          <w:rFonts w:asciiTheme="majorHAnsi" w:eastAsia="Times New Roman" w:hAnsiTheme="majorHAnsi" w:cs="Verdana"/>
          <w:i/>
          <w:iCs/>
          <w:sz w:val="22"/>
          <w:szCs w:val="22"/>
          <w:lang w:val="en-US" w:eastAsia="en-US"/>
        </w:rPr>
        <w:t>Hermes 1986</w:t>
      </w:r>
    </w:p>
    <w:p w:rsidR="00A82D3D" w:rsidRPr="001445A6" w:rsidRDefault="00A82D3D" w:rsidP="00F5115C">
      <w:pPr>
        <w:pStyle w:val="Paragraphedeliste"/>
        <w:numPr>
          <w:ilvl w:val="0"/>
          <w:numId w:val="39"/>
        </w:numPr>
        <w:autoSpaceDE w:val="0"/>
        <w:autoSpaceDN w:val="0"/>
        <w:adjustRightInd w:val="0"/>
        <w:ind w:left="714" w:hanging="357"/>
        <w:contextualSpacing w:val="0"/>
        <w:rPr>
          <w:rFonts w:asciiTheme="majorHAnsi" w:hAnsiTheme="majorHAnsi"/>
          <w:i/>
          <w:iCs/>
          <w:sz w:val="22"/>
          <w:szCs w:val="22"/>
        </w:rPr>
      </w:pPr>
      <w:r w:rsidRPr="001445A6">
        <w:rPr>
          <w:rFonts w:asciiTheme="majorHAnsi" w:eastAsia="Times New Roman" w:hAnsiTheme="majorHAnsi" w:cs="Verdana"/>
          <w:i/>
          <w:iCs/>
          <w:sz w:val="22"/>
          <w:szCs w:val="22"/>
          <w:lang w:eastAsia="en-US"/>
        </w:rPr>
        <w:t>M. Cazin et J. Metje Mécanique de la robotique Dunod  1989</w:t>
      </w:r>
    </w:p>
    <w:p w:rsidR="00A82D3D" w:rsidRPr="001445A6" w:rsidRDefault="00A82D3D" w:rsidP="00F5115C">
      <w:pPr>
        <w:pStyle w:val="Paragraphedeliste"/>
        <w:numPr>
          <w:ilvl w:val="0"/>
          <w:numId w:val="39"/>
        </w:numPr>
        <w:autoSpaceDE w:val="0"/>
        <w:autoSpaceDN w:val="0"/>
        <w:adjustRightInd w:val="0"/>
        <w:ind w:left="714" w:hanging="357"/>
        <w:contextualSpacing w:val="0"/>
        <w:rPr>
          <w:rFonts w:asciiTheme="majorHAnsi" w:hAnsiTheme="majorHAnsi"/>
          <w:i/>
          <w:iCs/>
          <w:sz w:val="22"/>
          <w:szCs w:val="22"/>
        </w:rPr>
      </w:pPr>
      <w:r w:rsidRPr="001445A6">
        <w:rPr>
          <w:rFonts w:asciiTheme="majorHAnsi" w:eastAsia="Times New Roman" w:hAnsiTheme="majorHAnsi" w:cs="Verdana"/>
          <w:i/>
          <w:iCs/>
          <w:sz w:val="22"/>
          <w:szCs w:val="22"/>
          <w:lang w:eastAsia="en-US"/>
        </w:rPr>
        <w:t>Jack Guittet La robotique médicale. Hermes  1998</w:t>
      </w:r>
    </w:p>
    <w:p w:rsidR="00D725F1" w:rsidRDefault="00D725F1" w:rsidP="00A82D3D">
      <w:pPr>
        <w:rPr>
          <w:rFonts w:asciiTheme="majorHAnsi" w:hAnsiTheme="majorHAnsi"/>
          <w:i/>
          <w:iCs/>
          <w:lang w:bidi="ar-DZ"/>
        </w:rPr>
        <w:sectPr w:rsidR="00D725F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C4B3F">
        <w:rPr>
          <w:rFonts w:ascii="Cambria" w:hAnsi="Cambria" w:cs="Calibri"/>
          <w:b/>
        </w:rPr>
        <w:lastRenderedPageBreak/>
        <w:t xml:space="preserve">Semestre : </w:t>
      </w:r>
      <w:r>
        <w:rPr>
          <w:rFonts w:ascii="Cambria" w:hAnsi="Cambria" w:cs="Calibri"/>
          <w:b/>
        </w:rPr>
        <w:t>2</w:t>
      </w: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 xml:space="preserve">Unité d’enseignement : </w:t>
      </w:r>
      <w:r w:rsidRPr="001C4B3F">
        <w:rPr>
          <w:rFonts w:ascii="Cambria" w:eastAsia="Calibri" w:hAnsi="Cambria" w:cs="Calibri"/>
          <w:b/>
          <w:bCs/>
        </w:rPr>
        <w:t>UEF 1.</w:t>
      </w:r>
      <w:r>
        <w:rPr>
          <w:rFonts w:ascii="Cambria" w:eastAsia="Calibri" w:hAnsi="Cambria" w:cs="Calibri"/>
          <w:b/>
          <w:bCs/>
        </w:rPr>
        <w:t>2</w:t>
      </w:r>
      <w:r w:rsidRPr="001C4B3F">
        <w:rPr>
          <w:rFonts w:ascii="Cambria" w:eastAsia="Calibri" w:hAnsi="Cambria" w:cs="Calibri"/>
          <w:b/>
          <w:bCs/>
        </w:rPr>
        <w:t>.2</w:t>
      </w: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C4B3F">
        <w:rPr>
          <w:rFonts w:ascii="Cambria" w:hAnsi="Cambria" w:cs="Calibri"/>
          <w:b/>
          <w:bCs/>
          <w:iCs/>
        </w:rPr>
        <w:t xml:space="preserve">Matière : </w:t>
      </w:r>
      <w:r w:rsidRPr="001C4B3F">
        <w:rPr>
          <w:rFonts w:ascii="Cambria" w:eastAsia="Calibri" w:hAnsi="Cambria"/>
          <w:b/>
          <w:bCs/>
        </w:rPr>
        <w:t>Conception des systèmes mécaniques</w:t>
      </w: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eastAsia="Calibri" w:hAnsi="Cambria" w:cs="Arial"/>
          <w:b/>
          <w:bCs/>
          <w:lang w:eastAsia="en-US"/>
        </w:rPr>
        <w:t>VHS : 45h (cours : 01h30, TD: 01h30)</w:t>
      </w: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Crédits : 4</w:t>
      </w:r>
    </w:p>
    <w:p w:rsidR="00A82D3D" w:rsidRPr="001C4B3F" w:rsidRDefault="00A82D3D" w:rsidP="001445A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C4B3F">
        <w:rPr>
          <w:rFonts w:ascii="Cambria" w:hAnsi="Cambria" w:cs="Calibri"/>
          <w:b/>
          <w:bCs/>
          <w:iCs/>
        </w:rPr>
        <w:t>Coefficient : 2</w:t>
      </w:r>
    </w:p>
    <w:p w:rsidR="00A82D3D" w:rsidRPr="00412D00" w:rsidRDefault="00A82D3D" w:rsidP="00A82D3D">
      <w:pPr>
        <w:jc w:val="both"/>
        <w:rPr>
          <w:rFonts w:ascii="Cambria" w:hAnsi="Cambria"/>
          <w:b/>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A82D3D" w:rsidRPr="00412D00" w:rsidRDefault="00CF30B7" w:rsidP="00A82D3D">
      <w:pPr>
        <w:jc w:val="both"/>
        <w:rPr>
          <w:rFonts w:ascii="Cambria" w:hAnsi="Cambria"/>
        </w:rPr>
      </w:pPr>
      <w:r>
        <w:rPr>
          <w:rFonts w:ascii="Cambria" w:hAnsi="Cambria"/>
        </w:rPr>
        <w:t>Connaître la démarche générale de conception d’un nouveau produit ou l’amélioration d’un produit existant. Appliquer les outils de créativité pour un travail de conception en groupe. Dimensionner des mécanismes. Approfondir les connaissances technologiques de certains systèmes mécaniques.</w:t>
      </w: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Connaissances préalables recommandées :</w:t>
      </w:r>
    </w:p>
    <w:p w:rsidR="00A82D3D" w:rsidRDefault="00A82D3D" w:rsidP="00A82D3D">
      <w:pPr>
        <w:jc w:val="both"/>
        <w:rPr>
          <w:rFonts w:ascii="Cambria" w:hAnsi="Cambria"/>
          <w:iCs/>
        </w:rPr>
      </w:pPr>
      <w:r>
        <w:rPr>
          <w:rFonts w:ascii="Cambria" w:hAnsi="Cambria"/>
          <w:iCs/>
        </w:rPr>
        <w:t>RDM, Mécanismes, éléments de machines.</w:t>
      </w:r>
    </w:p>
    <w:p w:rsidR="00A82D3D" w:rsidRPr="00412D00" w:rsidRDefault="00A82D3D" w:rsidP="00A82D3D">
      <w:pPr>
        <w:jc w:val="both"/>
        <w:rPr>
          <w:rFonts w:ascii="Cambria" w:hAnsi="Cambria"/>
          <w:iCs/>
        </w:rPr>
      </w:pPr>
      <w:r w:rsidRPr="00412D00">
        <w:rPr>
          <w:rFonts w:ascii="Cambria" w:hAnsi="Cambria"/>
          <w:iCs/>
        </w:rPr>
        <w:t xml:space="preserve"> </w:t>
      </w: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Contenu de la matière : </w:t>
      </w:r>
    </w:p>
    <w:p w:rsidR="00A82D3D" w:rsidRPr="00412D00" w:rsidRDefault="00A82D3D" w:rsidP="00A82D3D">
      <w:pPr>
        <w:jc w:val="right"/>
        <w:rPr>
          <w:rFonts w:ascii="Cambria" w:hAnsi="Cambria" w:cs="Calibri"/>
          <w:b/>
          <w:u w:val="thick" w:color="F79646"/>
        </w:rPr>
      </w:pPr>
    </w:p>
    <w:p w:rsidR="00CF30B7" w:rsidRPr="0033407B" w:rsidRDefault="00CF30B7" w:rsidP="00CF30B7">
      <w:pPr>
        <w:jc w:val="both"/>
        <w:rPr>
          <w:rFonts w:ascii="Cambria" w:hAnsi="Cambria"/>
          <w:b/>
          <w:bCs/>
        </w:rPr>
      </w:pPr>
      <w:r w:rsidRPr="0033407B">
        <w:rPr>
          <w:rFonts w:ascii="Cambria" w:hAnsi="Cambria"/>
          <w:b/>
          <w:bCs/>
        </w:rPr>
        <w:t xml:space="preserve">Chapitre 1. Généralités sur l’analyse fonctionnelle : </w:t>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i/>
          <w:iCs/>
        </w:rPr>
        <w:t>(1 Semaine)</w:t>
      </w:r>
    </w:p>
    <w:p w:rsidR="00CF30B7" w:rsidRPr="0033407B" w:rsidRDefault="00CF30B7" w:rsidP="00CF30B7">
      <w:pPr>
        <w:ind w:left="720"/>
        <w:jc w:val="both"/>
        <w:rPr>
          <w:rFonts w:ascii="Cambria" w:hAnsi="Cambria"/>
        </w:rPr>
      </w:pPr>
      <w:r w:rsidRPr="0033407B">
        <w:rPr>
          <w:rFonts w:ascii="Cambria" w:hAnsi="Cambria"/>
        </w:rPr>
        <w:t>(Définition, produit, système, utilisateur, environnement d’un produit, processus de développement de produits, cycle de vie, situation de vie, champ d’application, analyse fonctionnelle externe, analyse fonctionnelle interne, exemples).</w:t>
      </w:r>
    </w:p>
    <w:p w:rsidR="00CF30B7" w:rsidRPr="0033407B" w:rsidRDefault="00CF30B7" w:rsidP="00CF30B7">
      <w:pPr>
        <w:jc w:val="both"/>
        <w:rPr>
          <w:rFonts w:ascii="Cambria" w:hAnsi="Cambria"/>
          <w:b/>
          <w:bCs/>
        </w:rPr>
      </w:pPr>
      <w:r w:rsidRPr="0033407B">
        <w:rPr>
          <w:rFonts w:ascii="Cambria" w:hAnsi="Cambria"/>
          <w:b/>
          <w:bCs/>
        </w:rPr>
        <w:t xml:space="preserve">Chapitre 2. Fonctions : </w:t>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i/>
          <w:iCs/>
        </w:rPr>
        <w:t>(1 Semaine)</w:t>
      </w:r>
    </w:p>
    <w:p w:rsidR="00CF30B7" w:rsidRPr="0033407B" w:rsidRDefault="00CF30B7" w:rsidP="00CF30B7">
      <w:pPr>
        <w:ind w:left="720"/>
        <w:jc w:val="both"/>
        <w:rPr>
          <w:rFonts w:ascii="Cambria" w:hAnsi="Cambria"/>
        </w:rPr>
      </w:pPr>
      <w:r w:rsidRPr="0033407B">
        <w:rPr>
          <w:rFonts w:ascii="Cambria" w:hAnsi="Cambria"/>
        </w:rPr>
        <w:t>(Définition, formulation des fonctions, fonction principale de service, fonction complémentaire, fonction contrainte, fonction technique, exemples).</w:t>
      </w:r>
    </w:p>
    <w:p w:rsidR="00CF30B7" w:rsidRPr="0033407B" w:rsidRDefault="00CF30B7" w:rsidP="00CF30B7">
      <w:pPr>
        <w:jc w:val="both"/>
        <w:rPr>
          <w:rFonts w:ascii="Cambria" w:hAnsi="Cambria"/>
          <w:b/>
          <w:bCs/>
        </w:rPr>
      </w:pPr>
      <w:r w:rsidRPr="0033407B">
        <w:rPr>
          <w:rFonts w:ascii="Cambria" w:hAnsi="Cambria"/>
          <w:b/>
          <w:bCs/>
        </w:rPr>
        <w:t xml:space="preserve">Chapitre 4. Démarche de l’analyse fonctionnelle : </w:t>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rPr>
        <w:tab/>
      </w:r>
      <w:r w:rsidRPr="0033407B">
        <w:rPr>
          <w:rFonts w:ascii="Cambria" w:hAnsi="Cambria"/>
          <w:b/>
          <w:bCs/>
          <w:i/>
          <w:iCs/>
        </w:rPr>
        <w:t>(1 Semaine)</w:t>
      </w:r>
    </w:p>
    <w:p w:rsidR="00CF30B7" w:rsidRPr="0033407B" w:rsidRDefault="00CF30B7" w:rsidP="00CF30B7">
      <w:pPr>
        <w:ind w:left="720"/>
        <w:jc w:val="both"/>
        <w:rPr>
          <w:rFonts w:ascii="Cambria" w:hAnsi="Cambria"/>
        </w:rPr>
      </w:pPr>
      <w:r w:rsidRPr="0033407B">
        <w:rPr>
          <w:rFonts w:ascii="Cambria" w:hAnsi="Cambria"/>
        </w:rPr>
        <w:t>(</w:t>
      </w:r>
      <w:r>
        <w:rPr>
          <w:rFonts w:ascii="Cambria" w:hAnsi="Cambria"/>
        </w:rPr>
        <w:t xml:space="preserve">Expression du besoin, </w:t>
      </w:r>
      <w:r w:rsidRPr="0033407B">
        <w:rPr>
          <w:rFonts w:ascii="Cambria" w:hAnsi="Cambria"/>
        </w:rPr>
        <w:t>Recensement, ordonnancement, caractérisation, hiérarchisation, diagramme "Pieuvre", applications).</w:t>
      </w:r>
    </w:p>
    <w:p w:rsidR="00CF30B7" w:rsidRPr="0033407B" w:rsidRDefault="00CF30B7" w:rsidP="00CF30B7">
      <w:pPr>
        <w:jc w:val="both"/>
        <w:rPr>
          <w:rFonts w:ascii="Cambria" w:hAnsi="Cambria"/>
          <w:b/>
          <w:bCs/>
        </w:rPr>
      </w:pPr>
      <w:r w:rsidRPr="0033407B">
        <w:rPr>
          <w:rFonts w:ascii="Cambria" w:hAnsi="Cambria"/>
          <w:b/>
          <w:bCs/>
        </w:rPr>
        <w:t>Chapitre 5. Le cahier des charges fonctionnel :</w:t>
      </w:r>
      <w:r w:rsidRPr="0033407B">
        <w:rPr>
          <w:rFonts w:ascii="Cambria" w:hAnsi="Cambria"/>
          <w:b/>
          <w:bCs/>
        </w:rPr>
        <w:tab/>
      </w:r>
      <w:r w:rsidRPr="0033407B">
        <w:rPr>
          <w:rFonts w:ascii="Cambria" w:hAnsi="Cambria"/>
          <w:b/>
          <w:bCs/>
        </w:rPr>
        <w:tab/>
      </w:r>
      <w:r>
        <w:rPr>
          <w:rFonts w:ascii="Cambria" w:hAnsi="Cambria"/>
          <w:b/>
          <w:bCs/>
        </w:rPr>
        <w:tab/>
      </w:r>
      <w:r w:rsidRPr="0033407B">
        <w:rPr>
          <w:rFonts w:ascii="Cambria" w:hAnsi="Cambria"/>
          <w:b/>
          <w:bCs/>
        </w:rPr>
        <w:tab/>
        <w:t xml:space="preserve"> </w:t>
      </w:r>
      <w:r w:rsidRPr="0033407B">
        <w:rPr>
          <w:rFonts w:ascii="Cambria" w:hAnsi="Cambria"/>
          <w:b/>
          <w:bCs/>
          <w:i/>
          <w:iCs/>
        </w:rPr>
        <w:t>(1 Semaine)</w:t>
      </w:r>
    </w:p>
    <w:p w:rsidR="00CF30B7" w:rsidRPr="0033407B" w:rsidRDefault="00CF30B7" w:rsidP="00CF30B7">
      <w:pPr>
        <w:ind w:left="720"/>
        <w:jc w:val="both"/>
        <w:rPr>
          <w:rFonts w:ascii="Cambria" w:hAnsi="Cambria"/>
        </w:rPr>
      </w:pPr>
      <w:r w:rsidRPr="0033407B">
        <w:rPr>
          <w:rFonts w:ascii="Cambria" w:hAnsi="Cambria"/>
        </w:rPr>
        <w:t>(Définition, critère, niveau, flexibilité, démarche de l’analyse de la valeur, rédaction).</w:t>
      </w:r>
    </w:p>
    <w:p w:rsidR="00CF30B7" w:rsidRDefault="00CF30B7" w:rsidP="004B3BAC">
      <w:pPr>
        <w:jc w:val="both"/>
        <w:rPr>
          <w:rFonts w:ascii="Cambria" w:hAnsi="Cambria"/>
          <w:b/>
          <w:bCs/>
        </w:rPr>
      </w:pPr>
      <w:r w:rsidRPr="0033407B">
        <w:rPr>
          <w:rFonts w:ascii="Cambria" w:hAnsi="Cambria"/>
          <w:b/>
          <w:bCs/>
        </w:rPr>
        <w:t>Chapitre 7. A</w:t>
      </w:r>
      <w:r>
        <w:rPr>
          <w:rFonts w:ascii="Cambria" w:hAnsi="Cambria"/>
          <w:b/>
          <w:bCs/>
        </w:rPr>
        <w:t>pplication à</w:t>
      </w:r>
      <w:r w:rsidRPr="0033407B">
        <w:rPr>
          <w:rFonts w:ascii="Cambria" w:hAnsi="Cambria"/>
          <w:b/>
          <w:bCs/>
        </w:rPr>
        <w:t xml:space="preserve"> </w:t>
      </w:r>
      <w:r>
        <w:rPr>
          <w:rFonts w:ascii="Cambria" w:hAnsi="Cambria"/>
          <w:b/>
          <w:bCs/>
        </w:rPr>
        <w:t xml:space="preserve">la </w:t>
      </w:r>
      <w:r w:rsidRPr="0033407B">
        <w:rPr>
          <w:rFonts w:ascii="Cambria" w:hAnsi="Cambria"/>
          <w:b/>
          <w:bCs/>
        </w:rPr>
        <w:t>chaîne cinématique d’un véhicule :</w:t>
      </w:r>
      <w:r>
        <w:rPr>
          <w:rFonts w:ascii="Cambria" w:hAnsi="Cambria"/>
          <w:b/>
          <w:bCs/>
        </w:rPr>
        <w:tab/>
      </w:r>
      <w:r>
        <w:rPr>
          <w:rFonts w:ascii="Cambria" w:hAnsi="Cambria"/>
          <w:b/>
          <w:bCs/>
        </w:rPr>
        <w:tab/>
      </w:r>
      <w:r w:rsidRPr="0033407B">
        <w:rPr>
          <w:rFonts w:ascii="Cambria" w:hAnsi="Cambria"/>
          <w:b/>
          <w:bCs/>
        </w:rPr>
        <w:t xml:space="preserve"> </w:t>
      </w:r>
      <w:r w:rsidRPr="0033407B">
        <w:rPr>
          <w:rFonts w:ascii="Cambria" w:hAnsi="Cambria"/>
          <w:b/>
          <w:bCs/>
          <w:i/>
          <w:iCs/>
        </w:rPr>
        <w:t>(</w:t>
      </w:r>
      <w:r w:rsidR="004B3BAC">
        <w:rPr>
          <w:rFonts w:ascii="Cambria" w:hAnsi="Cambria"/>
          <w:b/>
          <w:bCs/>
          <w:i/>
          <w:iCs/>
        </w:rPr>
        <w:t>3</w:t>
      </w:r>
      <w:r w:rsidRPr="0033407B">
        <w:rPr>
          <w:rFonts w:ascii="Cambria" w:hAnsi="Cambria"/>
          <w:b/>
          <w:bCs/>
          <w:i/>
          <w:iCs/>
        </w:rPr>
        <w:t xml:space="preserve"> Semaines)</w:t>
      </w:r>
    </w:p>
    <w:p w:rsidR="00CF30B7" w:rsidRPr="0033407B" w:rsidRDefault="00CF30B7" w:rsidP="004B3BAC">
      <w:pPr>
        <w:jc w:val="both"/>
        <w:rPr>
          <w:rFonts w:ascii="Cambria" w:hAnsi="Cambria"/>
          <w:b/>
          <w:bCs/>
          <w:i/>
          <w:iCs/>
        </w:rPr>
      </w:pPr>
      <w:r w:rsidRPr="0033407B">
        <w:rPr>
          <w:rFonts w:ascii="Cambria" w:hAnsi="Cambria"/>
          <w:b/>
          <w:bCs/>
        </w:rPr>
        <w:t xml:space="preserve">Chapitre 8. </w:t>
      </w:r>
      <w:r>
        <w:rPr>
          <w:rFonts w:ascii="Cambria" w:hAnsi="Cambria"/>
          <w:b/>
          <w:bCs/>
        </w:rPr>
        <w:t>Application à la chaîne</w:t>
      </w:r>
      <w:r w:rsidRPr="0033407B">
        <w:rPr>
          <w:rFonts w:ascii="Cambria" w:hAnsi="Cambria"/>
          <w:b/>
          <w:bCs/>
        </w:rPr>
        <w:t xml:space="preserve"> cinématique d’une machine-outil :</w:t>
      </w:r>
      <w:r>
        <w:rPr>
          <w:rFonts w:ascii="Cambria" w:hAnsi="Cambria"/>
          <w:b/>
          <w:bCs/>
        </w:rPr>
        <w:t xml:space="preserve"> </w:t>
      </w:r>
      <w:r>
        <w:rPr>
          <w:rFonts w:ascii="Cambria" w:hAnsi="Cambria"/>
          <w:b/>
          <w:bCs/>
        </w:rPr>
        <w:tab/>
      </w:r>
      <w:r w:rsidRPr="0033407B">
        <w:rPr>
          <w:rFonts w:ascii="Cambria" w:hAnsi="Cambria"/>
          <w:b/>
          <w:bCs/>
          <w:i/>
          <w:iCs/>
        </w:rPr>
        <w:t>(</w:t>
      </w:r>
      <w:r w:rsidR="004B3BAC">
        <w:rPr>
          <w:rFonts w:ascii="Cambria" w:hAnsi="Cambria"/>
          <w:b/>
          <w:bCs/>
          <w:i/>
          <w:iCs/>
        </w:rPr>
        <w:t>3</w:t>
      </w:r>
      <w:r w:rsidRPr="0033407B">
        <w:rPr>
          <w:b/>
          <w:bCs/>
          <w:i/>
          <w:iCs/>
        </w:rPr>
        <w:t xml:space="preserve"> </w:t>
      </w:r>
      <w:r w:rsidRPr="0033407B">
        <w:rPr>
          <w:rFonts w:ascii="Cambria" w:hAnsi="Cambria"/>
          <w:b/>
          <w:bCs/>
          <w:i/>
          <w:iCs/>
        </w:rPr>
        <w:t>Semaines)</w:t>
      </w:r>
    </w:p>
    <w:p w:rsidR="00CF30B7" w:rsidRPr="0033407B" w:rsidRDefault="00CF30B7" w:rsidP="00CF30B7">
      <w:pPr>
        <w:jc w:val="both"/>
        <w:rPr>
          <w:rFonts w:ascii="Cambria" w:hAnsi="Cambria"/>
          <w:b/>
          <w:bCs/>
          <w:i/>
          <w:iCs/>
        </w:rPr>
      </w:pPr>
      <w:r w:rsidRPr="0033407B">
        <w:rPr>
          <w:rFonts w:ascii="Cambria" w:hAnsi="Cambria"/>
          <w:b/>
          <w:bCs/>
        </w:rPr>
        <w:t xml:space="preserve">Chapitre 9. </w:t>
      </w:r>
      <w:r>
        <w:rPr>
          <w:rFonts w:ascii="Cambria" w:hAnsi="Cambria"/>
          <w:b/>
          <w:bCs/>
        </w:rPr>
        <w:t xml:space="preserve">Application à la </w:t>
      </w:r>
      <w:r w:rsidRPr="0033407B">
        <w:rPr>
          <w:rFonts w:ascii="Cambria" w:hAnsi="Cambria"/>
          <w:b/>
          <w:bCs/>
        </w:rPr>
        <w:t xml:space="preserve"> chaîne cinématique d’un engin de levage :</w:t>
      </w:r>
      <w:r>
        <w:rPr>
          <w:rFonts w:ascii="Cambria" w:hAnsi="Cambria"/>
          <w:b/>
          <w:bCs/>
        </w:rPr>
        <w:tab/>
        <w:t xml:space="preserve"> </w:t>
      </w:r>
      <w:r w:rsidRPr="0033407B">
        <w:rPr>
          <w:rFonts w:ascii="Cambria" w:hAnsi="Cambria"/>
          <w:b/>
          <w:bCs/>
          <w:i/>
          <w:iCs/>
        </w:rPr>
        <w:t>(2</w:t>
      </w:r>
      <w:r w:rsidRPr="0033407B">
        <w:rPr>
          <w:b/>
          <w:bCs/>
          <w:i/>
          <w:iCs/>
        </w:rPr>
        <w:t xml:space="preserve"> </w:t>
      </w:r>
      <w:r w:rsidRPr="0033407B">
        <w:rPr>
          <w:rFonts w:ascii="Cambria" w:hAnsi="Cambria"/>
          <w:b/>
          <w:bCs/>
          <w:i/>
          <w:iCs/>
        </w:rPr>
        <w:t>Semaines)</w:t>
      </w:r>
    </w:p>
    <w:p w:rsidR="00A82D3D" w:rsidRDefault="00CF30B7" w:rsidP="00CF30B7">
      <w:pPr>
        <w:rPr>
          <w:rFonts w:ascii="Cambria" w:hAnsi="Cambria"/>
          <w:shd w:val="clear" w:color="auto" w:fill="FFFFFF"/>
        </w:rPr>
      </w:pPr>
      <w:r w:rsidRPr="0033407B">
        <w:rPr>
          <w:rFonts w:ascii="Cambria" w:hAnsi="Cambria"/>
          <w:b/>
          <w:bCs/>
        </w:rPr>
        <w:t>Chapitre 10. Application à la conception complète d’un organe de machine :</w:t>
      </w:r>
      <w:r>
        <w:rPr>
          <w:rFonts w:ascii="Cambria" w:hAnsi="Cambria"/>
          <w:b/>
          <w:bCs/>
        </w:rPr>
        <w:t xml:space="preserve"> </w:t>
      </w:r>
      <w:r w:rsidRPr="0033407B">
        <w:rPr>
          <w:rFonts w:ascii="Cambria" w:hAnsi="Cambria"/>
          <w:b/>
          <w:bCs/>
          <w:i/>
          <w:iCs/>
        </w:rPr>
        <w:t>(</w:t>
      </w:r>
      <w:r>
        <w:rPr>
          <w:rFonts w:ascii="Cambria" w:hAnsi="Cambria"/>
          <w:b/>
          <w:bCs/>
          <w:i/>
          <w:iCs/>
        </w:rPr>
        <w:t>3</w:t>
      </w:r>
      <w:r w:rsidRPr="0033407B">
        <w:rPr>
          <w:rFonts w:ascii="Cambria" w:hAnsi="Cambria"/>
          <w:b/>
          <w:bCs/>
          <w:i/>
          <w:iCs/>
        </w:rPr>
        <w:t xml:space="preserve"> Semaines)</w:t>
      </w:r>
    </w:p>
    <w:p w:rsidR="00A82D3D" w:rsidRPr="00412D00" w:rsidRDefault="00A82D3D" w:rsidP="00A82D3D">
      <w:pPr>
        <w:jc w:val="both"/>
        <w:rPr>
          <w:rFonts w:ascii="Cambria" w:eastAsia="Calibri" w:hAnsi="Cambria"/>
          <w:color w:val="000000"/>
          <w:lang w:eastAsia="en-US"/>
        </w:rPr>
      </w:pPr>
      <w:r w:rsidRPr="00412D00">
        <w:rPr>
          <w:rFonts w:ascii="Cambria" w:hAnsi="Cambria" w:cs="Calibri"/>
          <w:b/>
          <w:u w:val="thick" w:color="F79646"/>
        </w:rPr>
        <w:t>Mode d’évaluation</w:t>
      </w:r>
      <w:r w:rsidRPr="00412D00">
        <w:rPr>
          <w:rFonts w:ascii="Cambria" w:hAnsi="Cambria" w:cs="Calibri"/>
          <w:b/>
        </w:rPr>
        <w:t xml:space="preserve"> :  </w:t>
      </w:r>
      <w:r>
        <w:rPr>
          <w:rFonts w:ascii="Cambria" w:eastAsia="Calibri" w:hAnsi="Cambria" w:cs="Calibri"/>
          <w:b/>
          <w:bCs/>
          <w:color w:val="000000"/>
        </w:rPr>
        <w:t xml:space="preserve">Contrôle Continu : </w:t>
      </w:r>
      <w:r>
        <w:rPr>
          <w:rFonts w:ascii="Cambria" w:eastAsia="Calibri" w:hAnsi="Cambria"/>
          <w:color w:val="000000"/>
        </w:rPr>
        <w:t xml:space="preserve">40%, </w:t>
      </w:r>
      <w:r>
        <w:rPr>
          <w:rFonts w:ascii="Cambria" w:eastAsia="Calibri" w:hAnsi="Cambria" w:cs="Calibri"/>
          <w:b/>
          <w:bCs/>
          <w:color w:val="000000"/>
        </w:rPr>
        <w:t xml:space="preserve">Examen : </w:t>
      </w:r>
      <w:r>
        <w:rPr>
          <w:rFonts w:ascii="Cambria" w:eastAsia="Calibri" w:hAnsi="Cambria"/>
          <w:color w:val="000000"/>
        </w:rPr>
        <w:t>60%</w:t>
      </w:r>
      <w:r w:rsidRPr="00412D00">
        <w:rPr>
          <w:rFonts w:ascii="Cambria" w:hAnsi="Cambria" w:cs="Arial"/>
        </w:rPr>
        <w:t>.</w:t>
      </w:r>
    </w:p>
    <w:p w:rsidR="00A82D3D" w:rsidRPr="00412D00" w:rsidRDefault="00A82D3D" w:rsidP="00A82D3D">
      <w:pPr>
        <w:jc w:val="both"/>
        <w:rPr>
          <w:rFonts w:ascii="Cambria" w:hAnsi="Cambria"/>
          <w:b/>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Références bibliographiques :</w:t>
      </w:r>
    </w:p>
    <w:p w:rsidR="00A82D3D" w:rsidRPr="00412D00" w:rsidRDefault="00A82D3D" w:rsidP="00A82D3D">
      <w:pPr>
        <w:jc w:val="both"/>
        <w:rPr>
          <w:rFonts w:ascii="Cambria" w:hAnsi="Cambria" w:cs="Calibri"/>
          <w:b/>
          <w:u w:val="thick" w:color="F79646"/>
        </w:rPr>
      </w:pP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Alain Pouget , Thierry Ber</w:t>
      </w:r>
      <w:r w:rsidRPr="004B3BAC">
        <w:rPr>
          <w:rFonts w:ascii="Cambria" w:hAnsi="Cambria" w:cs="Arial"/>
          <w:color w:val="000000"/>
        </w:rPr>
        <w:t>thomi</w:t>
      </w:r>
      <w:r w:rsidRPr="004B3BAC">
        <w:rPr>
          <w:rFonts w:asciiTheme="majorHAnsi" w:hAnsiTheme="majorHAnsi" w:cs="Arial"/>
          <w:color w:val="000000"/>
        </w:rPr>
        <w:t>eu , Yves Boutron, Emmanuel Cuenot, « Structures et mécanismes - Activités de construction mécanique »,  Ed. Hachette Technique.</w:t>
      </w:r>
    </w:p>
    <w:p w:rsidR="004B3BAC" w:rsidRPr="004B3BAC" w:rsidRDefault="004B3BAC" w:rsidP="004F1C7C">
      <w:pPr>
        <w:pStyle w:val="Paragraphedeliste"/>
        <w:numPr>
          <w:ilvl w:val="0"/>
          <w:numId w:val="45"/>
        </w:numPr>
        <w:jc w:val="both"/>
        <w:rPr>
          <w:rFonts w:ascii="Cambria" w:hAnsi="Cambria"/>
          <w:lang w:val="en-US"/>
        </w:rPr>
      </w:pPr>
      <w:r w:rsidRPr="004B3BAC">
        <w:rPr>
          <w:rFonts w:ascii="Cambria" w:hAnsi="Cambria"/>
          <w:caps/>
          <w:lang w:val="en-US"/>
        </w:rPr>
        <w:t>Yousef Haik</w:t>
      </w:r>
      <w:r w:rsidRPr="004B3BAC">
        <w:rPr>
          <w:rFonts w:ascii="Cambria" w:hAnsi="Cambria"/>
          <w:lang w:val="en-US"/>
        </w:rPr>
        <w:t xml:space="preserve">, </w:t>
      </w:r>
      <w:r w:rsidRPr="004B3BAC">
        <w:rPr>
          <w:rFonts w:ascii="Cambria" w:hAnsi="Cambria"/>
          <w:caps/>
          <w:lang w:val="en-US"/>
        </w:rPr>
        <w:t>Tamer Shahin</w:t>
      </w:r>
      <w:r w:rsidRPr="004B3BAC">
        <w:rPr>
          <w:rFonts w:ascii="Cambria" w:hAnsi="Cambria"/>
          <w:lang w:val="en-US"/>
        </w:rPr>
        <w:t>, "Engineering Design Process",   Ed. Engage Learning, 2011.</w:t>
      </w:r>
    </w:p>
    <w:p w:rsidR="004B3BAC" w:rsidRPr="004B3BAC" w:rsidRDefault="004B3BAC" w:rsidP="004F1C7C">
      <w:pPr>
        <w:pStyle w:val="Paragraphedeliste"/>
        <w:numPr>
          <w:ilvl w:val="0"/>
          <w:numId w:val="45"/>
        </w:numPr>
        <w:jc w:val="both"/>
        <w:rPr>
          <w:rFonts w:ascii="Cambria" w:hAnsi="Cambria"/>
          <w:lang w:val="en-US"/>
        </w:rPr>
      </w:pPr>
      <w:r w:rsidRPr="004B3BAC">
        <w:rPr>
          <w:rFonts w:ascii="Cambria" w:hAnsi="Cambria"/>
          <w:lang w:val="en-US"/>
        </w:rPr>
        <w:t>KEN HURST, "Engineering Design Principles",  Ed. Elsevier Science And Technology Books, 1999.</w:t>
      </w:r>
    </w:p>
    <w:p w:rsidR="004B3BAC" w:rsidRDefault="004B3BAC" w:rsidP="004F1C7C">
      <w:pPr>
        <w:pStyle w:val="Paragraphedeliste"/>
        <w:widowControl w:val="0"/>
        <w:numPr>
          <w:ilvl w:val="0"/>
          <w:numId w:val="45"/>
        </w:numPr>
        <w:autoSpaceDE w:val="0"/>
        <w:autoSpaceDN w:val="0"/>
        <w:adjustRightInd w:val="0"/>
        <w:spacing w:line="247" w:lineRule="exact"/>
        <w:rPr>
          <w:rFonts w:ascii="Cambria" w:hAnsi="Cambria"/>
          <w:lang w:val="en-US"/>
        </w:rPr>
      </w:pPr>
      <w:r w:rsidRPr="004B3BAC">
        <w:rPr>
          <w:rFonts w:ascii="Cambria" w:hAnsi="Cambria"/>
          <w:lang w:val="en-US"/>
        </w:rPr>
        <w:t>JAMES ARMSTRONG</w:t>
      </w:r>
      <w:r w:rsidRPr="004B3BAC">
        <w:rPr>
          <w:rFonts w:ascii="Cambria" w:hAnsi="Cambria"/>
          <w:b/>
          <w:bCs/>
          <w:lang w:val="en-US"/>
        </w:rPr>
        <w:t>,</w:t>
      </w:r>
      <w:r w:rsidRPr="004B3BAC">
        <w:rPr>
          <w:rFonts w:ascii="Cambria" w:hAnsi="Cambria"/>
          <w:lang w:val="en-US"/>
        </w:rPr>
        <w:t xml:space="preserve"> "Design Matter -The Organisation and Principles of Engineering</w:t>
      </w:r>
      <w:r w:rsidRPr="004B3BAC">
        <w:rPr>
          <w:lang w:val="en-GB"/>
        </w:rPr>
        <w:t xml:space="preserve"> </w:t>
      </w:r>
      <w:r w:rsidRPr="004B3BAC">
        <w:rPr>
          <w:rFonts w:ascii="Cambria" w:hAnsi="Cambria"/>
          <w:lang w:val="en-US"/>
        </w:rPr>
        <w:t>Design-", Ed. Springer -Verlag London Limited, 2008.</w:t>
      </w:r>
    </w:p>
    <w:p w:rsidR="004B3BAC" w:rsidRPr="004B3BAC" w:rsidRDefault="004B3BAC" w:rsidP="004F1C7C">
      <w:pPr>
        <w:pStyle w:val="Default"/>
        <w:numPr>
          <w:ilvl w:val="0"/>
          <w:numId w:val="45"/>
        </w:numPr>
        <w:rPr>
          <w:rFonts w:ascii="Cambria" w:hAnsi="Cambria"/>
        </w:rPr>
      </w:pPr>
      <w:r w:rsidRPr="004B3BAC">
        <w:rPr>
          <w:rFonts w:ascii="Cambria" w:eastAsia="SimSun" w:hAnsi="Cambria" w:cs="Times New Roman"/>
          <w:color w:val="auto"/>
          <w:lang w:eastAsia="zh-CN"/>
        </w:rPr>
        <w:t xml:space="preserve">DELAFOLLIE G., "Analyse de la valeur", </w:t>
      </w:r>
      <w:r w:rsidRPr="004B3BAC">
        <w:rPr>
          <w:rFonts w:ascii="Cambria" w:hAnsi="Cambria"/>
        </w:rPr>
        <w:tab/>
        <w:t>Ed. Hachette, Paris, 1991.</w:t>
      </w:r>
    </w:p>
    <w:p w:rsidR="004B3BAC" w:rsidRDefault="004B3BAC" w:rsidP="004F1C7C">
      <w:pPr>
        <w:pStyle w:val="Default"/>
        <w:numPr>
          <w:ilvl w:val="0"/>
          <w:numId w:val="45"/>
        </w:numPr>
        <w:rPr>
          <w:rFonts w:ascii="Cambria" w:hAnsi="Cambria"/>
        </w:rPr>
      </w:pPr>
      <w:r w:rsidRPr="004B3BAC">
        <w:rPr>
          <w:rFonts w:ascii="Cambria" w:eastAsia="SimSun" w:hAnsi="Cambria" w:cs="Times New Roman"/>
          <w:color w:val="auto"/>
          <w:lang w:eastAsia="zh-CN"/>
        </w:rPr>
        <w:t>DUCHAMP F.,</w:t>
      </w:r>
      <w:r w:rsidRPr="0033407B">
        <w:rPr>
          <w:rFonts w:ascii="Cambria" w:eastAsia="SimSun" w:hAnsi="Cambria" w:cs="Times New Roman"/>
          <w:color w:val="auto"/>
          <w:lang w:eastAsia="zh-CN"/>
        </w:rPr>
        <w:t xml:space="preserve"> "La conception de produits nouveaux", </w:t>
      </w:r>
      <w:r w:rsidRPr="0033407B">
        <w:rPr>
          <w:rFonts w:ascii="Cambria" w:hAnsi="Cambria"/>
        </w:rPr>
        <w:tab/>
        <w:t>Ed. Hermès, Paris, 1998.</w:t>
      </w:r>
    </w:p>
    <w:p w:rsidR="004B3BAC" w:rsidRPr="004B3BAC" w:rsidRDefault="004B3BAC" w:rsidP="004F1C7C">
      <w:pPr>
        <w:pStyle w:val="Paragraphedeliste"/>
        <w:widowControl w:val="0"/>
        <w:numPr>
          <w:ilvl w:val="0"/>
          <w:numId w:val="45"/>
        </w:numPr>
        <w:autoSpaceDE w:val="0"/>
        <w:autoSpaceDN w:val="0"/>
        <w:adjustRightInd w:val="0"/>
        <w:spacing w:line="247" w:lineRule="exact"/>
        <w:rPr>
          <w:rFonts w:ascii="Cambria" w:hAnsi="Cambria"/>
        </w:rPr>
      </w:pPr>
      <w:r w:rsidRPr="004B3BAC">
        <w:rPr>
          <w:rFonts w:ascii="Cambria" w:hAnsi="Cambria"/>
          <w:lang w:val="en-US"/>
        </w:rPr>
        <w:t>ROBERT C. JUVINALL, KURT M. MARSHEK</w:t>
      </w:r>
      <w:r w:rsidRPr="004B3BAC">
        <w:rPr>
          <w:rFonts w:ascii="Cambria" w:hAnsi="Cambria"/>
          <w:b/>
          <w:bCs/>
          <w:lang w:val="en-US"/>
        </w:rPr>
        <w:t>,</w:t>
      </w:r>
      <w:r w:rsidRPr="004B3BAC">
        <w:rPr>
          <w:rFonts w:ascii="Cambria" w:hAnsi="Cambria"/>
          <w:lang w:val="en-US"/>
        </w:rPr>
        <w:t xml:space="preserve"> "Fundamentals of Machine Component</w:t>
      </w:r>
      <w:r w:rsidRPr="004B3BAC">
        <w:rPr>
          <w:lang w:val="en-GB"/>
        </w:rPr>
        <w:t xml:space="preserve">      </w:t>
      </w:r>
      <w:r w:rsidRPr="004B3BAC">
        <w:rPr>
          <w:rFonts w:ascii="Cambria" w:hAnsi="Cambria"/>
          <w:lang w:val="en-US"/>
        </w:rPr>
        <w:t xml:space="preserve">Design", Ed. </w:t>
      </w:r>
      <w:r w:rsidRPr="004B3BAC">
        <w:rPr>
          <w:rFonts w:ascii="Cambria" w:hAnsi="Cambria"/>
        </w:rPr>
        <w:t xml:space="preserve">John Wiley </w:t>
      </w:r>
      <w:r w:rsidRPr="0033407B">
        <w:sym w:font="Symbol" w:char="F026"/>
      </w:r>
      <w:r w:rsidRPr="004B3BAC">
        <w:rPr>
          <w:rFonts w:ascii="Cambria" w:hAnsi="Cambria"/>
        </w:rPr>
        <w:t xml:space="preserve"> Sons, 2012.</w:t>
      </w:r>
    </w:p>
    <w:p w:rsidR="004B3BAC" w:rsidRPr="004B3BAC" w:rsidRDefault="004B3BAC" w:rsidP="004F1C7C">
      <w:pPr>
        <w:pStyle w:val="Paragraphedeliste"/>
        <w:widowControl w:val="0"/>
        <w:numPr>
          <w:ilvl w:val="0"/>
          <w:numId w:val="45"/>
        </w:numPr>
        <w:autoSpaceDE w:val="0"/>
        <w:autoSpaceDN w:val="0"/>
        <w:adjustRightInd w:val="0"/>
        <w:spacing w:line="247" w:lineRule="exact"/>
        <w:rPr>
          <w:rFonts w:ascii="Cambria" w:hAnsi="Cambria"/>
        </w:rPr>
      </w:pPr>
      <w:r w:rsidRPr="004B3BAC">
        <w:rPr>
          <w:rFonts w:ascii="Cambria" w:hAnsi="Cambria"/>
        </w:rPr>
        <w:t>GEORGES SPINNLER</w:t>
      </w:r>
      <w:r w:rsidRPr="004B3BAC">
        <w:rPr>
          <w:rFonts w:ascii="Cambria" w:hAnsi="Cambria"/>
          <w:b/>
          <w:bCs/>
        </w:rPr>
        <w:t>,</w:t>
      </w:r>
      <w:r w:rsidRPr="004B3BAC">
        <w:rPr>
          <w:rFonts w:ascii="Cambria" w:hAnsi="Cambria"/>
        </w:rPr>
        <w:t xml:space="preserve"> "Conception des machines -Principes et applications-", T1, T2 et T3, Ed. Presses polytechniques et universitaires romandes, 2002. </w:t>
      </w:r>
    </w:p>
    <w:p w:rsidR="004B3BAC" w:rsidRPr="004B3BAC" w:rsidRDefault="004B3BAC" w:rsidP="004F1C7C">
      <w:pPr>
        <w:pStyle w:val="Paragraphedeliste"/>
        <w:widowControl w:val="0"/>
        <w:numPr>
          <w:ilvl w:val="0"/>
          <w:numId w:val="45"/>
        </w:numPr>
        <w:autoSpaceDE w:val="0"/>
        <w:autoSpaceDN w:val="0"/>
        <w:adjustRightInd w:val="0"/>
        <w:spacing w:line="247" w:lineRule="exact"/>
        <w:rPr>
          <w:rFonts w:ascii="Cambria" w:hAnsi="Cambria"/>
          <w:lang w:val="en-US"/>
        </w:rPr>
      </w:pPr>
      <w:r w:rsidRPr="004B3BAC">
        <w:rPr>
          <w:rFonts w:ascii="Cambria" w:hAnsi="Cambria"/>
          <w:lang w:val="en-US"/>
        </w:rPr>
        <w:lastRenderedPageBreak/>
        <w:t>ROBERT L. NORTON</w:t>
      </w:r>
      <w:r w:rsidRPr="004B3BAC">
        <w:rPr>
          <w:rFonts w:ascii="Cambria" w:hAnsi="Cambria"/>
          <w:b/>
          <w:bCs/>
          <w:lang w:val="en-US"/>
        </w:rPr>
        <w:t>,</w:t>
      </w:r>
      <w:r w:rsidRPr="004B3BAC">
        <w:rPr>
          <w:rFonts w:ascii="Cambria" w:hAnsi="Cambria"/>
          <w:lang w:val="en-US"/>
        </w:rPr>
        <w:t xml:space="preserve"> "Machine Design -An Integrated Approach-", Ed. </w:t>
      </w:r>
      <w:r w:rsidRPr="004B3BAC">
        <w:rPr>
          <w:rFonts w:ascii="Cambria" w:hAnsi="Cambria"/>
        </w:rPr>
        <w:t>PEARSON Prentice Hall, 2006.</w:t>
      </w:r>
    </w:p>
    <w:p w:rsidR="004B3BAC" w:rsidRPr="004B3BAC" w:rsidRDefault="004B3BAC" w:rsidP="004B3BAC">
      <w:pPr>
        <w:pStyle w:val="Default"/>
        <w:ind w:left="567" w:hanging="567"/>
        <w:rPr>
          <w:rFonts w:ascii="Cambria" w:hAnsi="Cambria"/>
        </w:rPr>
      </w:pP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R. Quatremer, J-P Trotignon, M. Dejans, H. Lehu, « Précis de Construction Mécanique », Tome 1, Projets-études, composants, normalisation,  Afnor, Nathan 2001.</w:t>
      </w: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R. Quatremer, J-P Trotignon, M. Dejans, H. Lehu. « Précis de Construction Mécanique », Tome 3, Projets-calculs, dimensionnement, normalisation,  Afnor, Nathan 1997.</w:t>
      </w:r>
    </w:p>
    <w:p w:rsidR="00A82D3D" w:rsidRPr="00075997" w:rsidRDefault="00A82D3D" w:rsidP="004B3BAC">
      <w:pPr>
        <w:ind w:left="567" w:hanging="567"/>
        <w:contextualSpacing/>
        <w:jc w:val="both"/>
        <w:rPr>
          <w:rFonts w:asciiTheme="majorHAnsi" w:hAnsiTheme="majorHAnsi" w:cs="Arial"/>
          <w:color w:val="000000"/>
        </w:rPr>
      </w:pP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Francis Esnault, « Construction mécanique, Transmission de puissance », Tome 1, Principes et Ecoconception,  Dunod, 2009.</w:t>
      </w: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Francis Esnault, « Construction mécanique, Transmission de puissance », Tome 2, Applications, Dunod, 2001.</w:t>
      </w: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Francis Esnault, « Construction mécanique, Transmission de puissance », Tome 3, Transmission de puissance par liens flexibles, Dunod, 1999.</w:t>
      </w:r>
    </w:p>
    <w:p w:rsidR="00A82D3D" w:rsidRPr="004B3BAC" w:rsidRDefault="00A82D3D" w:rsidP="004F1C7C">
      <w:pPr>
        <w:pStyle w:val="Paragraphedeliste"/>
        <w:numPr>
          <w:ilvl w:val="0"/>
          <w:numId w:val="45"/>
        </w:numPr>
        <w:jc w:val="both"/>
        <w:rPr>
          <w:rFonts w:asciiTheme="majorHAnsi" w:hAnsiTheme="majorHAnsi" w:cs="Arial"/>
          <w:color w:val="000000"/>
        </w:rPr>
      </w:pPr>
      <w:r w:rsidRPr="004B3BAC">
        <w:rPr>
          <w:rFonts w:asciiTheme="majorHAnsi" w:hAnsiTheme="majorHAnsi" w:cs="Arial"/>
          <w:color w:val="000000"/>
        </w:rPr>
        <w:t>M. Szwarcman,  « Eléments de machines », édition Lavoisier 1983</w:t>
      </w:r>
      <w:r w:rsidR="004B3BAC">
        <w:rPr>
          <w:rFonts w:asciiTheme="majorHAnsi" w:hAnsiTheme="majorHAnsi" w:cs="Arial"/>
          <w:color w:val="000000"/>
        </w:rPr>
        <w:t xml:space="preserve"> </w:t>
      </w:r>
      <w:r w:rsidRPr="004B3BAC">
        <w:rPr>
          <w:rFonts w:asciiTheme="majorHAnsi" w:hAnsiTheme="majorHAnsi" w:cs="Arial"/>
          <w:color w:val="000000"/>
          <w:lang w:val="en-US"/>
        </w:rPr>
        <w:t>W. L. Cleghorn, “ Mechanics of machines”, Oxford University Press, 2008.</w:t>
      </w:r>
    </w:p>
    <w:p w:rsidR="00A82D3D" w:rsidRPr="001820EA" w:rsidRDefault="00A82D3D" w:rsidP="004B3BAC">
      <w:pPr>
        <w:ind w:left="567" w:hanging="567"/>
        <w:rPr>
          <w:rFonts w:ascii="Cambria" w:hAnsi="Cambria" w:cs="Calibri"/>
          <w:lang w:val="en-US"/>
        </w:rPr>
      </w:pPr>
    </w:p>
    <w:p w:rsidR="00A82D3D" w:rsidRPr="001820EA" w:rsidRDefault="00A82D3D" w:rsidP="00A82D3D">
      <w:pPr>
        <w:rPr>
          <w:rFonts w:ascii="Cambria" w:hAnsi="Cambria" w:cs="Calibri"/>
          <w:lang w:val="en-US"/>
        </w:rPr>
      </w:pPr>
    </w:p>
    <w:p w:rsidR="00A82D3D" w:rsidRPr="001820EA" w:rsidRDefault="00A82D3D" w:rsidP="00A82D3D">
      <w:pPr>
        <w:pStyle w:val="Paragraphedeliste"/>
        <w:autoSpaceDE w:val="0"/>
        <w:autoSpaceDN w:val="0"/>
        <w:adjustRightInd w:val="0"/>
        <w:spacing w:line="360" w:lineRule="auto"/>
        <w:jc w:val="both"/>
        <w:rPr>
          <w:rFonts w:ascii="Cambria" w:hAnsi="Cambria" w:cs="Calibri"/>
          <w:b/>
          <w:bCs/>
          <w:color w:val="FF0000"/>
          <w:lang w:val="en-US"/>
        </w:rPr>
      </w:pPr>
      <w:r w:rsidRPr="001820EA">
        <w:rPr>
          <w:rFonts w:ascii="Cambria" w:hAnsi="Cambria" w:cs="Calibri"/>
          <w:lang w:val="en-US"/>
        </w:rPr>
        <w:br w:type="page"/>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color w:val="000000" w:themeColor="text1"/>
        </w:rPr>
      </w:pPr>
      <w:r w:rsidRPr="008F37E9">
        <w:rPr>
          <w:rFonts w:ascii="Cambria" w:hAnsi="Cambria" w:cs="Calibri"/>
          <w:b/>
          <w:color w:val="000000" w:themeColor="text1"/>
        </w:rPr>
        <w:lastRenderedPageBreak/>
        <w:t>Semestre : 2</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 xml:space="preserve">Unité d’enseignement : UEM 1.2  </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olor w:val="000000" w:themeColor="text1"/>
        </w:rPr>
      </w:pPr>
      <w:r w:rsidRPr="008F37E9">
        <w:rPr>
          <w:rFonts w:ascii="Cambria" w:hAnsi="Cambria" w:cs="Calibri"/>
          <w:b/>
          <w:bCs/>
          <w:iCs/>
          <w:color w:val="000000" w:themeColor="text1"/>
        </w:rPr>
        <w:t xml:space="preserve">Matière : </w:t>
      </w:r>
      <w:r w:rsidRPr="008F37E9">
        <w:rPr>
          <w:rFonts w:ascii="Cambria" w:eastAsia="Calibri" w:hAnsi="Cambria"/>
          <w:b/>
          <w:bCs/>
          <w:color w:val="000000" w:themeColor="text1"/>
        </w:rPr>
        <w:t xml:space="preserve">  TP Eléments finis</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eastAsia="Calibri" w:hAnsi="Cambria" w:cs="Arial"/>
          <w:b/>
          <w:bCs/>
          <w:color w:val="000000" w:themeColor="text1"/>
          <w:lang w:eastAsia="en-US"/>
        </w:rPr>
        <w:t>VHS :  22h30 (TP : 01h30 )</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Crédits : 2</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Coefficient : 1</w:t>
      </w:r>
    </w:p>
    <w:p w:rsidR="00A82D3D" w:rsidRPr="00412D00" w:rsidRDefault="00A82D3D" w:rsidP="00A82D3D">
      <w:pPr>
        <w:jc w:val="both"/>
        <w:rPr>
          <w:rFonts w:ascii="Cambria" w:hAnsi="Cambria"/>
          <w:b/>
        </w:rPr>
      </w:pPr>
    </w:p>
    <w:p w:rsidR="00A82D3D" w:rsidRDefault="00A82D3D" w:rsidP="00A82D3D">
      <w:pPr>
        <w:rPr>
          <w:rFonts w:ascii="Cambria" w:hAnsi="Cambria" w:cs="Calibri"/>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A82D3D" w:rsidRDefault="00A82D3D" w:rsidP="00A82D3D">
      <w:pPr>
        <w:jc w:val="both"/>
        <w:rPr>
          <w:rFonts w:ascii="Cambria" w:hAnsi="Cambria" w:cs="Calibri"/>
          <w:b/>
          <w:u w:val="thick" w:color="F79646"/>
        </w:rPr>
      </w:pPr>
      <w:r w:rsidRPr="00E31138">
        <w:t xml:space="preserve">Connaitre la manière de modéliser </w:t>
      </w:r>
      <w:r>
        <w:t xml:space="preserve">et simuler </w:t>
      </w:r>
      <w:r w:rsidRPr="00E31138">
        <w:t>sur un Logiciel ou co</w:t>
      </w:r>
      <w:r>
        <w:t>de de calcul par éléments finis</w:t>
      </w:r>
      <w:r w:rsidRPr="00E31138">
        <w:t>.</w:t>
      </w: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Connaissances préalables recommandées :</w:t>
      </w:r>
    </w:p>
    <w:p w:rsidR="00A82D3D" w:rsidRPr="00DC09D7" w:rsidRDefault="00A82D3D" w:rsidP="00A82D3D">
      <w:pPr>
        <w:jc w:val="both"/>
        <w:rPr>
          <w:rFonts w:ascii="Cambria" w:hAnsi="Cambria" w:cs="Calibri"/>
          <w:b/>
          <w:iCs/>
          <w:u w:val="thick" w:color="F79646"/>
        </w:rPr>
      </w:pPr>
      <w:r w:rsidRPr="00E31138">
        <w:rPr>
          <w:bCs/>
        </w:rPr>
        <w:t>Formulation et</w:t>
      </w:r>
      <w:r w:rsidRPr="00E31138">
        <w:rPr>
          <w:b/>
        </w:rPr>
        <w:t xml:space="preserve"> </w:t>
      </w:r>
      <w:r w:rsidRPr="00DC09D7">
        <w:rPr>
          <w:iCs/>
        </w:rPr>
        <w:t>Calcul par éléments finis</w:t>
      </w:r>
    </w:p>
    <w:p w:rsidR="00A82D3D" w:rsidRPr="00412D00" w:rsidRDefault="00A82D3D" w:rsidP="00A82D3D">
      <w:pPr>
        <w:jc w:val="both"/>
        <w:rPr>
          <w:rFonts w:ascii="Cambria" w:hAnsi="Cambria"/>
          <w:iCs/>
        </w:rPr>
      </w:pPr>
      <w:r w:rsidRPr="00412D00">
        <w:rPr>
          <w:rFonts w:ascii="Cambria" w:hAnsi="Cambria"/>
          <w:iCs/>
        </w:rPr>
        <w:t xml:space="preserve"> </w:t>
      </w:r>
    </w:p>
    <w:p w:rsidR="00A82D3D" w:rsidRDefault="00A82D3D" w:rsidP="00A82D3D">
      <w:pPr>
        <w:rPr>
          <w:rFonts w:ascii="Cambria" w:hAnsi="Cambria" w:cs="Calibri"/>
          <w:b/>
          <w:u w:val="thick" w:color="F79646"/>
        </w:rPr>
      </w:pPr>
      <w:r w:rsidRPr="00412D00">
        <w:rPr>
          <w:rFonts w:ascii="Cambria" w:hAnsi="Cambria" w:cs="Calibri"/>
          <w:b/>
          <w:u w:val="thick" w:color="F79646"/>
        </w:rPr>
        <w:t>Contenu de la matière : </w:t>
      </w:r>
    </w:p>
    <w:p w:rsidR="00434E08" w:rsidRDefault="00434E08" w:rsidP="00A82D3D">
      <w:pPr>
        <w:rPr>
          <w:rFonts w:ascii="Cambria" w:hAnsi="Cambria" w:cs="Calibri"/>
          <w:b/>
          <w:u w:val="thick" w:color="F79646"/>
        </w:rPr>
      </w:pPr>
    </w:p>
    <w:p w:rsidR="00434E08" w:rsidRPr="007C23F1" w:rsidRDefault="00434E08" w:rsidP="00F5115C">
      <w:pPr>
        <w:pStyle w:val="Paragraphedeliste"/>
        <w:numPr>
          <w:ilvl w:val="0"/>
          <w:numId w:val="35"/>
        </w:numPr>
        <w:tabs>
          <w:tab w:val="left" w:pos="709"/>
          <w:tab w:val="left" w:pos="3725"/>
        </w:tabs>
        <w:spacing w:line="276" w:lineRule="auto"/>
        <w:ind w:right="282"/>
        <w:jc w:val="both"/>
        <w:rPr>
          <w:rFonts w:asciiTheme="majorHAnsi" w:hAnsiTheme="majorHAnsi"/>
          <w:b/>
          <w:i/>
          <w:iCs/>
        </w:rPr>
      </w:pPr>
      <w:r w:rsidRPr="007C23F1">
        <w:rPr>
          <w:rFonts w:asciiTheme="majorHAnsi" w:hAnsiTheme="majorHAnsi"/>
          <w:bCs/>
        </w:rPr>
        <w:t>TP sur les ressorts ; barres, poutre</w:t>
      </w:r>
    </w:p>
    <w:p w:rsidR="00434E08" w:rsidRPr="007C23F1" w:rsidRDefault="00434E08" w:rsidP="00F5115C">
      <w:pPr>
        <w:pStyle w:val="Paragraphedeliste"/>
        <w:numPr>
          <w:ilvl w:val="0"/>
          <w:numId w:val="35"/>
        </w:numPr>
        <w:tabs>
          <w:tab w:val="left" w:pos="709"/>
          <w:tab w:val="left" w:pos="3725"/>
        </w:tabs>
        <w:spacing w:line="276" w:lineRule="auto"/>
        <w:ind w:right="282"/>
        <w:jc w:val="both"/>
        <w:rPr>
          <w:rFonts w:asciiTheme="majorHAnsi" w:hAnsiTheme="majorHAnsi"/>
          <w:b/>
          <w:i/>
          <w:iCs/>
        </w:rPr>
      </w:pPr>
      <w:r w:rsidRPr="007C23F1">
        <w:rPr>
          <w:rFonts w:asciiTheme="majorHAnsi" w:hAnsiTheme="majorHAnsi"/>
          <w:bCs/>
        </w:rPr>
        <w:t xml:space="preserve">TP sur les éléments plans </w:t>
      </w:r>
    </w:p>
    <w:p w:rsidR="00434E08" w:rsidRPr="007C23F1" w:rsidRDefault="00434E08" w:rsidP="00F5115C">
      <w:pPr>
        <w:pStyle w:val="Paragraphedeliste"/>
        <w:numPr>
          <w:ilvl w:val="0"/>
          <w:numId w:val="36"/>
        </w:numPr>
        <w:tabs>
          <w:tab w:val="left" w:pos="709"/>
          <w:tab w:val="left" w:pos="993"/>
        </w:tabs>
        <w:spacing w:line="276" w:lineRule="auto"/>
        <w:ind w:left="720" w:right="284" w:firstLine="0"/>
        <w:rPr>
          <w:rFonts w:asciiTheme="majorHAnsi" w:hAnsiTheme="majorHAnsi"/>
          <w:b/>
          <w:i/>
          <w:iCs/>
        </w:rPr>
      </w:pPr>
      <w:r w:rsidRPr="007C23F1">
        <w:rPr>
          <w:rFonts w:asciiTheme="majorHAnsi" w:hAnsiTheme="majorHAnsi"/>
          <w:bCs/>
        </w:rPr>
        <w:t>Formulation analytique des éléments Q4, T3, par logiciel mathématique Scientifique et détermination de la matrice de rigidité élémentaire ainsi que l’assemblage de ces matrices.</w:t>
      </w:r>
    </w:p>
    <w:p w:rsidR="00434E08" w:rsidRPr="007C23F1" w:rsidRDefault="00434E08" w:rsidP="00F5115C">
      <w:pPr>
        <w:pStyle w:val="Paragraphedeliste"/>
        <w:numPr>
          <w:ilvl w:val="0"/>
          <w:numId w:val="36"/>
        </w:numPr>
        <w:tabs>
          <w:tab w:val="left" w:pos="709"/>
          <w:tab w:val="left" w:pos="1134"/>
        </w:tabs>
        <w:spacing w:line="276" w:lineRule="auto"/>
        <w:ind w:right="282"/>
        <w:rPr>
          <w:rFonts w:asciiTheme="majorHAnsi" w:hAnsiTheme="majorHAnsi"/>
          <w:b/>
          <w:i/>
          <w:iCs/>
        </w:rPr>
      </w:pPr>
      <w:r w:rsidRPr="007C23F1">
        <w:rPr>
          <w:rFonts w:asciiTheme="majorHAnsi" w:hAnsiTheme="majorHAnsi"/>
          <w:bCs/>
        </w:rPr>
        <w:t xml:space="preserve">Modélisation des poutres en 2 D par des éléments Plans Q4 et T3 sur Logiciel (Abaqus, Ansys, RDM6,…..) et comparaison avec les solutions analytiques existantes . </w:t>
      </w:r>
    </w:p>
    <w:p w:rsidR="00434E08" w:rsidRPr="007C23F1" w:rsidRDefault="00434E08" w:rsidP="00F5115C">
      <w:pPr>
        <w:pStyle w:val="Paragraphedeliste"/>
        <w:numPr>
          <w:ilvl w:val="0"/>
          <w:numId w:val="35"/>
        </w:numPr>
        <w:tabs>
          <w:tab w:val="left" w:pos="709"/>
        </w:tabs>
        <w:spacing w:line="276" w:lineRule="auto"/>
        <w:ind w:right="282"/>
        <w:jc w:val="both"/>
        <w:rPr>
          <w:rFonts w:asciiTheme="majorHAnsi" w:hAnsiTheme="majorHAnsi"/>
          <w:bCs/>
        </w:rPr>
      </w:pPr>
      <w:r w:rsidRPr="007C23F1">
        <w:rPr>
          <w:rFonts w:asciiTheme="majorHAnsi" w:hAnsiTheme="majorHAnsi"/>
          <w:bCs/>
        </w:rPr>
        <w:t>TP avec Logiciel (Abaqus , Ansys, …….) sur les éléments axisymétriques (cylindre sous pression interne)</w:t>
      </w:r>
    </w:p>
    <w:p w:rsidR="00434E08" w:rsidRPr="007C23F1" w:rsidRDefault="00434E08" w:rsidP="00F5115C">
      <w:pPr>
        <w:pStyle w:val="Paragraphedeliste"/>
        <w:numPr>
          <w:ilvl w:val="0"/>
          <w:numId w:val="35"/>
        </w:numPr>
        <w:tabs>
          <w:tab w:val="left" w:pos="709"/>
        </w:tabs>
        <w:spacing w:line="276" w:lineRule="auto"/>
        <w:ind w:right="282"/>
        <w:jc w:val="both"/>
        <w:rPr>
          <w:rFonts w:asciiTheme="majorHAnsi" w:hAnsiTheme="majorHAnsi"/>
          <w:bCs/>
        </w:rPr>
      </w:pPr>
      <w:r w:rsidRPr="007C23F1">
        <w:rPr>
          <w:rFonts w:asciiTheme="majorHAnsi" w:hAnsiTheme="majorHAnsi"/>
          <w:bCs/>
        </w:rPr>
        <w:t>TP avec Logiciel (Abaqus , Ansys, …….) sur Vibration des poutres modélisées par des éléments de membrane ( Exemple CPS4 et CPS3 du code Abaqus) et des plaques modélisées par des éléments plaques ( Exemple S4R du code Abaqus).</w:t>
      </w:r>
    </w:p>
    <w:p w:rsidR="00434E08" w:rsidRPr="007C23F1" w:rsidRDefault="00434E08" w:rsidP="00F5115C">
      <w:pPr>
        <w:pStyle w:val="Paragraphedeliste"/>
        <w:numPr>
          <w:ilvl w:val="0"/>
          <w:numId w:val="35"/>
        </w:numPr>
        <w:tabs>
          <w:tab w:val="left" w:pos="709"/>
        </w:tabs>
        <w:spacing w:line="276" w:lineRule="auto"/>
        <w:ind w:right="282"/>
        <w:jc w:val="both"/>
        <w:rPr>
          <w:rFonts w:asciiTheme="majorHAnsi" w:hAnsiTheme="majorHAnsi"/>
          <w:b/>
          <w:bCs/>
          <w:i/>
          <w:iCs/>
        </w:rPr>
      </w:pPr>
      <w:r w:rsidRPr="007C23F1">
        <w:rPr>
          <w:rFonts w:asciiTheme="majorHAnsi" w:hAnsiTheme="majorHAnsi"/>
          <w:bCs/>
        </w:rPr>
        <w:t xml:space="preserve">TP de </w:t>
      </w:r>
      <w:r w:rsidRPr="001E4BFC">
        <w:rPr>
          <w:rFonts w:asciiTheme="majorHAnsi" w:hAnsiTheme="majorHAnsi"/>
          <w:bCs/>
        </w:rPr>
        <w:t>transfert thermique</w:t>
      </w:r>
      <w:r w:rsidRPr="007C23F1">
        <w:rPr>
          <w:rFonts w:asciiTheme="majorHAnsi" w:hAnsiTheme="majorHAnsi"/>
          <w:bCs/>
        </w:rPr>
        <w:t xml:space="preserve"> sur code de calcul (Abaqus, Ansys….). </w:t>
      </w:r>
    </w:p>
    <w:p w:rsidR="00434E08" w:rsidRPr="007C23F1" w:rsidRDefault="00434E08" w:rsidP="00F5115C">
      <w:pPr>
        <w:pStyle w:val="Paragraphedeliste"/>
        <w:numPr>
          <w:ilvl w:val="0"/>
          <w:numId w:val="35"/>
        </w:numPr>
        <w:tabs>
          <w:tab w:val="left" w:pos="709"/>
        </w:tabs>
        <w:spacing w:line="276" w:lineRule="auto"/>
        <w:ind w:right="282"/>
        <w:jc w:val="both"/>
        <w:rPr>
          <w:rFonts w:asciiTheme="majorHAnsi" w:hAnsiTheme="majorHAnsi"/>
          <w:b/>
          <w:bCs/>
          <w:i/>
          <w:iCs/>
        </w:rPr>
      </w:pPr>
      <w:r w:rsidRPr="007C23F1">
        <w:rPr>
          <w:rFonts w:asciiTheme="majorHAnsi" w:hAnsiTheme="majorHAnsi"/>
          <w:bCs/>
        </w:rPr>
        <w:t xml:space="preserve">TP avec Logiciel (Abaqus , Ansys, …….) sur </w:t>
      </w:r>
      <w:r w:rsidRPr="001E4BFC">
        <w:rPr>
          <w:rFonts w:asciiTheme="majorHAnsi" w:hAnsiTheme="majorHAnsi"/>
          <w:bCs/>
        </w:rPr>
        <w:t>Calcul plastique</w:t>
      </w:r>
      <w:r w:rsidRPr="007C23F1">
        <w:rPr>
          <w:rFonts w:asciiTheme="majorHAnsi" w:hAnsiTheme="majorHAnsi"/>
          <w:bCs/>
        </w:rPr>
        <w:t xml:space="preserve"> des structures bi et tri-dimensionnelle.</w:t>
      </w:r>
    </w:p>
    <w:p w:rsidR="00434E08" w:rsidRDefault="00434E08" w:rsidP="00F5115C">
      <w:pPr>
        <w:pStyle w:val="Paragraphedeliste"/>
        <w:numPr>
          <w:ilvl w:val="0"/>
          <w:numId w:val="35"/>
        </w:numPr>
        <w:tabs>
          <w:tab w:val="left" w:pos="709"/>
        </w:tabs>
        <w:spacing w:line="276" w:lineRule="auto"/>
        <w:ind w:right="282"/>
        <w:jc w:val="both"/>
        <w:rPr>
          <w:rFonts w:asciiTheme="majorHAnsi" w:hAnsiTheme="majorHAnsi"/>
          <w:bCs/>
        </w:rPr>
      </w:pPr>
      <w:r w:rsidRPr="007C23F1">
        <w:rPr>
          <w:rFonts w:asciiTheme="majorHAnsi" w:hAnsiTheme="majorHAnsi"/>
          <w:bCs/>
        </w:rPr>
        <w:t>Programmation par Fortran ou Matlab des éléments Q4, T3, Barre et Poutre.</w:t>
      </w:r>
    </w:p>
    <w:p w:rsidR="00434E08" w:rsidRPr="007C23F1" w:rsidRDefault="00434E08" w:rsidP="00434E08">
      <w:pPr>
        <w:pStyle w:val="Paragraphedeliste"/>
        <w:tabs>
          <w:tab w:val="left" w:pos="709"/>
        </w:tabs>
        <w:spacing w:line="276" w:lineRule="auto"/>
        <w:ind w:right="282"/>
        <w:jc w:val="both"/>
        <w:rPr>
          <w:rFonts w:asciiTheme="majorHAnsi" w:hAnsiTheme="majorHAnsi"/>
          <w:bCs/>
        </w:rPr>
      </w:pPr>
    </w:p>
    <w:p w:rsidR="00DC09D7" w:rsidRDefault="00DC09D7" w:rsidP="00DC09D7">
      <w:pPr>
        <w:jc w:val="both"/>
        <w:rPr>
          <w:rFonts w:ascii="Cambria" w:eastAsia="Calibri" w:hAnsi="Cambria"/>
          <w:color w:val="000000"/>
        </w:rPr>
      </w:pPr>
      <w:r w:rsidRPr="00412D00">
        <w:rPr>
          <w:rFonts w:ascii="Cambria" w:hAnsi="Cambria" w:cs="Calibri"/>
          <w:b/>
          <w:u w:val="thick" w:color="F79646"/>
        </w:rPr>
        <w:t>Mode d’évaluation</w:t>
      </w:r>
      <w:r w:rsidRPr="00412D00">
        <w:rPr>
          <w:rFonts w:ascii="Cambria" w:hAnsi="Cambria" w:cs="Calibri"/>
          <w:b/>
        </w:rPr>
        <w:t xml:space="preserve"> :  </w:t>
      </w:r>
      <w:r w:rsidRPr="00DC09D7">
        <w:rPr>
          <w:rFonts w:ascii="Cambria" w:eastAsia="Calibri" w:hAnsi="Cambria" w:cs="Calibri"/>
          <w:color w:val="000000"/>
        </w:rPr>
        <w:t>Contrôle Continu : 10</w:t>
      </w:r>
      <w:r w:rsidRPr="00DC09D7">
        <w:rPr>
          <w:rFonts w:ascii="Cambria" w:eastAsia="Calibri" w:hAnsi="Cambria"/>
          <w:color w:val="000000"/>
        </w:rPr>
        <w:t>0%</w:t>
      </w:r>
    </w:p>
    <w:p w:rsidR="00434E08" w:rsidRPr="00412D00" w:rsidRDefault="00434E08" w:rsidP="00DC09D7">
      <w:pPr>
        <w:jc w:val="both"/>
        <w:rPr>
          <w:rFonts w:ascii="Cambria" w:eastAsia="Calibri" w:hAnsi="Cambria"/>
          <w:color w:val="000000"/>
          <w:lang w:eastAsia="en-US"/>
        </w:rPr>
      </w:pPr>
    </w:p>
    <w:p w:rsidR="00DC09D7" w:rsidRPr="00412D00" w:rsidRDefault="00DC09D7" w:rsidP="00DC09D7">
      <w:pPr>
        <w:jc w:val="both"/>
        <w:rPr>
          <w:rFonts w:ascii="Cambria" w:hAnsi="Cambria" w:cs="Calibri"/>
          <w:b/>
          <w:u w:val="thick" w:color="F79646"/>
        </w:rPr>
      </w:pPr>
      <w:r w:rsidRPr="00412D00">
        <w:rPr>
          <w:rFonts w:ascii="Cambria" w:hAnsi="Cambria" w:cs="Calibri"/>
          <w:b/>
          <w:u w:val="thick" w:color="F79646"/>
        </w:rPr>
        <w:t>Références bibliographiques :</w:t>
      </w:r>
    </w:p>
    <w:p w:rsidR="00A82D3D" w:rsidRPr="00412D00" w:rsidRDefault="00A82D3D" w:rsidP="00A82D3D">
      <w:pPr>
        <w:jc w:val="both"/>
        <w:rPr>
          <w:rFonts w:ascii="Cambria" w:hAnsi="Cambria" w:cs="Arial"/>
          <w:i/>
        </w:rPr>
      </w:pPr>
    </w:p>
    <w:p w:rsidR="00DC09D7" w:rsidRPr="001D71DF" w:rsidRDefault="00DC09D7" w:rsidP="004F1C7C">
      <w:pPr>
        <w:pStyle w:val="Paragraphedeliste"/>
        <w:numPr>
          <w:ilvl w:val="0"/>
          <w:numId w:val="46"/>
        </w:numPr>
        <w:rPr>
          <w:rFonts w:ascii="Cambria" w:hAnsi="Cambria" w:cs="Arial"/>
          <w:i/>
          <w:iCs/>
        </w:rPr>
      </w:pPr>
      <w:r w:rsidRPr="001D71DF">
        <w:rPr>
          <w:rFonts w:ascii="Cambria" w:hAnsi="Cambria" w:cs="Arial"/>
          <w:i/>
          <w:iCs/>
        </w:rPr>
        <w:t>J.F. Imbert, "Analyse Des Structures Par Elements Finis", Cepadues, 3ème Éd., 1991.</w:t>
      </w:r>
    </w:p>
    <w:p w:rsidR="00DC09D7" w:rsidRPr="001D71DF"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Jean-Louis Batoz, Gouri Dhatt, "Modelisation Des Structures Par Elements Finis, Volume 1 : Solides Elastiques", Hermès Sciences Publication 1990.</w:t>
      </w:r>
    </w:p>
    <w:p w:rsidR="00DC09D7" w:rsidRPr="001D71DF"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Jean-Louis Batoz, Gouri Dhatt, "Modelisation Des Structures Par Elements Finis, Volume 2 : Poutres &amp; Plaques", Hermès Sciences Publication 1990.</w:t>
      </w:r>
    </w:p>
    <w:p w:rsidR="00DC09D7" w:rsidRPr="001D71DF"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Jean-Louis Batoz, "Modelisation Des Structures Par Elements Finis, Tome 3 : Coques", Hermès Sciences Publication 1992.</w:t>
      </w:r>
    </w:p>
    <w:p w:rsidR="00DC09D7" w:rsidRPr="00D65290"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O.C.Zienkiewicz, "La Methode Des Elements Finis", Mc Graw Hill, 1979.</w:t>
      </w:r>
    </w:p>
    <w:p w:rsidR="00DC09D7" w:rsidRPr="00D65290" w:rsidRDefault="00DC09D7" w:rsidP="004F1C7C">
      <w:pPr>
        <w:pStyle w:val="Paragraphedeliste"/>
        <w:numPr>
          <w:ilvl w:val="0"/>
          <w:numId w:val="46"/>
        </w:numPr>
        <w:ind w:left="567" w:right="284" w:hanging="425"/>
        <w:rPr>
          <w:rFonts w:ascii="Book Antiqua" w:hAnsi="Book Antiqua"/>
          <w:i/>
          <w:iCs/>
        </w:rPr>
      </w:pPr>
      <w:r w:rsidRPr="001772A5">
        <w:rPr>
          <w:rFonts w:ascii="Book Antiqua" w:hAnsi="Book Antiqua"/>
          <w:i/>
          <w:iCs/>
        </w:rPr>
        <w:t>Comprendre les éléments finis (Principes, formulation et exercices corrigés)</w:t>
      </w:r>
    </w:p>
    <w:p w:rsidR="00DC09D7" w:rsidRPr="00D65290" w:rsidRDefault="00DC09D7" w:rsidP="004F1C7C">
      <w:pPr>
        <w:pStyle w:val="Paragraphedeliste"/>
        <w:numPr>
          <w:ilvl w:val="0"/>
          <w:numId w:val="46"/>
        </w:numPr>
        <w:ind w:left="567" w:right="284" w:hanging="425"/>
        <w:rPr>
          <w:rFonts w:asciiTheme="majorHAnsi" w:hAnsiTheme="majorHAnsi"/>
          <w:i/>
          <w:iCs/>
          <w:sz w:val="22"/>
          <w:szCs w:val="22"/>
        </w:rPr>
      </w:pPr>
      <w:r w:rsidRPr="00D65290">
        <w:rPr>
          <w:rFonts w:asciiTheme="majorHAnsi" w:eastAsia="Calibri" w:hAnsiTheme="majorHAnsi" w:cstheme="majorBidi"/>
          <w:i/>
          <w:iCs/>
          <w:sz w:val="22"/>
          <w:szCs w:val="22"/>
        </w:rPr>
        <w:t>Rahmani O et Kebdani S., Introduction à la méthode des éléments finis pour les ingénieurs, 2</w:t>
      </w:r>
      <w:r w:rsidRPr="00D65290">
        <w:rPr>
          <w:rFonts w:asciiTheme="majorHAnsi" w:eastAsia="Calibri" w:hAnsiTheme="majorHAnsi" w:cstheme="majorBidi"/>
          <w:i/>
          <w:iCs/>
          <w:sz w:val="22"/>
          <w:szCs w:val="22"/>
          <w:vertAlign w:val="superscript"/>
        </w:rPr>
        <w:t>ème</w:t>
      </w:r>
      <w:r w:rsidRPr="00D65290">
        <w:rPr>
          <w:rFonts w:asciiTheme="majorHAnsi" w:eastAsia="Calibri" w:hAnsiTheme="majorHAnsi" w:cstheme="majorBidi"/>
          <w:i/>
          <w:iCs/>
          <w:sz w:val="22"/>
          <w:szCs w:val="22"/>
        </w:rPr>
        <w:t xml:space="preserve"> ed. OPU, 1994.</w:t>
      </w:r>
    </w:p>
    <w:p w:rsidR="00DC09D7" w:rsidRPr="00D65290" w:rsidRDefault="00DC09D7" w:rsidP="004F1C7C">
      <w:pPr>
        <w:pStyle w:val="Paragraphedeliste"/>
        <w:numPr>
          <w:ilvl w:val="0"/>
          <w:numId w:val="46"/>
        </w:numPr>
        <w:ind w:left="567" w:right="284" w:hanging="425"/>
        <w:rPr>
          <w:rFonts w:ascii="Book Antiqua" w:hAnsi="Book Antiqua"/>
          <w:i/>
          <w:iCs/>
        </w:rPr>
      </w:pPr>
      <w:r w:rsidRPr="00D65290">
        <w:rPr>
          <w:rFonts w:asciiTheme="majorHAnsi" w:hAnsiTheme="majorHAnsi" w:cstheme="majorBidi"/>
          <w:i/>
          <w:iCs/>
          <w:sz w:val="22"/>
          <w:szCs w:val="22"/>
        </w:rPr>
        <w:lastRenderedPageBreak/>
        <w:t>D. Ouinas « Application de la méthode des éléments finis à l’usage des ingénieurs, cours et exercices corrigés ». Tome 1-OPU 2012.</w:t>
      </w:r>
    </w:p>
    <w:p w:rsidR="00DC09D7" w:rsidRPr="001D71DF"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 xml:space="preserve">Paul Louis George, "Generation Automatique De Maillages: Applications Aux Methodes </w:t>
      </w:r>
      <w:r>
        <w:rPr>
          <w:rFonts w:ascii="Cambria" w:hAnsi="Cambria" w:cs="Arial"/>
          <w:i/>
          <w:iCs/>
        </w:rPr>
        <w:t>d</w:t>
      </w:r>
      <w:r w:rsidRPr="001D71DF">
        <w:rPr>
          <w:rFonts w:ascii="Cambria" w:hAnsi="Cambria" w:cs="Arial"/>
          <w:i/>
          <w:iCs/>
        </w:rPr>
        <w:t>'elements Finis", Dunod, 1990.</w:t>
      </w:r>
    </w:p>
    <w:p w:rsidR="00DC09D7" w:rsidRPr="00056F54" w:rsidRDefault="00DC09D7" w:rsidP="004F1C7C">
      <w:pPr>
        <w:pStyle w:val="Paragraphedeliste"/>
        <w:numPr>
          <w:ilvl w:val="0"/>
          <w:numId w:val="46"/>
        </w:numPr>
        <w:ind w:left="567" w:hanging="425"/>
        <w:rPr>
          <w:rFonts w:ascii="Cambria" w:hAnsi="Cambria" w:cs="Arial"/>
          <w:i/>
          <w:iCs/>
          <w:lang w:val="en-US"/>
        </w:rPr>
      </w:pPr>
      <w:r w:rsidRPr="00056F54">
        <w:rPr>
          <w:rFonts w:ascii="Cambria" w:hAnsi="Cambria" w:cs="Arial"/>
          <w:i/>
          <w:iCs/>
          <w:lang w:val="en-US"/>
        </w:rPr>
        <w:t>C. Zienkiewicz And R. L. Taylor, "The Finite Element Method For Solid And Structural Mechanics", Sixth Edition By O. Butterworth-Heinemann 2005.</w:t>
      </w:r>
    </w:p>
    <w:p w:rsidR="00DC09D7" w:rsidRPr="001D71DF" w:rsidRDefault="00DC09D7" w:rsidP="004F1C7C">
      <w:pPr>
        <w:pStyle w:val="Paragraphedeliste"/>
        <w:numPr>
          <w:ilvl w:val="0"/>
          <w:numId w:val="46"/>
        </w:numPr>
        <w:ind w:left="567" w:hanging="425"/>
        <w:rPr>
          <w:rFonts w:ascii="Cambria" w:hAnsi="Cambria" w:cs="Arial"/>
          <w:i/>
          <w:iCs/>
        </w:rPr>
      </w:pPr>
      <w:r w:rsidRPr="001D71DF">
        <w:rPr>
          <w:rFonts w:ascii="Cambria" w:hAnsi="Cambria" w:cs="Arial"/>
          <w:i/>
          <w:iCs/>
        </w:rPr>
        <w:t>Alaa Chateauneuf, "Comprendre Les Elements Finis : Structures. Principes, Formulations Et Exercices Corriges", Ellipses Marketing, Juillet 2005.</w:t>
      </w:r>
    </w:p>
    <w:p w:rsidR="00D725F1" w:rsidRDefault="00D725F1" w:rsidP="00A82D3D">
      <w:pPr>
        <w:tabs>
          <w:tab w:val="left" w:pos="3725"/>
        </w:tabs>
        <w:ind w:right="282"/>
        <w:rPr>
          <w:rFonts w:ascii="Arial" w:hAnsi="Arial" w:cs="Arial"/>
          <w:bCs/>
        </w:rPr>
        <w:sectPr w:rsidR="00D725F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color w:val="000000" w:themeColor="text1"/>
        </w:rPr>
      </w:pPr>
      <w:r w:rsidRPr="008F37E9">
        <w:rPr>
          <w:rFonts w:ascii="Cambria" w:hAnsi="Cambria" w:cs="Calibri"/>
          <w:b/>
          <w:color w:val="000000" w:themeColor="text1"/>
        </w:rPr>
        <w:lastRenderedPageBreak/>
        <w:t>Semestre : 2</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 xml:space="preserve">Unité d’enseignement : UEM 1.2 </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olor w:val="000000" w:themeColor="text1"/>
        </w:rPr>
      </w:pPr>
      <w:r w:rsidRPr="008F37E9">
        <w:rPr>
          <w:rFonts w:ascii="Cambria" w:hAnsi="Cambria" w:cs="Calibri"/>
          <w:b/>
          <w:bCs/>
          <w:iCs/>
          <w:color w:val="000000" w:themeColor="text1"/>
        </w:rPr>
        <w:t xml:space="preserve">Matière : </w:t>
      </w:r>
      <w:r w:rsidRPr="008F37E9">
        <w:rPr>
          <w:rFonts w:ascii="Cambria" w:eastAsia="Calibri" w:hAnsi="Cambria"/>
          <w:b/>
          <w:bCs/>
          <w:color w:val="000000" w:themeColor="text1"/>
        </w:rPr>
        <w:t xml:space="preserve">  CFAO</w:t>
      </w:r>
      <w:r w:rsidRPr="008F37E9">
        <w:rPr>
          <w:rFonts w:ascii="Cambria" w:hAnsi="Cambria"/>
          <w:color w:val="000000" w:themeColor="text1"/>
        </w:rPr>
        <w:t xml:space="preserve">    </w:t>
      </w:r>
    </w:p>
    <w:p w:rsidR="00A82D3D" w:rsidRPr="008F37E9" w:rsidRDefault="00A82D3D" w:rsidP="001A48A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eastAsia="Calibri" w:hAnsi="Cambria" w:cs="Arial"/>
          <w:b/>
          <w:bCs/>
          <w:color w:val="000000" w:themeColor="text1"/>
          <w:lang w:eastAsia="en-US"/>
        </w:rPr>
        <w:t xml:space="preserve">VHS :  </w:t>
      </w:r>
      <w:r w:rsidR="001A48AF">
        <w:rPr>
          <w:rFonts w:ascii="Cambria" w:eastAsia="Calibri" w:hAnsi="Cambria" w:cs="Arial"/>
          <w:b/>
          <w:bCs/>
          <w:color w:val="000000" w:themeColor="text1"/>
          <w:lang w:eastAsia="en-US"/>
        </w:rPr>
        <w:t>37</w:t>
      </w:r>
      <w:r w:rsidRPr="008F37E9">
        <w:rPr>
          <w:rFonts w:ascii="Cambria" w:eastAsia="Calibri" w:hAnsi="Cambria" w:cs="Arial"/>
          <w:b/>
          <w:bCs/>
          <w:color w:val="000000" w:themeColor="text1"/>
          <w:lang w:eastAsia="en-US"/>
        </w:rPr>
        <w:t>h</w:t>
      </w:r>
      <w:r w:rsidR="001A48AF">
        <w:rPr>
          <w:rFonts w:ascii="Cambria" w:eastAsia="Calibri" w:hAnsi="Cambria" w:cs="Arial"/>
          <w:b/>
          <w:bCs/>
          <w:color w:val="000000" w:themeColor="text1"/>
          <w:lang w:eastAsia="en-US"/>
        </w:rPr>
        <w:t>30</w:t>
      </w:r>
      <w:r w:rsidRPr="008F37E9">
        <w:rPr>
          <w:rFonts w:ascii="Cambria" w:eastAsia="Calibri" w:hAnsi="Cambria" w:cs="Arial"/>
          <w:b/>
          <w:bCs/>
          <w:color w:val="000000" w:themeColor="text1"/>
          <w:lang w:eastAsia="en-US"/>
        </w:rPr>
        <w:t xml:space="preserve"> ( cours 1h30, TP : 1h</w:t>
      </w:r>
      <w:r w:rsidR="001A48AF">
        <w:rPr>
          <w:rFonts w:ascii="Cambria" w:eastAsia="Calibri" w:hAnsi="Cambria" w:cs="Arial"/>
          <w:b/>
          <w:bCs/>
          <w:color w:val="000000" w:themeColor="text1"/>
          <w:lang w:eastAsia="en-US"/>
        </w:rPr>
        <w:t>0</w:t>
      </w:r>
      <w:r w:rsidRPr="008F37E9">
        <w:rPr>
          <w:rFonts w:ascii="Cambria" w:eastAsia="Calibri" w:hAnsi="Cambria" w:cs="Arial"/>
          <w:b/>
          <w:bCs/>
          <w:color w:val="000000" w:themeColor="text1"/>
          <w:lang w:eastAsia="en-US"/>
        </w:rPr>
        <w:t>0 )</w:t>
      </w:r>
    </w:p>
    <w:p w:rsidR="00A82D3D" w:rsidRPr="008F37E9" w:rsidRDefault="00A82D3D" w:rsidP="001A48A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 xml:space="preserve">Crédits : </w:t>
      </w:r>
      <w:r w:rsidR="001A48AF">
        <w:rPr>
          <w:rFonts w:ascii="Cambria" w:hAnsi="Cambria" w:cs="Calibri"/>
          <w:b/>
          <w:bCs/>
          <w:iCs/>
          <w:color w:val="000000" w:themeColor="text1"/>
        </w:rPr>
        <w:t>3</w:t>
      </w:r>
    </w:p>
    <w:p w:rsidR="00A82D3D" w:rsidRPr="008F37E9" w:rsidRDefault="00A82D3D" w:rsidP="00DC09D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Coefficient : 2</w:t>
      </w:r>
    </w:p>
    <w:p w:rsidR="00A82D3D" w:rsidRPr="00412D00" w:rsidRDefault="00A82D3D" w:rsidP="00A82D3D">
      <w:pPr>
        <w:jc w:val="both"/>
        <w:rPr>
          <w:rFonts w:ascii="Cambria" w:hAnsi="Cambria"/>
          <w:b/>
        </w:rPr>
      </w:pPr>
    </w:p>
    <w:p w:rsidR="00A82D3D" w:rsidRPr="00412D00" w:rsidRDefault="00A82D3D" w:rsidP="00A82D3D">
      <w:pPr>
        <w:spacing w:after="120"/>
        <w:jc w:val="both"/>
        <w:rPr>
          <w:rFonts w:ascii="Cambria" w:hAnsi="Cambria" w:cs="Calibri"/>
          <w:b/>
          <w:u w:val="thick" w:color="F79646"/>
        </w:rPr>
      </w:pPr>
      <w:r w:rsidRPr="00412D00">
        <w:rPr>
          <w:rFonts w:ascii="Cambria" w:hAnsi="Cambria" w:cs="Calibri"/>
          <w:b/>
          <w:u w:val="thick" w:color="F79646"/>
        </w:rPr>
        <w:t xml:space="preserve">Objectifs de l’enseignement : </w:t>
      </w:r>
    </w:p>
    <w:p w:rsidR="00E729FF" w:rsidRDefault="00E729FF" w:rsidP="00E729FF">
      <w:pPr>
        <w:jc w:val="both"/>
        <w:rPr>
          <w:rFonts w:ascii="Cambria" w:hAnsi="Cambria" w:cs="Calibri"/>
          <w:bCs/>
        </w:rPr>
      </w:pPr>
      <w:r>
        <w:rPr>
          <w:rFonts w:ascii="Cambria" w:hAnsi="Cambria" w:cs="Calibri"/>
          <w:bCs/>
        </w:rPr>
        <w:t>Il s’agit  de perfectionner les connaissances des étudiants dans le domaine de la CFAO. A la fin du semestre, l’étudiant devra acquérir les compétences suivantes :</w:t>
      </w:r>
    </w:p>
    <w:p w:rsidR="00E729FF" w:rsidRDefault="00E729FF" w:rsidP="004F1C7C">
      <w:pPr>
        <w:numPr>
          <w:ilvl w:val="0"/>
          <w:numId w:val="47"/>
        </w:numPr>
        <w:tabs>
          <w:tab w:val="clear" w:pos="720"/>
          <w:tab w:val="num" w:pos="1080"/>
        </w:tabs>
        <w:ind w:left="1260" w:hanging="180"/>
        <w:jc w:val="both"/>
        <w:rPr>
          <w:rFonts w:ascii="Cambria" w:hAnsi="Cambria" w:cs="Calibri"/>
          <w:bCs/>
        </w:rPr>
      </w:pPr>
      <w:r>
        <w:rPr>
          <w:rFonts w:ascii="Cambria" w:hAnsi="Cambria" w:cs="Calibri"/>
          <w:bCs/>
        </w:rPr>
        <w:t>Modélisation des pièces de formes complexes (moules, matrices, …).</w:t>
      </w:r>
    </w:p>
    <w:p w:rsidR="00E729FF" w:rsidRDefault="00E729FF" w:rsidP="004F1C7C">
      <w:pPr>
        <w:numPr>
          <w:ilvl w:val="0"/>
          <w:numId w:val="47"/>
        </w:numPr>
        <w:tabs>
          <w:tab w:val="clear" w:pos="720"/>
          <w:tab w:val="num" w:pos="1080"/>
        </w:tabs>
        <w:ind w:left="1260" w:hanging="180"/>
        <w:jc w:val="both"/>
        <w:rPr>
          <w:rFonts w:ascii="Cambria" w:hAnsi="Cambria" w:cs="Calibri"/>
          <w:bCs/>
        </w:rPr>
      </w:pPr>
      <w:r>
        <w:rPr>
          <w:rFonts w:ascii="Cambria" w:hAnsi="Cambria" w:cs="Calibri"/>
          <w:bCs/>
        </w:rPr>
        <w:t>Simulation du processus d’usinage.</w:t>
      </w:r>
    </w:p>
    <w:p w:rsidR="00E729FF" w:rsidRDefault="00E729FF" w:rsidP="004F1C7C">
      <w:pPr>
        <w:numPr>
          <w:ilvl w:val="0"/>
          <w:numId w:val="47"/>
        </w:numPr>
        <w:tabs>
          <w:tab w:val="clear" w:pos="720"/>
          <w:tab w:val="num" w:pos="1080"/>
        </w:tabs>
        <w:ind w:left="1260" w:hanging="180"/>
        <w:jc w:val="both"/>
        <w:rPr>
          <w:rFonts w:ascii="Cambria" w:hAnsi="Cambria" w:cs="Calibri"/>
          <w:bCs/>
        </w:rPr>
      </w:pPr>
      <w:r>
        <w:rPr>
          <w:rFonts w:ascii="Cambria" w:hAnsi="Cambria" w:cs="Calibri"/>
          <w:bCs/>
        </w:rPr>
        <w:t>Interprétation et vérification du programme d’usinage généré automatiquement.</w:t>
      </w:r>
    </w:p>
    <w:p w:rsidR="00E729FF" w:rsidRDefault="00E729FF" w:rsidP="00E729FF">
      <w:pPr>
        <w:jc w:val="both"/>
        <w:rPr>
          <w:rFonts w:ascii="Cambria" w:hAnsi="Cambria" w:cs="Calibri"/>
          <w:bCs/>
        </w:rPr>
      </w:pPr>
      <w:r>
        <w:rPr>
          <w:rFonts w:ascii="Cambria" w:hAnsi="Cambria" w:cs="Calibri"/>
          <w:bCs/>
        </w:rPr>
        <w:tab/>
        <w:t>Durant les séances de TP, l’étudiant devra maîtriser un logiciel de CFAO  pour concevoir des pièces et des assemblages complexes ainsi que pour simuler l’usinage des pièces conçues. Si les moyens existants le permettent, l’étudiant doit passer à l’atelier pour exécuter le programme généré sur une machine outil à commande numérique (MOCN).</w:t>
      </w:r>
    </w:p>
    <w:p w:rsidR="00A82D3D" w:rsidRDefault="00A82D3D" w:rsidP="00A82D3D">
      <w:pPr>
        <w:jc w:val="both"/>
        <w:rPr>
          <w:rFonts w:ascii="Cambria" w:hAnsi="Cambria" w:cs="Calibri"/>
          <w:b/>
          <w:u w:val="thick" w:color="F79646"/>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Connaissances préalables recommandées :</w:t>
      </w:r>
    </w:p>
    <w:p w:rsidR="00E729FF" w:rsidRDefault="00E729FF" w:rsidP="00A82D3D">
      <w:pPr>
        <w:jc w:val="both"/>
        <w:rPr>
          <w:rFonts w:ascii="Cambria" w:hAnsi="Cambria"/>
          <w:iCs/>
        </w:rPr>
      </w:pPr>
      <w:r>
        <w:rPr>
          <w:rFonts w:ascii="Cambria" w:hAnsi="Cambria"/>
          <w:iCs/>
        </w:rPr>
        <w:t>Mathématiques, dessin industriel, construction mécanique,</w:t>
      </w:r>
      <w:r w:rsidRPr="003217B6">
        <w:rPr>
          <w:rFonts w:ascii="Cambria" w:hAnsi="Cambria"/>
          <w:iCs/>
        </w:rPr>
        <w:t xml:space="preserve"> </w:t>
      </w:r>
      <w:r>
        <w:rPr>
          <w:rFonts w:ascii="Cambria" w:hAnsi="Cambria"/>
          <w:iCs/>
        </w:rPr>
        <w:t>fabrication mécanique.</w:t>
      </w:r>
    </w:p>
    <w:p w:rsidR="00E729FF" w:rsidRDefault="00E729FF" w:rsidP="00A82D3D">
      <w:pPr>
        <w:jc w:val="both"/>
        <w:rPr>
          <w:rFonts w:ascii="Cambria" w:hAnsi="Cambria"/>
          <w:iCs/>
        </w:rPr>
      </w:pPr>
    </w:p>
    <w:p w:rsidR="00A82D3D" w:rsidRPr="00412D00" w:rsidRDefault="00A82D3D" w:rsidP="00A82D3D">
      <w:pPr>
        <w:jc w:val="both"/>
        <w:rPr>
          <w:rFonts w:ascii="Cambria" w:hAnsi="Cambria" w:cs="Calibri"/>
          <w:b/>
          <w:u w:val="thick" w:color="F79646"/>
        </w:rPr>
      </w:pPr>
      <w:r w:rsidRPr="00412D00">
        <w:rPr>
          <w:rFonts w:ascii="Cambria" w:hAnsi="Cambria" w:cs="Calibri"/>
          <w:b/>
          <w:u w:val="thick" w:color="F79646"/>
        </w:rPr>
        <w:t>Contenu de la matière : </w:t>
      </w:r>
    </w:p>
    <w:p w:rsidR="00A82D3D" w:rsidRPr="00412D00" w:rsidRDefault="00A82D3D" w:rsidP="00A82D3D">
      <w:pPr>
        <w:jc w:val="right"/>
        <w:rPr>
          <w:rFonts w:ascii="Cambria" w:hAnsi="Cambria" w:cs="Calibri"/>
          <w:b/>
          <w:u w:val="thick" w:color="F79646"/>
        </w:rPr>
      </w:pPr>
    </w:p>
    <w:p w:rsidR="00E729FF" w:rsidRPr="00FE0A62" w:rsidRDefault="00E729FF" w:rsidP="00E729FF">
      <w:pPr>
        <w:ind w:left="360"/>
        <w:rPr>
          <w:rFonts w:ascii="Cambria" w:hAnsi="Cambria" w:cs="Calibri"/>
          <w:b/>
        </w:rPr>
      </w:pPr>
      <w:r w:rsidRPr="00FE0A62">
        <w:rPr>
          <w:rFonts w:ascii="Cambria" w:hAnsi="Cambria" w:cs="Calibri"/>
          <w:b/>
        </w:rPr>
        <w:t xml:space="preserve">Chapitre 1. Généralités :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i/>
          <w:iCs/>
        </w:rPr>
        <w:t>(1 Semaine)</w:t>
      </w:r>
    </w:p>
    <w:p w:rsidR="00E729FF" w:rsidRPr="00FE0A62" w:rsidRDefault="00E729FF" w:rsidP="00E729FF">
      <w:pPr>
        <w:ind w:left="720"/>
        <w:jc w:val="both"/>
        <w:rPr>
          <w:rFonts w:ascii="Cambria" w:hAnsi="Cambria" w:cs="Calibri"/>
          <w:bCs/>
        </w:rPr>
      </w:pPr>
      <w:r w:rsidRPr="00FE0A62">
        <w:rPr>
          <w:rFonts w:ascii="Cambria" w:hAnsi="Cambria" w:cs="Calibri"/>
          <w:bCs/>
        </w:rPr>
        <w:t>(Définition de la CFAO, processus de développement des produits, éléments d’un système de CAO, éléments d’un système de FAO, logiciels de CFAO).</w:t>
      </w:r>
    </w:p>
    <w:p w:rsidR="00E729FF" w:rsidRPr="00FE0A62" w:rsidRDefault="00E729FF" w:rsidP="00E729FF">
      <w:pPr>
        <w:ind w:left="360"/>
        <w:rPr>
          <w:rFonts w:ascii="Cambria" w:hAnsi="Cambria" w:cs="Calibri"/>
          <w:b/>
        </w:rPr>
      </w:pPr>
      <w:r w:rsidRPr="00FE0A62">
        <w:rPr>
          <w:rFonts w:ascii="Cambria" w:hAnsi="Cambria" w:cs="Calibri"/>
          <w:b/>
        </w:rPr>
        <w:t xml:space="preserve">Chapitre 2. Modélisation des courbes :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i/>
          <w:iCs/>
        </w:rPr>
        <w:t>(3 Semaines)</w:t>
      </w:r>
    </w:p>
    <w:p w:rsidR="00E729FF" w:rsidRPr="00FE0A62" w:rsidRDefault="00E729FF" w:rsidP="00E729FF">
      <w:pPr>
        <w:ind w:left="720"/>
        <w:jc w:val="both"/>
        <w:rPr>
          <w:rFonts w:ascii="Cambria" w:hAnsi="Cambria" w:cs="Calibri"/>
          <w:bCs/>
        </w:rPr>
      </w:pPr>
      <w:r w:rsidRPr="00FE0A62">
        <w:rPr>
          <w:rFonts w:ascii="Cambria" w:hAnsi="Cambria" w:cs="Calibri"/>
          <w:bCs/>
        </w:rPr>
        <w:t>(Introduction, lissage et interpolation, continuités mathématiques et géométriques, courbes de Bézier, courbes B-spline, courbes NURBS, exemples).</w:t>
      </w:r>
    </w:p>
    <w:p w:rsidR="00E729FF" w:rsidRPr="00FE0A62" w:rsidRDefault="00E729FF" w:rsidP="00E729FF">
      <w:pPr>
        <w:ind w:left="360"/>
        <w:jc w:val="both"/>
        <w:rPr>
          <w:rFonts w:ascii="Cambria" w:hAnsi="Cambria" w:cs="Calibri"/>
          <w:b/>
        </w:rPr>
      </w:pPr>
      <w:r w:rsidRPr="00FE0A62">
        <w:rPr>
          <w:rFonts w:ascii="Cambria" w:hAnsi="Cambria" w:cs="Calibri"/>
          <w:b/>
        </w:rPr>
        <w:t xml:space="preserve">Chapitre 3. Modélisation des surfaces :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i/>
          <w:iCs/>
        </w:rPr>
        <w:t>(3 Semaines)</w:t>
      </w:r>
    </w:p>
    <w:p w:rsidR="00E729FF" w:rsidRPr="00FE0A62" w:rsidRDefault="00E729FF" w:rsidP="00E729FF">
      <w:pPr>
        <w:ind w:left="720"/>
        <w:jc w:val="both"/>
        <w:rPr>
          <w:rFonts w:ascii="Cambria" w:hAnsi="Cambria" w:cs="Calibri"/>
          <w:bCs/>
        </w:rPr>
      </w:pPr>
      <w:r w:rsidRPr="00FE0A62">
        <w:rPr>
          <w:rFonts w:ascii="Cambria" w:hAnsi="Cambria" w:cs="Calibri"/>
          <w:bCs/>
        </w:rPr>
        <w:t>(Introduction, carreaux de Bézier, continuité, car</w:t>
      </w:r>
      <w:r>
        <w:rPr>
          <w:rFonts w:ascii="Cambria" w:hAnsi="Cambria" w:cs="Calibri"/>
          <w:bCs/>
        </w:rPr>
        <w:t xml:space="preserve">reaux B-spline, carreaux NURBS, </w:t>
      </w:r>
      <w:r w:rsidRPr="00FE0A62">
        <w:rPr>
          <w:rFonts w:ascii="Cambria" w:hAnsi="Cambria" w:cs="Calibri"/>
          <w:bCs/>
        </w:rPr>
        <w:t>exemples).</w:t>
      </w:r>
    </w:p>
    <w:p w:rsidR="00E729FF" w:rsidRPr="00FE0A62" w:rsidRDefault="00E729FF" w:rsidP="00E729FF">
      <w:pPr>
        <w:ind w:left="360"/>
        <w:jc w:val="both"/>
        <w:rPr>
          <w:rFonts w:ascii="Cambria" w:hAnsi="Cambria" w:cs="Calibri"/>
          <w:b/>
        </w:rPr>
      </w:pPr>
      <w:r w:rsidRPr="00FE0A62">
        <w:rPr>
          <w:rFonts w:ascii="Cambria" w:hAnsi="Cambria" w:cs="Calibri"/>
          <w:b/>
        </w:rPr>
        <w:t xml:space="preserve">Chapitre 4. Modélisation des solides :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i/>
          <w:iCs/>
        </w:rPr>
        <w:t>(1 Semaine)</w:t>
      </w:r>
    </w:p>
    <w:p w:rsidR="00E729FF" w:rsidRPr="00FE0A62" w:rsidRDefault="00E729FF" w:rsidP="00E729FF">
      <w:pPr>
        <w:ind w:left="720"/>
        <w:jc w:val="both"/>
        <w:rPr>
          <w:rFonts w:ascii="Cambria" w:hAnsi="Cambria" w:cs="Calibri"/>
          <w:bCs/>
        </w:rPr>
      </w:pPr>
      <w:r w:rsidRPr="00FE0A62">
        <w:rPr>
          <w:rFonts w:ascii="Cambria" w:hAnsi="Cambria" w:cs="Calibri"/>
          <w:bCs/>
        </w:rPr>
        <w:t>(Introduction, modélisation par décomposition, opérations booléennes, modélisation par frontières "B-Rep", modélisation par arbre de construction "CSG", formats d’échange).</w:t>
      </w:r>
    </w:p>
    <w:p w:rsidR="00E729FF" w:rsidRPr="00FE0A62" w:rsidRDefault="00E729FF" w:rsidP="00E729FF">
      <w:pPr>
        <w:ind w:left="360"/>
        <w:jc w:val="both"/>
        <w:rPr>
          <w:rFonts w:ascii="Cambria" w:hAnsi="Cambria" w:cs="Calibri"/>
          <w:b/>
        </w:rPr>
      </w:pPr>
      <w:r w:rsidRPr="00FE0A62">
        <w:rPr>
          <w:rFonts w:ascii="Cambria" w:hAnsi="Cambria" w:cs="Calibri"/>
          <w:b/>
        </w:rPr>
        <w:t>Chapitre 5. Les MOCN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Pr>
          <w:rFonts w:ascii="Cambria" w:hAnsi="Cambria" w:cs="Calibri"/>
          <w:b/>
        </w:rPr>
        <w:tab/>
      </w:r>
      <w:r w:rsidRPr="00FE0A62">
        <w:rPr>
          <w:rFonts w:ascii="Cambria" w:hAnsi="Cambria" w:cs="Calibri"/>
          <w:b/>
          <w:i/>
          <w:iCs/>
        </w:rPr>
        <w:t>(1 Semaine)</w:t>
      </w:r>
    </w:p>
    <w:p w:rsidR="00E729FF" w:rsidRPr="00FE0A62" w:rsidRDefault="00E729FF" w:rsidP="00E729FF">
      <w:pPr>
        <w:ind w:left="720"/>
        <w:jc w:val="both"/>
        <w:rPr>
          <w:rFonts w:ascii="Cambria" w:hAnsi="Cambria" w:cs="Calibri"/>
          <w:bCs/>
        </w:rPr>
      </w:pPr>
      <w:r w:rsidRPr="00FE0A62">
        <w:rPr>
          <w:rFonts w:ascii="Cambria" w:hAnsi="Cambria" w:cs="Calibri"/>
          <w:bCs/>
        </w:rPr>
        <w:t>(Introduction, principaux organes, domaines d’utilisation, axes normalisés, origines, asservissement d’un axe, différentes architectures des MOCN).</w:t>
      </w:r>
    </w:p>
    <w:p w:rsidR="00E729FF" w:rsidRPr="00FE0A62" w:rsidRDefault="00E729FF" w:rsidP="00E729FF">
      <w:pPr>
        <w:ind w:left="360"/>
        <w:jc w:val="both"/>
        <w:rPr>
          <w:rFonts w:ascii="Cambria" w:hAnsi="Cambria" w:cs="Calibri"/>
          <w:b/>
        </w:rPr>
      </w:pPr>
      <w:r w:rsidRPr="00FE0A62">
        <w:rPr>
          <w:rFonts w:ascii="Cambria" w:hAnsi="Cambria" w:cs="Calibri"/>
          <w:b/>
        </w:rPr>
        <w:t>Chapitre 6. Programmation ISO :</w:t>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rPr>
        <w:tab/>
      </w:r>
      <w:r w:rsidRPr="00FE0A62">
        <w:rPr>
          <w:rFonts w:ascii="Cambria" w:hAnsi="Cambria" w:cs="Calibri"/>
          <w:b/>
          <w:i/>
          <w:iCs/>
        </w:rPr>
        <w:t>(4 Semaines)</w:t>
      </w:r>
    </w:p>
    <w:p w:rsidR="00E729FF" w:rsidRPr="006F78C8" w:rsidRDefault="00E729FF" w:rsidP="00E729FF">
      <w:pPr>
        <w:ind w:left="720"/>
        <w:jc w:val="both"/>
        <w:rPr>
          <w:rFonts w:ascii="Cambria" w:hAnsi="Cambria" w:cs="Calibri"/>
          <w:bCs/>
        </w:rPr>
      </w:pPr>
      <w:r w:rsidRPr="006F78C8">
        <w:rPr>
          <w:rFonts w:ascii="Cambria" w:hAnsi="Cambria" w:cs="Calibri"/>
          <w:bCs/>
        </w:rPr>
        <w:t>(Introduction, structure d’un programme CN, principales fonctions préparatoires, principales fonctions auxiliaires, paramètres de coupe, cycles prédéfinis, exemples).</w:t>
      </w:r>
    </w:p>
    <w:p w:rsidR="00E729FF" w:rsidRPr="00FE0A62" w:rsidRDefault="00E729FF" w:rsidP="00E729FF">
      <w:pPr>
        <w:ind w:left="360"/>
        <w:jc w:val="both"/>
        <w:rPr>
          <w:rFonts w:ascii="Cambria" w:hAnsi="Cambria" w:cs="Calibri"/>
          <w:b/>
        </w:rPr>
      </w:pPr>
      <w:r w:rsidRPr="00FE0A62">
        <w:rPr>
          <w:rFonts w:ascii="Cambria" w:hAnsi="Cambria" w:cs="Calibri"/>
          <w:b/>
        </w:rPr>
        <w:t>Chapitre 7. Génération des trajectoires d’usinage :</w:t>
      </w:r>
      <w:r w:rsidRPr="00FE0A62">
        <w:rPr>
          <w:rFonts w:ascii="Cambria" w:hAnsi="Cambria" w:cs="Calibri"/>
          <w:b/>
        </w:rPr>
        <w:tab/>
      </w:r>
      <w:r w:rsidRPr="00FE0A62">
        <w:rPr>
          <w:rFonts w:ascii="Cambria" w:hAnsi="Cambria" w:cs="Calibri"/>
          <w:b/>
        </w:rPr>
        <w:tab/>
      </w:r>
      <w:r w:rsidRPr="00FE0A62">
        <w:rPr>
          <w:rFonts w:ascii="Cambria" w:hAnsi="Cambria" w:cs="Calibri"/>
          <w:b/>
        </w:rPr>
        <w:tab/>
        <w:t xml:space="preserve"> </w:t>
      </w:r>
      <w:r w:rsidRPr="00FE0A62">
        <w:rPr>
          <w:rFonts w:ascii="Cambria" w:hAnsi="Cambria" w:cs="Calibri"/>
          <w:b/>
          <w:i/>
          <w:iCs/>
        </w:rPr>
        <w:t>(2 Semaines)</w:t>
      </w:r>
    </w:p>
    <w:p w:rsidR="00E729FF" w:rsidRPr="00FE0A62" w:rsidRDefault="00E729FF" w:rsidP="00E729FF">
      <w:pPr>
        <w:ind w:left="720"/>
        <w:jc w:val="both"/>
        <w:rPr>
          <w:rFonts w:ascii="Cambria" w:hAnsi="Cambria" w:cs="Calibri"/>
          <w:bCs/>
        </w:rPr>
      </w:pPr>
      <w:r w:rsidRPr="00FE0A62">
        <w:rPr>
          <w:rFonts w:ascii="Cambria" w:hAnsi="Cambria" w:cs="Calibri"/>
          <w:bCs/>
        </w:rPr>
        <w:t>(Introduction, stratégies d’usinage, pas longitudinal et pas transversal, tolérances, discontinuités et interférences).</w:t>
      </w:r>
    </w:p>
    <w:p w:rsidR="00E729FF" w:rsidRDefault="00E729FF" w:rsidP="00E729FF">
      <w:pPr>
        <w:ind w:left="708"/>
        <w:jc w:val="both"/>
      </w:pPr>
    </w:p>
    <w:p w:rsidR="00E729FF" w:rsidRPr="007D7F47" w:rsidRDefault="00E729FF" w:rsidP="00E729FF">
      <w:pPr>
        <w:jc w:val="both"/>
        <w:rPr>
          <w:rFonts w:ascii="Cambria" w:hAnsi="Cambria" w:cs="Calibri"/>
          <w:bCs/>
        </w:rPr>
      </w:pPr>
      <w:r w:rsidRPr="007D7F47">
        <w:rPr>
          <w:rFonts w:ascii="Cambria" w:hAnsi="Cambria" w:cs="Calibri"/>
          <w:bCs/>
        </w:rPr>
        <w:tab/>
      </w:r>
      <w:r w:rsidRPr="009730EC">
        <w:rPr>
          <w:rFonts w:ascii="Cambria" w:hAnsi="Cambria" w:cs="Calibri"/>
          <w:b/>
        </w:rPr>
        <w:t>Les séances de TP</w:t>
      </w:r>
      <w:r w:rsidR="009730EC">
        <w:rPr>
          <w:rFonts w:ascii="Cambria" w:hAnsi="Cambria" w:cs="Calibri"/>
          <w:bCs/>
        </w:rPr>
        <w:t xml:space="preserve"> : </w:t>
      </w:r>
      <w:r>
        <w:rPr>
          <w:rFonts w:ascii="Cambria" w:hAnsi="Cambria" w:cs="Calibri"/>
          <w:bCs/>
        </w:rPr>
        <w:t>devront avoir lieu dans une salle équipée de micro-ordinateurs sur lesquels est installé soit un logiciel de CFAO, soit un logiciel de CAO et un autre de FAO. Les TP d</w:t>
      </w:r>
      <w:r w:rsidRPr="007D7F47">
        <w:rPr>
          <w:rFonts w:ascii="Cambria" w:hAnsi="Cambria" w:cs="Calibri"/>
          <w:bCs/>
        </w:rPr>
        <w:t>oivent être divisées en deux parties :</w:t>
      </w:r>
    </w:p>
    <w:p w:rsidR="00E729FF" w:rsidRPr="007D7F47" w:rsidRDefault="00E729FF" w:rsidP="00E729FF">
      <w:pPr>
        <w:jc w:val="both"/>
        <w:rPr>
          <w:rFonts w:ascii="Cambria" w:hAnsi="Cambria" w:cs="Calibri"/>
          <w:b/>
        </w:rPr>
      </w:pPr>
      <w:r w:rsidRPr="007D7F47">
        <w:rPr>
          <w:rFonts w:ascii="Cambria" w:hAnsi="Cambria" w:cs="Calibri"/>
          <w:bCs/>
        </w:rPr>
        <w:tab/>
      </w:r>
      <w:r w:rsidRPr="007D7F47">
        <w:rPr>
          <w:rFonts w:ascii="Cambria" w:hAnsi="Cambria" w:cs="Calibri"/>
          <w:b/>
          <w:u w:val="single"/>
        </w:rPr>
        <w:t>Partie CAO</w:t>
      </w:r>
      <w:r w:rsidRPr="007D7F47">
        <w:rPr>
          <w:rFonts w:ascii="Cambria" w:hAnsi="Cambria" w:cs="Calibri"/>
          <w:b/>
        </w:rPr>
        <w:t xml:space="preserve"> : </w:t>
      </w:r>
      <w:r w:rsidR="009730EC">
        <w:rPr>
          <w:rFonts w:ascii="Cambria" w:hAnsi="Cambria" w:cs="Calibri"/>
          <w:b/>
        </w:rPr>
        <w:t>(7 semaines)</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lastRenderedPageBreak/>
        <w:t>Réalisation de pièces de formes complexes (utilisation des splines et des outils surfaciques).</w:t>
      </w:r>
      <w:r>
        <w:rPr>
          <w:rFonts w:ascii="Cambria" w:hAnsi="Cambria" w:cs="Calibri"/>
          <w:bCs/>
        </w:rPr>
        <w:t xml:space="preserve"> Sauvegarde sous un format neutre.</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t>Réalisation d’un assemblage.</w:t>
      </w:r>
    </w:p>
    <w:p w:rsidR="00E729FF"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t>Déterminatio</w:t>
      </w:r>
      <w:r>
        <w:rPr>
          <w:rFonts w:ascii="Cambria" w:hAnsi="Cambria" w:cs="Calibri"/>
          <w:bCs/>
        </w:rPr>
        <w:t>n des caractéristiques de masse</w:t>
      </w:r>
      <w:r w:rsidRPr="007D7F47">
        <w:rPr>
          <w:rFonts w:ascii="Cambria" w:hAnsi="Cambria" w:cs="Calibri"/>
          <w:bCs/>
        </w:rPr>
        <w:t xml:space="preserve"> des pièces et des assemblages.</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Réalisation d’empreintes de moules et de matrices.</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t>Simulation statique (calcul rapide des contraintes et des déformations).</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t>Mise en plan des pièces et des assemblages (cartouche, nomenclature, annotations).</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sidRPr="007D7F47">
        <w:rPr>
          <w:rFonts w:ascii="Cambria" w:hAnsi="Cambria" w:cs="Calibri"/>
          <w:bCs/>
        </w:rPr>
        <w:t>Simulation cinématique et dynamique</w:t>
      </w:r>
      <w:r>
        <w:rPr>
          <w:rFonts w:ascii="Cambria" w:hAnsi="Cambria" w:cs="Calibri"/>
          <w:bCs/>
        </w:rPr>
        <w:t xml:space="preserve"> (Position, vitesse, accélération, trajectoire, force, couple, puissance)</w:t>
      </w:r>
      <w:r w:rsidRPr="007D7F47">
        <w:rPr>
          <w:rFonts w:ascii="Cambria" w:hAnsi="Cambria" w:cs="Calibri"/>
          <w:bCs/>
        </w:rPr>
        <w:t>.</w:t>
      </w:r>
    </w:p>
    <w:p w:rsidR="009730EC" w:rsidRDefault="00E729FF" w:rsidP="00E729FF">
      <w:pPr>
        <w:jc w:val="both"/>
        <w:rPr>
          <w:rFonts w:ascii="Cambria" w:hAnsi="Cambria" w:cs="Calibri"/>
          <w:b/>
        </w:rPr>
      </w:pPr>
      <w:r w:rsidRPr="007D7F47">
        <w:rPr>
          <w:rFonts w:ascii="Cambria" w:hAnsi="Cambria" w:cs="Calibri"/>
          <w:bCs/>
        </w:rPr>
        <w:tab/>
      </w:r>
      <w:r w:rsidRPr="007D7F47">
        <w:rPr>
          <w:rFonts w:ascii="Cambria" w:hAnsi="Cambria" w:cs="Calibri"/>
          <w:b/>
          <w:u w:val="single"/>
        </w:rPr>
        <w:t>Partie FAO</w:t>
      </w:r>
      <w:r w:rsidRPr="007D7F47">
        <w:rPr>
          <w:rFonts w:ascii="Cambria" w:hAnsi="Cambria" w:cs="Calibri"/>
          <w:b/>
        </w:rPr>
        <w:t xml:space="preserve"> : </w:t>
      </w:r>
      <w:r w:rsidR="009730EC">
        <w:rPr>
          <w:rFonts w:ascii="Cambria" w:hAnsi="Cambria" w:cs="Calibri"/>
          <w:b/>
        </w:rPr>
        <w:t>(8 semaines)</w:t>
      </w:r>
    </w:p>
    <w:p w:rsidR="00E729FF" w:rsidRPr="00BA3BB1" w:rsidRDefault="009730EC" w:rsidP="00E729FF">
      <w:pPr>
        <w:jc w:val="both"/>
        <w:rPr>
          <w:rFonts w:ascii="Cambria" w:hAnsi="Cambria" w:cs="Calibri"/>
          <w:bCs/>
        </w:rPr>
      </w:pPr>
      <w:r>
        <w:rPr>
          <w:rFonts w:ascii="Cambria" w:hAnsi="Cambria" w:cs="Calibri"/>
          <w:b/>
        </w:rPr>
        <w:t xml:space="preserve">                     </w:t>
      </w:r>
      <w:r w:rsidR="00E729FF">
        <w:rPr>
          <w:rFonts w:ascii="Cambria" w:hAnsi="Cambria" w:cs="Calibri"/>
          <w:bCs/>
        </w:rPr>
        <w:t>Simulation de l’usinage des pièces en suivant les étapes suivantes :</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Modélisation de la pièce finie (ou ouverture de celle-ci, si elle est déjà conçue)</w:t>
      </w:r>
      <w:r w:rsidRPr="007D7F47">
        <w:rPr>
          <w:rFonts w:ascii="Cambria" w:hAnsi="Cambria" w:cs="Calibri"/>
          <w:bCs/>
        </w:rPr>
        <w:t>.</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Modélisation du brut (ou ouverture de celui-ci, s’il est déjà conçu)</w:t>
      </w:r>
      <w:r w:rsidRPr="007D7F47">
        <w:rPr>
          <w:rFonts w:ascii="Cambria" w:hAnsi="Cambria" w:cs="Calibri"/>
          <w:bCs/>
        </w:rPr>
        <w:t>.</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du type d’usinage (tournage, usinage prismatique, usinage surfacique, …).</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de la machine (tour horizontal, tour vertical, fraiseuse 3 axes, fraiseuse 5 axes, …)</w:t>
      </w:r>
      <w:r w:rsidRPr="007D7F47">
        <w:rPr>
          <w:rFonts w:ascii="Cambria" w:hAnsi="Cambria" w:cs="Calibri"/>
          <w:bCs/>
        </w:rPr>
        <w:t>.</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Sélection du référentiel</w:t>
      </w:r>
      <w:r w:rsidRPr="007D7F47">
        <w:rPr>
          <w:rFonts w:ascii="Cambria" w:hAnsi="Cambria" w:cs="Calibri"/>
          <w:bCs/>
        </w:rPr>
        <w:t>.</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Sélection de la pièce finie et du brut.</w:t>
      </w:r>
    </w:p>
    <w:p w:rsidR="00E729FF" w:rsidRPr="007D7F47"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d’un plan de sécurité</w:t>
      </w:r>
      <w:r w:rsidRPr="007D7F47">
        <w:rPr>
          <w:rFonts w:ascii="Cambria" w:hAnsi="Cambria" w:cs="Calibri"/>
          <w:bCs/>
        </w:rPr>
        <w:t>.</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du type d’usinage (ébauche, usinage de poche, surfaçage, contournage, suivi de courbes, balayage, perçage, dressage, chariotage, …).</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des surfaces à usiner (dans le cas du tournage, ça sera des génératrices).</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de l’outil</w:t>
      </w:r>
      <w:r w:rsidRPr="007D7F47">
        <w:rPr>
          <w:rFonts w:ascii="Cambria" w:hAnsi="Cambria" w:cs="Calibri"/>
          <w:bCs/>
        </w:rPr>
        <w:t>.</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Détermination des conditions de coupes (vitesses de coupe et d’avance).</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de la stratégie d’usinage (Zig-zag, aller-retour, aller simple, …).</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des passes axiale et radiale (éventuellement).</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Réglages des macros d’approche et de retraite.</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Exécution de la simulation (génération des trajectoires d’outil).</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Visualisation de la vidéo générée.</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Détermination des temps d’usinage.</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Choix du post-processeur.</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Génération du programme d’usinage en G-code.</w:t>
      </w:r>
    </w:p>
    <w:p w:rsidR="00E729FF" w:rsidRDefault="00E729FF" w:rsidP="004F1C7C">
      <w:pPr>
        <w:numPr>
          <w:ilvl w:val="0"/>
          <w:numId w:val="48"/>
        </w:numPr>
        <w:tabs>
          <w:tab w:val="clear" w:pos="720"/>
          <w:tab w:val="num" w:pos="1260"/>
        </w:tabs>
        <w:ind w:left="1260" w:hanging="180"/>
        <w:jc w:val="both"/>
        <w:rPr>
          <w:rFonts w:ascii="Cambria" w:hAnsi="Cambria" w:cs="Calibri"/>
          <w:bCs/>
        </w:rPr>
      </w:pPr>
      <w:r>
        <w:rPr>
          <w:rFonts w:ascii="Cambria" w:hAnsi="Cambria" w:cs="Calibri"/>
          <w:bCs/>
        </w:rPr>
        <w:t>Lecture et vérification du programme généré.</w:t>
      </w:r>
    </w:p>
    <w:p w:rsidR="00E729FF" w:rsidRPr="00627D8A" w:rsidRDefault="00E729FF" w:rsidP="00E729FF">
      <w:pPr>
        <w:jc w:val="both"/>
        <w:rPr>
          <w:rFonts w:ascii="Cambria" w:hAnsi="Cambria" w:cs="Calibri"/>
          <w:bCs/>
        </w:rPr>
      </w:pPr>
      <w:r w:rsidRPr="00627D8A">
        <w:rPr>
          <w:rFonts w:ascii="Cambria" w:hAnsi="Cambria" w:cs="Calibri"/>
          <w:bCs/>
        </w:rPr>
        <w:tab/>
      </w:r>
      <w:r>
        <w:rPr>
          <w:rFonts w:ascii="Cambria" w:hAnsi="Cambria" w:cs="Calibri"/>
          <w:bCs/>
        </w:rPr>
        <w:t xml:space="preserve">Pour la partie FAO, il faut commencer par des pièces de formes simples (prismatique et cylindrique) afin d’expérimenter l’effet de la variation des différents paramètres choisis (variation des conditions de coupe, des stratégies d’usinage, des outils de coupe, des passes radiale et axiale, des macros d’approche et de retraite, …) ; la vérification du programme d’usinage généré sera aussi plus facile.  Par la suite, des pièces de formes complexes peuvent alors être traitées sans difficultés. </w:t>
      </w:r>
      <w:r w:rsidRPr="00627D8A">
        <w:rPr>
          <w:rFonts w:ascii="Cambria" w:hAnsi="Cambria" w:cs="Calibri"/>
          <w:bCs/>
        </w:rPr>
        <w:t>Si les moyens disponibles le perme</w:t>
      </w:r>
      <w:r>
        <w:rPr>
          <w:rFonts w:ascii="Cambria" w:hAnsi="Cambria" w:cs="Calibri"/>
          <w:bCs/>
        </w:rPr>
        <w:t>ttent, il serait très bénéfique</w:t>
      </w:r>
      <w:r w:rsidRPr="00627D8A">
        <w:rPr>
          <w:rFonts w:ascii="Cambria" w:hAnsi="Cambria" w:cs="Calibri"/>
          <w:bCs/>
        </w:rPr>
        <w:t xml:space="preserve"> d’</w:t>
      </w:r>
      <w:r>
        <w:rPr>
          <w:rFonts w:ascii="Cambria" w:hAnsi="Cambria" w:cs="Calibri"/>
          <w:bCs/>
        </w:rPr>
        <w:t>exécuter le programme généré</w:t>
      </w:r>
      <w:r w:rsidRPr="00627D8A">
        <w:rPr>
          <w:rFonts w:ascii="Cambria" w:hAnsi="Cambria" w:cs="Calibri"/>
          <w:bCs/>
        </w:rPr>
        <w:t xml:space="preserve"> sur une MOCN</w:t>
      </w:r>
      <w:r>
        <w:rPr>
          <w:rFonts w:ascii="Cambria" w:hAnsi="Cambria" w:cs="Calibri"/>
          <w:bCs/>
        </w:rPr>
        <w:t>.</w:t>
      </w:r>
    </w:p>
    <w:p w:rsidR="00A82D3D" w:rsidRPr="00412D00" w:rsidRDefault="00E729FF" w:rsidP="00E729FF">
      <w:pPr>
        <w:rPr>
          <w:rFonts w:ascii="Cambria" w:hAnsi="Cambria"/>
        </w:rPr>
      </w:pPr>
      <w:r w:rsidRPr="00F41A1D">
        <w:rPr>
          <w:rFonts w:ascii="Cambria" w:hAnsi="Cambria" w:cs="Calibri"/>
          <w:bCs/>
        </w:rPr>
        <w:tab/>
        <w:t>Le temps alloué étant très limité, une grande partie du travail devra être réalisé par les étudiants en dehors des heures de TP.</w:t>
      </w:r>
    </w:p>
    <w:p w:rsidR="00A82D3D" w:rsidRPr="00412D00" w:rsidRDefault="00A82D3D" w:rsidP="00A82D3D">
      <w:pPr>
        <w:rPr>
          <w:rFonts w:ascii="Cambria" w:hAnsi="Cambria" w:cs="Calibri"/>
          <w:b/>
          <w:bCs/>
          <w:color w:val="FF0000"/>
        </w:rPr>
      </w:pPr>
    </w:p>
    <w:p w:rsidR="00A82D3D" w:rsidRPr="00412D00" w:rsidRDefault="00A82D3D" w:rsidP="00A82D3D">
      <w:pPr>
        <w:jc w:val="both"/>
        <w:rPr>
          <w:rFonts w:ascii="Cambria" w:hAnsi="Cambria" w:cs="Arial"/>
        </w:rPr>
      </w:pPr>
      <w:r w:rsidRPr="00412D00">
        <w:rPr>
          <w:rFonts w:ascii="Cambria" w:hAnsi="Cambria" w:cs="Arial"/>
          <w:b/>
          <w:u w:val="thick" w:color="F79646"/>
        </w:rPr>
        <w:t xml:space="preserve">Mode d’évaluation : </w:t>
      </w:r>
      <w:r>
        <w:rPr>
          <w:rFonts w:ascii="Cambria" w:hAnsi="Cambria" w:cs="Arial"/>
        </w:rPr>
        <w:t xml:space="preserve"> </w:t>
      </w:r>
      <w:r w:rsidRPr="00E729FF">
        <w:rPr>
          <w:rFonts w:ascii="Cambria" w:eastAsia="Calibri" w:hAnsi="Cambria" w:cs="Calibri"/>
          <w:b/>
          <w:bCs/>
          <w:color w:val="000000"/>
        </w:rPr>
        <w:t xml:space="preserve">Contrôle Continu : </w:t>
      </w:r>
      <w:r w:rsidRPr="00E729FF">
        <w:rPr>
          <w:rFonts w:ascii="Cambria" w:eastAsia="Calibri" w:hAnsi="Cambria"/>
          <w:b/>
          <w:bCs/>
          <w:color w:val="000000"/>
        </w:rPr>
        <w:t xml:space="preserve">40%, </w:t>
      </w:r>
      <w:r w:rsidRPr="00E729FF">
        <w:rPr>
          <w:rFonts w:ascii="Cambria" w:eastAsia="Calibri" w:hAnsi="Cambria" w:cs="Calibri"/>
          <w:b/>
          <w:bCs/>
          <w:color w:val="000000"/>
        </w:rPr>
        <w:t xml:space="preserve">Examen : </w:t>
      </w:r>
      <w:r w:rsidRPr="00E729FF">
        <w:rPr>
          <w:rFonts w:ascii="Cambria" w:eastAsia="Calibri" w:hAnsi="Cambria"/>
          <w:b/>
          <w:bCs/>
          <w:color w:val="000000"/>
        </w:rPr>
        <w:t>60%</w:t>
      </w:r>
      <w:r w:rsidRPr="00E729FF">
        <w:rPr>
          <w:rFonts w:ascii="Cambria" w:hAnsi="Cambria" w:cs="Arial"/>
          <w:b/>
          <w:bCs/>
        </w:rPr>
        <w:t>.</w:t>
      </w:r>
    </w:p>
    <w:p w:rsidR="00A82D3D" w:rsidRPr="00412D00" w:rsidRDefault="00A82D3D" w:rsidP="00A82D3D">
      <w:pPr>
        <w:jc w:val="both"/>
        <w:rPr>
          <w:rFonts w:ascii="Cambria" w:hAnsi="Cambria" w:cs="Arial"/>
          <w:b/>
        </w:rPr>
      </w:pPr>
    </w:p>
    <w:p w:rsidR="00A82D3D" w:rsidRDefault="00A82D3D" w:rsidP="00A82D3D">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E729FF" w:rsidRPr="00412D00" w:rsidRDefault="00E729FF" w:rsidP="00A82D3D">
      <w:pPr>
        <w:jc w:val="both"/>
        <w:rPr>
          <w:rFonts w:ascii="Cambria" w:hAnsi="Cambria" w:cs="Arial"/>
          <w:iCs/>
          <w:u w:val="thick" w:color="F79646"/>
        </w:rPr>
      </w:pPr>
    </w:p>
    <w:p w:rsidR="00E729FF" w:rsidRPr="00E729FF" w:rsidRDefault="00E729FF" w:rsidP="004F1C7C">
      <w:pPr>
        <w:pStyle w:val="Paragraphedeliste"/>
        <w:numPr>
          <w:ilvl w:val="0"/>
          <w:numId w:val="49"/>
        </w:numPr>
        <w:jc w:val="both"/>
        <w:rPr>
          <w:rFonts w:ascii="Cambria" w:hAnsi="Cambria" w:cs="Calibri"/>
          <w:bCs/>
        </w:rPr>
      </w:pPr>
      <w:r w:rsidRPr="00E729FF">
        <w:rPr>
          <w:rFonts w:ascii="Cambria" w:hAnsi="Cambria" w:cs="Calibri"/>
          <w:bCs/>
        </w:rPr>
        <w:t>JEAN-CLAUDE LEON, "Modélisation et construction de surfaces pour la CFAO",</w:t>
      </w:r>
    </w:p>
    <w:p w:rsidR="00E729FF" w:rsidRPr="00E729FF" w:rsidRDefault="00E729FF" w:rsidP="004F1C7C">
      <w:pPr>
        <w:pStyle w:val="Paragraphedeliste"/>
        <w:numPr>
          <w:ilvl w:val="0"/>
          <w:numId w:val="49"/>
        </w:numPr>
        <w:jc w:val="both"/>
        <w:rPr>
          <w:rFonts w:ascii="Cambria" w:hAnsi="Cambria" w:cs="Calibri"/>
          <w:bCs/>
          <w:lang w:val="en-US"/>
        </w:rPr>
      </w:pPr>
      <w:r w:rsidRPr="00E729FF">
        <w:rPr>
          <w:rFonts w:ascii="Cambria" w:hAnsi="Cambria" w:cs="Calibri"/>
          <w:bCs/>
          <w:lang w:val="en-US"/>
        </w:rPr>
        <w:t>Ed. Hermès, Paris, 1991.</w:t>
      </w:r>
    </w:p>
    <w:p w:rsidR="00E729FF" w:rsidRPr="00E729FF" w:rsidRDefault="00E729FF" w:rsidP="004F1C7C">
      <w:pPr>
        <w:pStyle w:val="Paragraphedeliste"/>
        <w:numPr>
          <w:ilvl w:val="0"/>
          <w:numId w:val="49"/>
        </w:numPr>
        <w:jc w:val="both"/>
        <w:rPr>
          <w:rFonts w:ascii="Cambria" w:hAnsi="Cambria" w:cs="Calibri"/>
          <w:bCs/>
          <w:lang w:val="en-GB"/>
        </w:rPr>
      </w:pPr>
      <w:r w:rsidRPr="00E729FF">
        <w:rPr>
          <w:rFonts w:ascii="Cambria" w:hAnsi="Cambria" w:cs="Calibri"/>
          <w:bCs/>
          <w:lang w:val="en-GB"/>
        </w:rPr>
        <w:lastRenderedPageBreak/>
        <w:t xml:space="preserve">GERALD FARIN, "Curves and Surfaces for CAGD", </w:t>
      </w:r>
      <w:r w:rsidRPr="00E729FF">
        <w:rPr>
          <w:rFonts w:ascii="Cambria" w:hAnsi="Cambria" w:cs="Calibri"/>
          <w:bCs/>
          <w:lang w:val="en-US"/>
        </w:rPr>
        <w:t>Ed. Academic Press, 2002.</w:t>
      </w:r>
    </w:p>
    <w:p w:rsidR="00E729FF" w:rsidRPr="00E729FF" w:rsidRDefault="00E729FF" w:rsidP="004F1C7C">
      <w:pPr>
        <w:pStyle w:val="Paragraphedeliste"/>
        <w:numPr>
          <w:ilvl w:val="0"/>
          <w:numId w:val="49"/>
        </w:numPr>
        <w:jc w:val="both"/>
        <w:rPr>
          <w:rFonts w:ascii="Cambria" w:hAnsi="Cambria" w:cs="Calibri"/>
          <w:bCs/>
          <w:lang w:val="en-US"/>
        </w:rPr>
      </w:pPr>
      <w:r w:rsidRPr="00E729FF">
        <w:rPr>
          <w:rFonts w:ascii="Cambria" w:hAnsi="Cambria" w:cs="Calibri"/>
          <w:bCs/>
          <w:lang w:val="en-US"/>
        </w:rPr>
        <w:t>M. HOSAKA, "Modelling of Curves and Surfaces in CAD/CAM", Ed. Springer Verlag, 1992.</w:t>
      </w:r>
    </w:p>
    <w:p w:rsidR="00E729FF" w:rsidRPr="00E729FF" w:rsidRDefault="00E729FF" w:rsidP="004F1C7C">
      <w:pPr>
        <w:pStyle w:val="Paragraphedeliste"/>
        <w:numPr>
          <w:ilvl w:val="0"/>
          <w:numId w:val="49"/>
        </w:numPr>
        <w:jc w:val="both"/>
        <w:rPr>
          <w:rFonts w:ascii="Cambria" w:hAnsi="Cambria" w:cs="Calibri"/>
          <w:bCs/>
          <w:lang w:val="en-US"/>
        </w:rPr>
      </w:pPr>
      <w:r w:rsidRPr="00E729FF">
        <w:rPr>
          <w:rFonts w:ascii="Cambria" w:hAnsi="Cambria" w:cs="Calibri"/>
          <w:bCs/>
          <w:lang w:val="en-US"/>
        </w:rPr>
        <w:t xml:space="preserve">DAVID F. ROGERS, "An Introduction to NURBS with Historical Perspective", </w:t>
      </w:r>
      <w:r w:rsidRPr="00E729FF">
        <w:rPr>
          <w:rFonts w:ascii="Cambria" w:hAnsi="Cambria" w:cs="Calibri"/>
          <w:bCs/>
          <w:lang w:val="en-GB"/>
        </w:rPr>
        <w:t>Ed. Academic Press, 2001.</w:t>
      </w:r>
    </w:p>
    <w:p w:rsidR="00E729FF" w:rsidRPr="00E729FF" w:rsidRDefault="00E729FF" w:rsidP="004F1C7C">
      <w:pPr>
        <w:pStyle w:val="Paragraphedeliste"/>
        <w:numPr>
          <w:ilvl w:val="0"/>
          <w:numId w:val="49"/>
        </w:numPr>
        <w:jc w:val="both"/>
        <w:rPr>
          <w:rFonts w:ascii="Cambria" w:hAnsi="Cambria" w:cs="Calibri"/>
          <w:bCs/>
          <w:lang w:val="en-GB"/>
        </w:rPr>
      </w:pPr>
      <w:r w:rsidRPr="00E729FF">
        <w:rPr>
          <w:rFonts w:ascii="Cambria" w:hAnsi="Cambria" w:cs="Calibri"/>
          <w:bCs/>
          <w:lang w:val="en-GB"/>
        </w:rPr>
        <w:t xml:space="preserve"> KUNWOO LEE, "Principles of CAD/CAM/CAE systems", </w:t>
      </w:r>
      <w:r w:rsidRPr="00E729FF">
        <w:rPr>
          <w:rFonts w:ascii="Cambria" w:hAnsi="Cambria" w:cs="Calibri"/>
          <w:bCs/>
          <w:lang w:val="en-US"/>
        </w:rPr>
        <w:t>Ed. Addison Wesley, 1999.</w:t>
      </w:r>
    </w:p>
    <w:p w:rsidR="00E729FF" w:rsidRPr="00E729FF" w:rsidRDefault="00E729FF" w:rsidP="004F1C7C">
      <w:pPr>
        <w:pStyle w:val="Paragraphedeliste"/>
        <w:numPr>
          <w:ilvl w:val="0"/>
          <w:numId w:val="49"/>
        </w:numPr>
        <w:jc w:val="both"/>
        <w:rPr>
          <w:rFonts w:ascii="Cambria" w:hAnsi="Cambria" w:cs="Calibri"/>
          <w:bCs/>
          <w:caps/>
          <w:lang w:val="en-GB"/>
        </w:rPr>
      </w:pPr>
      <w:r w:rsidRPr="00E729FF">
        <w:rPr>
          <w:rFonts w:ascii="Cambria" w:hAnsi="Cambria" w:cs="Calibri"/>
          <w:bCs/>
          <w:caps/>
          <w:lang w:val="en-GB"/>
        </w:rPr>
        <w:t xml:space="preserve">Ibrahim Zeid, </w:t>
      </w:r>
      <w:r w:rsidRPr="00E729FF">
        <w:rPr>
          <w:rFonts w:ascii="Cambria" w:hAnsi="Cambria" w:cs="Calibri"/>
          <w:bCs/>
          <w:lang w:val="en-GB"/>
        </w:rPr>
        <w:t>"Mastering CAD/CAM", Ed. McGraw-Hill, 2004.</w:t>
      </w:r>
    </w:p>
    <w:p w:rsidR="00E729FF" w:rsidRPr="00E729FF" w:rsidRDefault="00E729FF" w:rsidP="004F1C7C">
      <w:pPr>
        <w:pStyle w:val="Paragraphedeliste"/>
        <w:numPr>
          <w:ilvl w:val="0"/>
          <w:numId w:val="49"/>
        </w:numPr>
        <w:jc w:val="both"/>
        <w:rPr>
          <w:rFonts w:ascii="Cambria" w:hAnsi="Cambria" w:cs="Calibri"/>
          <w:bCs/>
          <w:lang w:val="en-GB"/>
        </w:rPr>
      </w:pPr>
      <w:r w:rsidRPr="00E729FF">
        <w:rPr>
          <w:rFonts w:ascii="Cambria" w:hAnsi="Cambria" w:cs="Calibri"/>
          <w:bCs/>
          <w:lang w:val="en-GB"/>
        </w:rPr>
        <w:t>[7] MILTIADIS A. BOBOULOS, "CAD-CAM &amp; Rapid Prototyping Application Evaluation", Ed. Ventus Publishing Aps, 2010.</w:t>
      </w:r>
    </w:p>
    <w:p w:rsidR="00E729FF" w:rsidRPr="00E729FF" w:rsidRDefault="00E729FF" w:rsidP="004F1C7C">
      <w:pPr>
        <w:pStyle w:val="Paragraphedeliste"/>
        <w:numPr>
          <w:ilvl w:val="0"/>
          <w:numId w:val="49"/>
        </w:numPr>
        <w:jc w:val="both"/>
        <w:rPr>
          <w:rFonts w:ascii="Cambria" w:hAnsi="Cambria" w:cs="Calibri"/>
          <w:bCs/>
        </w:rPr>
      </w:pPr>
      <w:r w:rsidRPr="00E729FF">
        <w:rPr>
          <w:rFonts w:ascii="Cambria" w:hAnsi="Cambria" w:cs="Calibri"/>
          <w:bCs/>
        </w:rPr>
        <w:t xml:space="preserve">ALAIN BERNARD, "Fabrication assistée par ordinateur", Ed. </w:t>
      </w:r>
      <w:r w:rsidRPr="00E729FF">
        <w:rPr>
          <w:rFonts w:ascii="Cambria" w:hAnsi="Cambria" w:cs="Calibri"/>
          <w:bCs/>
          <w:lang w:val="en-GB"/>
        </w:rPr>
        <w:t>Lavoisier Hermès-science, Paris, 2003.</w:t>
      </w:r>
    </w:p>
    <w:p w:rsidR="00E729FF" w:rsidRPr="00E729FF" w:rsidRDefault="00E729FF" w:rsidP="004F1C7C">
      <w:pPr>
        <w:pStyle w:val="Paragraphedeliste"/>
        <w:numPr>
          <w:ilvl w:val="0"/>
          <w:numId w:val="49"/>
        </w:numPr>
        <w:jc w:val="both"/>
        <w:rPr>
          <w:rFonts w:ascii="Cambria" w:hAnsi="Cambria" w:cs="Calibri"/>
          <w:bCs/>
          <w:lang w:val="en-GB"/>
        </w:rPr>
      </w:pPr>
      <w:r w:rsidRPr="00E729FF">
        <w:rPr>
          <w:rFonts w:ascii="Cambria" w:hAnsi="Cambria" w:cs="Calibri"/>
          <w:bCs/>
          <w:lang w:val="en-GB"/>
        </w:rPr>
        <w:t xml:space="preserve"> </w:t>
      </w:r>
      <w:r w:rsidRPr="00E729FF">
        <w:rPr>
          <w:rFonts w:ascii="Cambria" w:hAnsi="Cambria" w:cs="Calibri"/>
          <w:bCs/>
          <w:caps/>
          <w:lang w:val="en-GB"/>
        </w:rPr>
        <w:t>Peter Smid</w:t>
      </w:r>
      <w:r w:rsidRPr="00E729FF">
        <w:rPr>
          <w:rFonts w:ascii="Cambria" w:hAnsi="Cambria" w:cs="Calibri"/>
          <w:bCs/>
          <w:lang w:val="en-GB"/>
        </w:rPr>
        <w:t xml:space="preserve">, "CNC Programming Handbook", </w:t>
      </w:r>
      <w:r w:rsidRPr="00E729FF">
        <w:rPr>
          <w:rFonts w:ascii="Cambria" w:hAnsi="Cambria" w:cs="Calibri"/>
          <w:bCs/>
          <w:lang w:val="en-US"/>
        </w:rPr>
        <w:t xml:space="preserve">Ed. </w:t>
      </w:r>
      <w:r w:rsidRPr="00E729FF">
        <w:rPr>
          <w:rFonts w:ascii="Cambria" w:hAnsi="Cambria" w:cs="Calibri"/>
          <w:bCs/>
        </w:rPr>
        <w:t>Industrial Press Inc., 2007.</w:t>
      </w:r>
    </w:p>
    <w:p w:rsidR="00E729FF" w:rsidRPr="00E729FF" w:rsidRDefault="00E729FF" w:rsidP="004F1C7C">
      <w:pPr>
        <w:pStyle w:val="Paragraphedeliste"/>
        <w:numPr>
          <w:ilvl w:val="0"/>
          <w:numId w:val="49"/>
        </w:numPr>
        <w:jc w:val="both"/>
        <w:rPr>
          <w:rFonts w:ascii="Cambria" w:hAnsi="Cambria" w:cs="Calibri"/>
          <w:bCs/>
        </w:rPr>
      </w:pPr>
      <w:r w:rsidRPr="00E729FF">
        <w:rPr>
          <w:rFonts w:ascii="Cambria" w:hAnsi="Cambria" w:cs="Calibri"/>
          <w:bCs/>
        </w:rPr>
        <w:t>[10] JEAN VERGNAS, "Exploitation des machines-outils à commande numérique", Ed. Pyc, 1985.</w:t>
      </w:r>
    </w:p>
    <w:p w:rsidR="00E729FF" w:rsidRPr="00E729FF" w:rsidRDefault="00E729FF" w:rsidP="004F1C7C">
      <w:pPr>
        <w:pStyle w:val="Paragraphedeliste"/>
        <w:numPr>
          <w:ilvl w:val="0"/>
          <w:numId w:val="49"/>
        </w:numPr>
        <w:jc w:val="both"/>
        <w:rPr>
          <w:rFonts w:ascii="Cambria" w:hAnsi="Cambria" w:cs="Calibri"/>
          <w:bCs/>
        </w:rPr>
      </w:pPr>
      <w:r w:rsidRPr="00E729FF">
        <w:rPr>
          <w:rFonts w:ascii="Cambria" w:hAnsi="Cambria" w:cs="Calibri"/>
          <w:bCs/>
        </w:rPr>
        <w:t xml:space="preserve"> CLAUDE HAZARD, "La commande numérique des machines-outils", Ed. Foucher, 1984.</w:t>
      </w:r>
    </w:p>
    <w:p w:rsidR="00E729FF" w:rsidRPr="00E729FF" w:rsidRDefault="00E729FF" w:rsidP="004F1C7C">
      <w:pPr>
        <w:pStyle w:val="Paragraphedeliste"/>
        <w:widowControl w:val="0"/>
        <w:numPr>
          <w:ilvl w:val="0"/>
          <w:numId w:val="49"/>
        </w:numPr>
        <w:autoSpaceDE w:val="0"/>
        <w:autoSpaceDN w:val="0"/>
        <w:adjustRightInd w:val="0"/>
        <w:spacing w:line="247" w:lineRule="exact"/>
        <w:rPr>
          <w:rFonts w:ascii="Cambria" w:hAnsi="Cambria" w:cs="Calibri"/>
          <w:bCs/>
        </w:rPr>
      </w:pPr>
      <w:r w:rsidRPr="00E729FF">
        <w:rPr>
          <w:rFonts w:ascii="Cambria" w:hAnsi="Cambria" w:cs="Calibri"/>
          <w:bCs/>
        </w:rPr>
        <w:t xml:space="preserve"> CLAUDE MARTY, CLAUDE CASSAGNES, PHILIPPE MARIN, "La pratique de la</w:t>
      </w:r>
      <w:r w:rsidRPr="00E729FF">
        <w:rPr>
          <w:bCs/>
        </w:rPr>
        <w:t xml:space="preserve"> commande </w:t>
      </w:r>
      <w:r w:rsidRPr="00E729FF">
        <w:rPr>
          <w:rFonts w:ascii="Cambria" w:hAnsi="Cambria" w:cs="Calibri"/>
          <w:bCs/>
        </w:rPr>
        <w:t>numérique des machines-outils", Ed. Tec &amp; Doc, 1993.</w:t>
      </w:r>
    </w:p>
    <w:p w:rsidR="00E729FF" w:rsidRPr="00E729FF" w:rsidRDefault="00E729FF" w:rsidP="004F1C7C">
      <w:pPr>
        <w:pStyle w:val="Paragraphedeliste"/>
        <w:widowControl w:val="0"/>
        <w:numPr>
          <w:ilvl w:val="0"/>
          <w:numId w:val="49"/>
        </w:numPr>
        <w:autoSpaceDE w:val="0"/>
        <w:autoSpaceDN w:val="0"/>
        <w:adjustRightInd w:val="0"/>
        <w:spacing w:line="247" w:lineRule="exact"/>
        <w:rPr>
          <w:rFonts w:ascii="Cambria" w:hAnsi="Cambria" w:cs="Calibri"/>
          <w:bCs/>
        </w:rPr>
      </w:pPr>
      <w:r w:rsidRPr="00E729FF">
        <w:rPr>
          <w:rFonts w:ascii="Cambria" w:hAnsi="Cambria" w:cs="Calibri"/>
          <w:bCs/>
        </w:rPr>
        <w:t xml:space="preserve"> A. CORNAND, F. KOLB, "Usinage et commande numérique", Ed. Foucher, 1987.</w:t>
      </w:r>
    </w:p>
    <w:p w:rsidR="00E729FF" w:rsidRPr="00E729FF" w:rsidRDefault="00E729FF" w:rsidP="004F1C7C">
      <w:pPr>
        <w:pStyle w:val="Paragraphedeliste"/>
        <w:widowControl w:val="0"/>
        <w:numPr>
          <w:ilvl w:val="0"/>
          <w:numId w:val="49"/>
        </w:numPr>
        <w:autoSpaceDE w:val="0"/>
        <w:autoSpaceDN w:val="0"/>
        <w:adjustRightInd w:val="0"/>
        <w:spacing w:line="247" w:lineRule="exact"/>
        <w:rPr>
          <w:rFonts w:ascii="Cambria" w:hAnsi="Cambria" w:cs="Calibri"/>
          <w:bCs/>
        </w:rPr>
      </w:pPr>
      <w:r w:rsidRPr="00E729FF">
        <w:rPr>
          <w:rFonts w:ascii="Cambria" w:hAnsi="Cambria" w:cs="Calibri"/>
          <w:bCs/>
        </w:rPr>
        <w:t xml:space="preserve"> P. GONZALEZ, "La commande numérique par calculateur : tournage, fraisage, centre</w:t>
      </w:r>
      <w:r w:rsidRPr="00E729FF">
        <w:rPr>
          <w:bCs/>
        </w:rPr>
        <w:t xml:space="preserve"> </w:t>
      </w:r>
      <w:r w:rsidRPr="00E729FF">
        <w:rPr>
          <w:rFonts w:ascii="Cambria" w:hAnsi="Cambria" w:cs="Calibri"/>
          <w:bCs/>
        </w:rPr>
        <w:t>d’usinage", Ed. Casteilla, Paris, 1993.</w:t>
      </w:r>
    </w:p>
    <w:p w:rsidR="00E729FF" w:rsidRPr="00E729FF" w:rsidRDefault="00E729FF" w:rsidP="004F1C7C">
      <w:pPr>
        <w:pStyle w:val="Paragraphedeliste"/>
        <w:widowControl w:val="0"/>
        <w:numPr>
          <w:ilvl w:val="0"/>
          <w:numId w:val="49"/>
        </w:numPr>
        <w:autoSpaceDE w:val="0"/>
        <w:autoSpaceDN w:val="0"/>
        <w:adjustRightInd w:val="0"/>
        <w:spacing w:line="247" w:lineRule="exact"/>
        <w:rPr>
          <w:rFonts w:ascii="Cambria" w:hAnsi="Cambria" w:cs="Calibri"/>
          <w:bCs/>
          <w:lang w:val="en-GB"/>
        </w:rPr>
      </w:pPr>
      <w:r w:rsidRPr="00E729FF">
        <w:rPr>
          <w:rFonts w:ascii="Cambria" w:hAnsi="Cambria" w:cs="Calibri"/>
          <w:bCs/>
          <w:lang w:val="en-GB"/>
        </w:rPr>
        <w:t>Documentation du logiciel CATIA, "Catia Lathe Machining", "Catia Prismatic Machining", "Catia Advanced Machining".</w:t>
      </w:r>
    </w:p>
    <w:p w:rsidR="00A82D3D" w:rsidRDefault="00A82D3D"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E729FF" w:rsidRDefault="00E729FF" w:rsidP="00A82D3D">
      <w:pPr>
        <w:rPr>
          <w:rFonts w:ascii="Cambria" w:hAnsi="Cambria"/>
          <w:b/>
          <w:bCs/>
          <w:lang w:val="en-US"/>
        </w:rPr>
      </w:pPr>
    </w:p>
    <w:p w:rsidR="00D725F1" w:rsidRDefault="00D725F1" w:rsidP="00A82D3D">
      <w:pPr>
        <w:rPr>
          <w:rFonts w:ascii="Cambria" w:hAnsi="Cambria"/>
          <w:b/>
          <w:bCs/>
          <w:lang w:val="en-US"/>
        </w:rPr>
        <w:sectPr w:rsidR="00D725F1"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82D3D" w:rsidRPr="008F37E9" w:rsidRDefault="00A82D3D" w:rsidP="00E729F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color w:val="000000" w:themeColor="text1"/>
        </w:rPr>
      </w:pPr>
      <w:r w:rsidRPr="008F37E9">
        <w:rPr>
          <w:rFonts w:ascii="Cambria" w:hAnsi="Cambria" w:cs="Calibri"/>
          <w:b/>
          <w:color w:val="000000" w:themeColor="text1"/>
        </w:rPr>
        <w:lastRenderedPageBreak/>
        <w:t>Semestre : 2</w:t>
      </w:r>
    </w:p>
    <w:p w:rsidR="00A82D3D" w:rsidRPr="008F37E9" w:rsidRDefault="00A82D3D" w:rsidP="00E729F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 xml:space="preserve">Unité d’enseignement : UEM 1.2 </w:t>
      </w:r>
    </w:p>
    <w:p w:rsidR="00A82D3D" w:rsidRPr="008F37E9" w:rsidRDefault="00A82D3D" w:rsidP="00E729F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olor w:val="000000" w:themeColor="text1"/>
        </w:rPr>
      </w:pPr>
      <w:r w:rsidRPr="008F37E9">
        <w:rPr>
          <w:rFonts w:ascii="Cambria" w:hAnsi="Cambria" w:cs="Calibri"/>
          <w:b/>
          <w:bCs/>
          <w:iCs/>
          <w:color w:val="000000" w:themeColor="text1"/>
        </w:rPr>
        <w:t xml:space="preserve">Matière : </w:t>
      </w:r>
      <w:r w:rsidRPr="008F37E9">
        <w:rPr>
          <w:rFonts w:ascii="Cambria" w:eastAsia="Calibri" w:hAnsi="Cambria"/>
          <w:b/>
          <w:bCs/>
          <w:color w:val="000000" w:themeColor="text1"/>
        </w:rPr>
        <w:t xml:space="preserve">  </w:t>
      </w:r>
      <w:r w:rsidRPr="008F37E9">
        <w:rPr>
          <w:b/>
          <w:bCs/>
          <w:color w:val="000000" w:themeColor="text1"/>
        </w:rPr>
        <w:t>Optimisation</w:t>
      </w:r>
    </w:p>
    <w:p w:rsidR="00A82D3D" w:rsidRPr="008F37E9" w:rsidRDefault="00A82D3D" w:rsidP="001A48A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eastAsia="Calibri" w:hAnsi="Cambria" w:cs="Arial"/>
          <w:b/>
          <w:bCs/>
          <w:color w:val="000000" w:themeColor="text1"/>
          <w:lang w:eastAsia="en-US"/>
        </w:rPr>
        <w:t xml:space="preserve">VHS : </w:t>
      </w:r>
      <w:r w:rsidR="001A48AF">
        <w:rPr>
          <w:rFonts w:ascii="Cambria" w:eastAsia="Calibri" w:hAnsi="Cambria" w:cs="Arial"/>
          <w:b/>
          <w:bCs/>
          <w:color w:val="000000" w:themeColor="text1"/>
          <w:lang w:eastAsia="en-US"/>
        </w:rPr>
        <w:t>45</w:t>
      </w:r>
      <w:r w:rsidRPr="008F37E9">
        <w:rPr>
          <w:rFonts w:ascii="Cambria" w:eastAsia="Calibri" w:hAnsi="Cambria" w:cs="Arial"/>
          <w:b/>
          <w:bCs/>
          <w:color w:val="000000" w:themeColor="text1"/>
          <w:lang w:eastAsia="en-US"/>
        </w:rPr>
        <w:t>h</w:t>
      </w:r>
      <w:r w:rsidR="001A48AF">
        <w:rPr>
          <w:rFonts w:ascii="Cambria" w:eastAsia="Calibri" w:hAnsi="Cambria" w:cs="Arial"/>
          <w:b/>
          <w:bCs/>
          <w:color w:val="000000" w:themeColor="text1"/>
          <w:lang w:eastAsia="en-US"/>
        </w:rPr>
        <w:t>0</w:t>
      </w:r>
      <w:r w:rsidRPr="008F37E9">
        <w:rPr>
          <w:rFonts w:ascii="Cambria" w:eastAsia="Calibri" w:hAnsi="Cambria" w:cs="Arial"/>
          <w:b/>
          <w:bCs/>
          <w:color w:val="000000" w:themeColor="text1"/>
          <w:lang w:eastAsia="en-US"/>
        </w:rPr>
        <w:t>0 (cours: 1h30, TP:1h</w:t>
      </w:r>
      <w:r w:rsidR="001A48AF">
        <w:rPr>
          <w:rFonts w:ascii="Cambria" w:eastAsia="Calibri" w:hAnsi="Cambria" w:cs="Arial"/>
          <w:b/>
          <w:bCs/>
          <w:color w:val="000000" w:themeColor="text1"/>
          <w:lang w:eastAsia="en-US"/>
        </w:rPr>
        <w:t>3</w:t>
      </w:r>
      <w:r w:rsidRPr="008F37E9">
        <w:rPr>
          <w:rFonts w:ascii="Cambria" w:eastAsia="Calibri" w:hAnsi="Cambria" w:cs="Arial"/>
          <w:b/>
          <w:bCs/>
          <w:color w:val="000000" w:themeColor="text1"/>
          <w:lang w:eastAsia="en-US"/>
        </w:rPr>
        <w:t>0)</w:t>
      </w:r>
    </w:p>
    <w:p w:rsidR="00A82D3D" w:rsidRPr="008F37E9" w:rsidRDefault="00A82D3D" w:rsidP="001A48A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 xml:space="preserve">Crédits : </w:t>
      </w:r>
      <w:r w:rsidR="001A48AF">
        <w:rPr>
          <w:rFonts w:ascii="Cambria" w:hAnsi="Cambria" w:cs="Calibri"/>
          <w:b/>
          <w:bCs/>
          <w:iCs/>
          <w:color w:val="000000" w:themeColor="text1"/>
        </w:rPr>
        <w:t>4</w:t>
      </w:r>
    </w:p>
    <w:p w:rsidR="00A82D3D" w:rsidRPr="008F37E9" w:rsidRDefault="00A82D3D" w:rsidP="00E729F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8F37E9">
        <w:rPr>
          <w:rFonts w:ascii="Cambria" w:hAnsi="Cambria" w:cs="Calibri"/>
          <w:b/>
          <w:bCs/>
          <w:iCs/>
          <w:color w:val="000000" w:themeColor="text1"/>
        </w:rPr>
        <w:t>Coefficient : 2</w:t>
      </w:r>
    </w:p>
    <w:p w:rsidR="00A82D3D" w:rsidRPr="00412D00" w:rsidRDefault="00A82D3D" w:rsidP="00A82D3D">
      <w:pPr>
        <w:jc w:val="both"/>
        <w:rPr>
          <w:rFonts w:ascii="Cambria" w:hAnsi="Cambria"/>
          <w:b/>
        </w:rPr>
      </w:pPr>
    </w:p>
    <w:p w:rsidR="00A82D3D" w:rsidRPr="007436ED" w:rsidRDefault="00A82D3D" w:rsidP="00A82D3D">
      <w:pPr>
        <w:spacing w:line="276" w:lineRule="auto"/>
        <w:jc w:val="both"/>
        <w:rPr>
          <w:rFonts w:ascii="Cambria" w:hAnsi="Cambria" w:cs="Calibri"/>
          <w:u w:val="thick" w:color="F79646"/>
        </w:rPr>
      </w:pPr>
      <w:r w:rsidRPr="007436ED">
        <w:rPr>
          <w:rFonts w:ascii="Cambria" w:hAnsi="Cambria" w:cs="Calibri"/>
          <w:b/>
          <w:u w:val="thick" w:color="F79646"/>
        </w:rPr>
        <w:t>Objectifs de l’enseignement:</w:t>
      </w:r>
    </w:p>
    <w:p w:rsidR="00A82D3D" w:rsidRPr="007436ED" w:rsidRDefault="00A82D3D" w:rsidP="00A82D3D">
      <w:pPr>
        <w:spacing w:line="276" w:lineRule="auto"/>
        <w:ind w:firstLine="708"/>
        <w:jc w:val="both"/>
        <w:rPr>
          <w:rFonts w:ascii="Cambria" w:hAnsi="Cambria" w:cs="Arial"/>
        </w:rPr>
      </w:pPr>
      <w:r w:rsidRPr="007436ED">
        <w:rPr>
          <w:rFonts w:ascii="Cambria" w:hAnsi="Cambria" w:cs="Arial"/>
        </w:rPr>
        <w:t xml:space="preserve">Se familiariser avec les modèles de recherche opérationnelle. Apprendre à formuler et à résoudre les problèmes d’optimisation et maitriser les techniques et les algorithmes appropriés. </w:t>
      </w:r>
    </w:p>
    <w:p w:rsidR="00A82D3D" w:rsidRPr="007436ED" w:rsidRDefault="00A82D3D" w:rsidP="00A82D3D">
      <w:pPr>
        <w:spacing w:line="276" w:lineRule="auto"/>
        <w:jc w:val="both"/>
        <w:rPr>
          <w:rFonts w:ascii="Cambria" w:hAnsi="Cambria" w:cs="Calibri"/>
          <w:b/>
          <w:u w:val="thick" w:color="F79646"/>
        </w:rPr>
      </w:pPr>
      <w:r w:rsidRPr="007436ED">
        <w:rPr>
          <w:rFonts w:ascii="Cambria" w:hAnsi="Cambria" w:cs="Calibri"/>
          <w:b/>
          <w:u w:val="thick" w:color="F79646"/>
        </w:rPr>
        <w:t xml:space="preserve">Connaissances préalables recommandées : </w:t>
      </w:r>
    </w:p>
    <w:p w:rsidR="00A82D3D" w:rsidRPr="007436ED" w:rsidRDefault="00A82D3D" w:rsidP="00A82D3D">
      <w:pPr>
        <w:spacing w:line="276" w:lineRule="auto"/>
        <w:jc w:val="both"/>
        <w:rPr>
          <w:rFonts w:ascii="Cambria" w:hAnsi="Cambria" w:cs="Arial"/>
          <w:i/>
        </w:rPr>
      </w:pPr>
      <w:r w:rsidRPr="007436ED">
        <w:rPr>
          <w:rFonts w:ascii="Cambria" w:hAnsi="Cambria" w:cs="Arial"/>
          <w:iCs/>
        </w:rPr>
        <w:t>Notions de bases de mathématiques. Algèbre linéaire</w:t>
      </w:r>
      <w:r w:rsidRPr="007436ED">
        <w:rPr>
          <w:rFonts w:ascii="Cambria" w:hAnsi="Cambria" w:cs="Arial"/>
          <w:i/>
        </w:rPr>
        <w:t>.</w:t>
      </w:r>
      <w:r w:rsidRPr="007436ED">
        <w:rPr>
          <w:rFonts w:ascii="Cambria" w:hAnsi="Cambria" w:cs="Arial"/>
          <w:iCs/>
        </w:rPr>
        <w:t xml:space="preserve"> Algèbre matricielle</w:t>
      </w:r>
      <w:r w:rsidRPr="007436ED">
        <w:rPr>
          <w:rFonts w:ascii="Cambria" w:hAnsi="Cambria" w:cs="Arial"/>
          <w:i/>
        </w:rPr>
        <w:t xml:space="preserve">. </w:t>
      </w:r>
    </w:p>
    <w:p w:rsidR="00A82D3D" w:rsidRPr="007436ED" w:rsidRDefault="00A82D3D" w:rsidP="00A82D3D">
      <w:pPr>
        <w:spacing w:line="276" w:lineRule="auto"/>
        <w:jc w:val="both"/>
        <w:rPr>
          <w:rFonts w:ascii="Cambria" w:hAnsi="Cambria" w:cs="Calibri"/>
          <w:b/>
          <w:u w:val="thick" w:color="F79646"/>
        </w:rPr>
      </w:pPr>
    </w:p>
    <w:p w:rsidR="00A82D3D" w:rsidRPr="001D71DF" w:rsidRDefault="00A82D3D" w:rsidP="00A82D3D">
      <w:pPr>
        <w:spacing w:line="276" w:lineRule="auto"/>
        <w:jc w:val="both"/>
        <w:rPr>
          <w:rFonts w:ascii="Cambria" w:hAnsi="Cambria" w:cs="Calibri"/>
          <w:b/>
          <w:u w:val="thick" w:color="F79646"/>
        </w:rPr>
      </w:pPr>
      <w:r w:rsidRPr="001D71DF">
        <w:rPr>
          <w:rFonts w:ascii="Cambria" w:hAnsi="Cambria" w:cs="Calibri"/>
          <w:b/>
          <w:u w:val="thick" w:color="F79646"/>
        </w:rPr>
        <w:t>Contenu de la matière :</w:t>
      </w:r>
    </w:p>
    <w:p w:rsidR="000E5B93" w:rsidRPr="001D71DF" w:rsidRDefault="000E5B93" w:rsidP="000E5B93">
      <w:pPr>
        <w:rPr>
          <w:rFonts w:ascii="Cambria" w:hAnsi="Cambria"/>
          <w:b/>
          <w:bCs/>
        </w:rPr>
      </w:pPr>
      <w:r w:rsidRPr="001D71DF">
        <w:rPr>
          <w:rFonts w:ascii="Cambria" w:hAnsi="Cambria"/>
          <w:b/>
          <w:bCs/>
        </w:rPr>
        <w:t xml:space="preserve">Chapitre I : </w:t>
      </w:r>
      <w:r w:rsidRPr="001D71DF">
        <w:rPr>
          <w:rFonts w:ascii="Cambria" w:hAnsi="Cambria"/>
        </w:rPr>
        <w:t>Optimisation  linéaire</w:t>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t xml:space="preserve">          (3</w:t>
      </w:r>
      <w:r w:rsidRPr="001D71DF">
        <w:rPr>
          <w:rFonts w:ascii="Cambria" w:hAnsi="Cambria" w:cs="Calibri"/>
          <w:b/>
        </w:rPr>
        <w:t xml:space="preserve"> semaines)</w:t>
      </w:r>
    </w:p>
    <w:p w:rsidR="000E5B93" w:rsidRPr="001D71DF" w:rsidRDefault="000E5B93" w:rsidP="00F5115C">
      <w:pPr>
        <w:numPr>
          <w:ilvl w:val="0"/>
          <w:numId w:val="38"/>
        </w:numPr>
      </w:pPr>
      <w:r w:rsidRPr="001D71DF">
        <w:t>Formulation générale d’un programme linéaire</w:t>
      </w:r>
    </w:p>
    <w:p w:rsidR="000E5B93" w:rsidRPr="001D71DF" w:rsidRDefault="000E5B93" w:rsidP="00F5115C">
      <w:pPr>
        <w:numPr>
          <w:ilvl w:val="0"/>
          <w:numId w:val="38"/>
        </w:numPr>
      </w:pPr>
      <w:r w:rsidRPr="001D71DF">
        <w:t xml:space="preserve">Exemples de programmes linéaires  (Problème de production, Problème de  Mélange, Problème de découpage, Problème de transport) </w:t>
      </w:r>
    </w:p>
    <w:p w:rsidR="000E5B93" w:rsidRDefault="000E5B93" w:rsidP="00F5115C">
      <w:pPr>
        <w:numPr>
          <w:ilvl w:val="0"/>
          <w:numId w:val="38"/>
        </w:numPr>
      </w:pPr>
      <w:r w:rsidRPr="001D71DF">
        <w:t>Résolution du problème par la méthode Simplexe</w:t>
      </w:r>
      <w:r>
        <w:t> :</w:t>
      </w:r>
    </w:p>
    <w:p w:rsidR="000E5B93" w:rsidRPr="000E5B93" w:rsidRDefault="000E5B93" w:rsidP="00F5115C">
      <w:pPr>
        <w:numPr>
          <w:ilvl w:val="0"/>
          <w:numId w:val="40"/>
        </w:numPr>
        <w:tabs>
          <w:tab w:val="num" w:pos="2340"/>
          <w:tab w:val="num" w:pos="3840"/>
        </w:tabs>
        <w:ind w:firstLine="1260"/>
        <w:jc w:val="both"/>
        <w:rPr>
          <w:lang w:val="nl-NL"/>
        </w:rPr>
      </w:pPr>
      <w:r w:rsidRPr="000E5B93">
        <w:rPr>
          <w:lang w:val="nl-NL"/>
        </w:rPr>
        <w:t xml:space="preserve">Bases et solutions de base des </w:t>
      </w:r>
      <w:r w:rsidRPr="000E5B93">
        <w:t>programmeslinéaires</w:t>
      </w:r>
    </w:p>
    <w:p w:rsidR="000E5B93" w:rsidRPr="000E5B93" w:rsidRDefault="000E5B93" w:rsidP="00F5115C">
      <w:pPr>
        <w:numPr>
          <w:ilvl w:val="0"/>
          <w:numId w:val="40"/>
        </w:numPr>
        <w:tabs>
          <w:tab w:val="num" w:pos="2340"/>
          <w:tab w:val="num" w:pos="3840"/>
        </w:tabs>
        <w:ind w:firstLine="1260"/>
        <w:jc w:val="both"/>
        <w:rPr>
          <w:lang w:val="nl-NL"/>
        </w:rPr>
      </w:pPr>
      <w:r w:rsidRPr="000E5B93">
        <w:t xml:space="preserve">L’algorithme </w:t>
      </w:r>
      <w:r w:rsidRPr="000E5B93">
        <w:rPr>
          <w:lang w:val="nl-NL"/>
        </w:rPr>
        <w:t xml:space="preserve">du </w:t>
      </w:r>
      <w:r w:rsidRPr="000E5B93">
        <w:t>simplexe</w:t>
      </w:r>
    </w:p>
    <w:p w:rsidR="000E5B93" w:rsidRPr="000E5B93" w:rsidRDefault="000E5B93" w:rsidP="00F5115C">
      <w:pPr>
        <w:numPr>
          <w:ilvl w:val="0"/>
          <w:numId w:val="40"/>
        </w:numPr>
        <w:tabs>
          <w:tab w:val="clear" w:pos="720"/>
          <w:tab w:val="num" w:pos="1985"/>
          <w:tab w:val="num" w:pos="2340"/>
          <w:tab w:val="num" w:pos="3840"/>
        </w:tabs>
        <w:ind w:left="1985" w:firstLine="0"/>
        <w:jc w:val="both"/>
        <w:rPr>
          <w:lang w:val="nl-NL"/>
        </w:rPr>
      </w:pPr>
      <w:r w:rsidRPr="000E5B93">
        <w:t>Initialisation  de l’algorithme du simplexe (la méthode à deux phases).</w:t>
      </w:r>
    </w:p>
    <w:p w:rsidR="000E5B93" w:rsidRPr="00C44EE8" w:rsidRDefault="000E5B93" w:rsidP="000E5B93">
      <w:pPr>
        <w:ind w:left="720"/>
        <w:rPr>
          <w:lang w:val="nl-NL"/>
        </w:rPr>
      </w:pPr>
    </w:p>
    <w:p w:rsidR="000E5B93" w:rsidRPr="001D71DF" w:rsidRDefault="000E5B93" w:rsidP="000E5B93">
      <w:pPr>
        <w:rPr>
          <w:rFonts w:ascii="Cambria" w:hAnsi="Cambria"/>
          <w:b/>
          <w:bCs/>
        </w:rPr>
      </w:pPr>
      <w:r w:rsidRPr="001D71DF">
        <w:rPr>
          <w:rFonts w:ascii="Cambria" w:hAnsi="Cambria"/>
          <w:b/>
          <w:bCs/>
        </w:rPr>
        <w:t xml:space="preserve">Chapitre II : </w:t>
      </w:r>
      <w:r w:rsidRPr="001D71DF">
        <w:rPr>
          <w:rFonts w:ascii="Cambria" w:hAnsi="Cambria"/>
        </w:rPr>
        <w:t>Optimisation  non- linéaire</w:t>
      </w:r>
      <w:r w:rsidRPr="001D71DF">
        <w:rPr>
          <w:rFonts w:ascii="Cambria" w:hAnsi="Cambria" w:cs="Calibri"/>
          <w:b/>
        </w:rPr>
        <w:tab/>
      </w:r>
      <w:r w:rsidRPr="001D71DF">
        <w:rPr>
          <w:rFonts w:ascii="Cambria" w:hAnsi="Cambria"/>
        </w:rPr>
        <w:t>sans contraintes</w:t>
      </w:r>
      <w:r>
        <w:rPr>
          <w:rFonts w:ascii="Cambria" w:hAnsi="Cambria"/>
          <w:b/>
          <w:bCs/>
        </w:rPr>
        <w:tab/>
      </w:r>
      <w:r>
        <w:rPr>
          <w:rFonts w:ascii="Cambria" w:hAnsi="Cambria"/>
          <w:b/>
          <w:bCs/>
        </w:rPr>
        <w:tab/>
      </w:r>
      <w:r>
        <w:rPr>
          <w:rFonts w:ascii="Cambria" w:hAnsi="Cambria" w:cs="Calibri"/>
          <w:b/>
        </w:rPr>
        <w:t>(5</w:t>
      </w:r>
      <w:r w:rsidRPr="001D71DF">
        <w:rPr>
          <w:rFonts w:ascii="Cambria" w:hAnsi="Cambria" w:cs="Calibri"/>
          <w:b/>
        </w:rPr>
        <w:t xml:space="preserve"> semaines)</w:t>
      </w:r>
    </w:p>
    <w:p w:rsidR="000E5B93" w:rsidRPr="001D71DF" w:rsidRDefault="000E5B93" w:rsidP="00F5115C">
      <w:pPr>
        <w:numPr>
          <w:ilvl w:val="0"/>
          <w:numId w:val="38"/>
        </w:numPr>
      </w:pPr>
      <w:r w:rsidRPr="001D71DF">
        <w:t xml:space="preserve">Positivité,  Convexité, Minimum </w:t>
      </w:r>
    </w:p>
    <w:p w:rsidR="000E5B93" w:rsidRPr="001D71DF" w:rsidRDefault="000E5B93" w:rsidP="00F5115C">
      <w:pPr>
        <w:numPr>
          <w:ilvl w:val="0"/>
          <w:numId w:val="38"/>
        </w:numPr>
      </w:pPr>
      <w:r w:rsidRPr="001D71DF">
        <w:t>Gradient et Hessien</w:t>
      </w:r>
    </w:p>
    <w:p w:rsidR="000E5B93" w:rsidRPr="001D71DF" w:rsidRDefault="000E5B93" w:rsidP="00F5115C">
      <w:pPr>
        <w:numPr>
          <w:ilvl w:val="0"/>
          <w:numId w:val="38"/>
        </w:numPr>
      </w:pPr>
      <w:r w:rsidRPr="001D71DF">
        <w:t xml:space="preserve">Conditions nécessaires pour un minimum </w:t>
      </w:r>
    </w:p>
    <w:p w:rsidR="000E5B93" w:rsidRPr="001D71DF" w:rsidRDefault="000E5B93" w:rsidP="00F5115C">
      <w:pPr>
        <w:numPr>
          <w:ilvl w:val="0"/>
          <w:numId w:val="38"/>
        </w:numPr>
      </w:pPr>
      <w:r w:rsidRPr="001D71DF">
        <w:t xml:space="preserve">Conditions suffisantes pour un minimum </w:t>
      </w:r>
    </w:p>
    <w:p w:rsidR="000E5B93" w:rsidRPr="001D71DF" w:rsidRDefault="000E5B93" w:rsidP="00F5115C">
      <w:pPr>
        <w:numPr>
          <w:ilvl w:val="0"/>
          <w:numId w:val="38"/>
        </w:numPr>
      </w:pPr>
      <w:r w:rsidRPr="001D71DF">
        <w:t xml:space="preserve">Méthodes locales </w:t>
      </w:r>
    </w:p>
    <w:p w:rsidR="000E5B93" w:rsidRPr="001D71DF" w:rsidRDefault="000E5B93" w:rsidP="00F5115C">
      <w:pPr>
        <w:numPr>
          <w:ilvl w:val="0"/>
          <w:numId w:val="38"/>
        </w:numPr>
      </w:pPr>
      <w:r w:rsidRPr="001D71DF">
        <w:t>Méthodes de recherche unidimensionnelle</w:t>
      </w:r>
    </w:p>
    <w:p w:rsidR="000E5B93" w:rsidRPr="001D71DF" w:rsidRDefault="000E5B93" w:rsidP="00F5115C">
      <w:pPr>
        <w:numPr>
          <w:ilvl w:val="0"/>
          <w:numId w:val="38"/>
        </w:numPr>
      </w:pPr>
      <w:r w:rsidRPr="001D71DF">
        <w:t xml:space="preserve"> Méthodes du gradient </w:t>
      </w:r>
    </w:p>
    <w:p w:rsidR="000E5B93" w:rsidRPr="001D71DF" w:rsidRDefault="000E5B93" w:rsidP="00F5115C">
      <w:pPr>
        <w:numPr>
          <w:ilvl w:val="0"/>
          <w:numId w:val="38"/>
        </w:numPr>
      </w:pPr>
      <w:r w:rsidRPr="001D71DF">
        <w:t xml:space="preserve">Méthodes des directions conjuguées </w:t>
      </w:r>
    </w:p>
    <w:p w:rsidR="000E5B93" w:rsidRDefault="000E5B93" w:rsidP="00F5115C">
      <w:pPr>
        <w:numPr>
          <w:ilvl w:val="0"/>
          <w:numId w:val="38"/>
        </w:numPr>
      </w:pPr>
      <w:r w:rsidRPr="001D71DF">
        <w:t>Méthode de Newton</w:t>
      </w:r>
    </w:p>
    <w:p w:rsidR="000E5B93" w:rsidRPr="001D71DF" w:rsidRDefault="000E5B93" w:rsidP="00F5115C">
      <w:pPr>
        <w:numPr>
          <w:ilvl w:val="0"/>
          <w:numId w:val="38"/>
        </w:numPr>
      </w:pPr>
      <w:r w:rsidRPr="001D71DF">
        <w:t xml:space="preserve">Méthodes quasi-Newton </w:t>
      </w:r>
    </w:p>
    <w:p w:rsidR="000E5B93" w:rsidRPr="001D71DF" w:rsidRDefault="000E5B93" w:rsidP="000E5B93">
      <w:pPr>
        <w:rPr>
          <w:rFonts w:ascii="Cambria" w:hAnsi="Cambria"/>
          <w:b/>
          <w:bCs/>
        </w:rPr>
      </w:pPr>
      <w:r w:rsidRPr="001D71DF">
        <w:rPr>
          <w:rFonts w:ascii="Cambria" w:hAnsi="Cambria"/>
          <w:b/>
          <w:bCs/>
        </w:rPr>
        <w:t xml:space="preserve">Chapitre III : </w:t>
      </w:r>
      <w:r w:rsidRPr="001D71DF">
        <w:rPr>
          <w:rFonts w:ascii="Cambria" w:hAnsi="Cambria"/>
        </w:rPr>
        <w:t>Optimisation non-linéaires avec contraintes</w:t>
      </w:r>
      <w:r>
        <w:rPr>
          <w:rFonts w:ascii="Cambria" w:hAnsi="Cambria" w:cs="Calibri"/>
          <w:b/>
        </w:rPr>
        <w:tab/>
      </w:r>
      <w:r>
        <w:rPr>
          <w:rFonts w:ascii="Cambria" w:hAnsi="Cambria" w:cs="Calibri"/>
          <w:b/>
        </w:rPr>
        <w:tab/>
      </w:r>
      <w:r w:rsidRPr="001D71DF">
        <w:rPr>
          <w:rFonts w:ascii="Cambria" w:hAnsi="Cambria" w:cs="Calibri"/>
          <w:b/>
        </w:rPr>
        <w:t xml:space="preserve"> (4 semaines)</w:t>
      </w:r>
    </w:p>
    <w:p w:rsidR="000E5B93" w:rsidRPr="007077F9" w:rsidRDefault="000E5B93" w:rsidP="00F5115C">
      <w:pPr>
        <w:numPr>
          <w:ilvl w:val="0"/>
          <w:numId w:val="38"/>
        </w:numPr>
      </w:pPr>
      <w:r w:rsidRPr="007077F9">
        <w:t>Multiplicateurs de Lagrange</w:t>
      </w:r>
    </w:p>
    <w:p w:rsidR="000E5B93" w:rsidRPr="007077F9" w:rsidRDefault="000E5B93" w:rsidP="00F5115C">
      <w:pPr>
        <w:numPr>
          <w:ilvl w:val="0"/>
          <w:numId w:val="38"/>
        </w:numPr>
      </w:pPr>
      <w:r w:rsidRPr="007077F9">
        <w:t xml:space="preserve">Conditions de Karush-Kuhn-Tucker </w:t>
      </w:r>
    </w:p>
    <w:p w:rsidR="000E5B93" w:rsidRPr="007077F9" w:rsidRDefault="000E5B93" w:rsidP="00F5115C">
      <w:pPr>
        <w:numPr>
          <w:ilvl w:val="0"/>
          <w:numId w:val="38"/>
        </w:numPr>
      </w:pPr>
      <w:r w:rsidRPr="007077F9">
        <w:t xml:space="preserve">Méthode des pénalités </w:t>
      </w:r>
    </w:p>
    <w:p w:rsidR="000E5B93" w:rsidRPr="007077F9" w:rsidRDefault="000E5B93" w:rsidP="00F5115C">
      <w:pPr>
        <w:numPr>
          <w:ilvl w:val="0"/>
          <w:numId w:val="38"/>
        </w:numPr>
      </w:pPr>
      <w:r w:rsidRPr="007077F9">
        <w:t xml:space="preserve">Programmation quadratique séquentielle </w:t>
      </w:r>
    </w:p>
    <w:p w:rsidR="000E5B93" w:rsidRPr="000E5B93" w:rsidRDefault="000E5B93" w:rsidP="000E5B93">
      <w:pPr>
        <w:rPr>
          <w:rFonts w:ascii="Cambria" w:hAnsi="Cambria"/>
        </w:rPr>
      </w:pPr>
      <w:r w:rsidRPr="000E5B93">
        <w:rPr>
          <w:rFonts w:ascii="Cambria" w:hAnsi="Cambria"/>
          <w:b/>
          <w:bCs/>
        </w:rPr>
        <w:t xml:space="preserve">Chapitre IV : </w:t>
      </w:r>
      <w:r w:rsidRPr="000E5B93">
        <w:rPr>
          <w:rFonts w:ascii="Cambria" w:hAnsi="Cambria"/>
        </w:rPr>
        <w:t xml:space="preserve">Méthodes d’optimisation stochastiques                                    </w:t>
      </w:r>
      <w:r w:rsidRPr="000E5B93">
        <w:rPr>
          <w:rFonts w:ascii="Cambria" w:hAnsi="Cambria" w:cs="Calibri"/>
          <w:b/>
        </w:rPr>
        <w:t>(3 semaines)</w:t>
      </w:r>
    </w:p>
    <w:p w:rsidR="000E5B93" w:rsidRPr="000E5B93" w:rsidRDefault="000E5B93" w:rsidP="00F5115C">
      <w:pPr>
        <w:numPr>
          <w:ilvl w:val="0"/>
          <w:numId w:val="38"/>
        </w:numPr>
      </w:pPr>
      <w:r w:rsidRPr="000E5B93">
        <w:t>L’algorithme génétique</w:t>
      </w:r>
    </w:p>
    <w:p w:rsidR="000E5B93" w:rsidRPr="00EC00D5" w:rsidRDefault="000E5B93" w:rsidP="00F5115C">
      <w:pPr>
        <w:numPr>
          <w:ilvl w:val="0"/>
          <w:numId w:val="38"/>
        </w:numPr>
        <w:rPr>
          <w:rFonts w:ascii="Cambria" w:hAnsi="Cambria"/>
          <w:b/>
          <w:bCs/>
        </w:rPr>
      </w:pPr>
      <w:r w:rsidRPr="000E5B93">
        <w:t>La méthode d’essaim particulaire</w:t>
      </w:r>
    </w:p>
    <w:p w:rsidR="00EC00D5" w:rsidRDefault="00EC00D5" w:rsidP="00EC00D5"/>
    <w:p w:rsidR="00D933F3" w:rsidRPr="00D933F3" w:rsidRDefault="00EC00D5" w:rsidP="0082042A">
      <w:pPr>
        <w:rPr>
          <w:rFonts w:ascii="Cambria" w:hAnsi="Cambria" w:cs="Arial"/>
          <w:b/>
        </w:rPr>
      </w:pPr>
      <w:r w:rsidRPr="00EC00D5">
        <w:rPr>
          <w:rFonts w:ascii="Cambria" w:hAnsi="Cambria" w:cs="Arial"/>
          <w:b/>
          <w:u w:val="thick" w:color="F79646"/>
        </w:rPr>
        <w:t>Organisation des TP</w:t>
      </w:r>
      <w:r w:rsidR="00D933F3">
        <w:rPr>
          <w:rFonts w:ascii="Cambria" w:hAnsi="Cambria" w:cs="Arial"/>
          <w:b/>
          <w:u w:val="thick" w:color="F79646"/>
        </w:rPr>
        <w:t> </w:t>
      </w:r>
      <w:r w:rsidR="00D933F3" w:rsidRPr="00D933F3">
        <w:rPr>
          <w:rFonts w:ascii="Cambria" w:hAnsi="Cambria" w:cs="Arial"/>
          <w:bCs/>
        </w:rPr>
        <w:t xml:space="preserve">:  </w:t>
      </w:r>
      <w:r w:rsidR="00D933F3">
        <w:rPr>
          <w:rFonts w:ascii="Cambria" w:hAnsi="Cambria" w:cs="Arial"/>
          <w:bCs/>
        </w:rPr>
        <w:t>il est préférable que l</w:t>
      </w:r>
      <w:r w:rsidR="00D933F3" w:rsidRPr="00D933F3">
        <w:rPr>
          <w:rFonts w:ascii="Cambria" w:hAnsi="Cambria" w:cs="Arial"/>
          <w:bCs/>
        </w:rPr>
        <w:t xml:space="preserve">es </w:t>
      </w:r>
      <w:r w:rsidR="00D933F3">
        <w:rPr>
          <w:rFonts w:ascii="Cambria" w:hAnsi="Cambria" w:cs="Arial"/>
          <w:bCs/>
        </w:rPr>
        <w:t>TP soient</w:t>
      </w:r>
      <w:r w:rsidR="00D933F3" w:rsidRPr="00D933F3">
        <w:rPr>
          <w:rFonts w:ascii="Cambria" w:hAnsi="Cambria" w:cs="Arial"/>
          <w:bCs/>
        </w:rPr>
        <w:t xml:space="preserve"> </w:t>
      </w:r>
      <w:r w:rsidR="00D933F3">
        <w:rPr>
          <w:rFonts w:ascii="Cambria" w:hAnsi="Cambria" w:cs="Arial"/>
          <w:bCs/>
        </w:rPr>
        <w:t xml:space="preserve"> des </w:t>
      </w:r>
      <w:r w:rsidR="00D933F3" w:rsidRPr="00D933F3">
        <w:rPr>
          <w:rFonts w:ascii="Cambria" w:hAnsi="Cambria" w:cs="Arial"/>
          <w:bCs/>
        </w:rPr>
        <w:t>applications directe</w:t>
      </w:r>
      <w:r w:rsidR="00D933F3">
        <w:rPr>
          <w:rFonts w:ascii="Cambria" w:hAnsi="Cambria" w:cs="Arial"/>
          <w:bCs/>
        </w:rPr>
        <w:t>s</w:t>
      </w:r>
      <w:r w:rsidR="00D933F3" w:rsidRPr="00D933F3">
        <w:rPr>
          <w:rFonts w:ascii="Cambria" w:hAnsi="Cambria" w:cs="Arial"/>
          <w:bCs/>
        </w:rPr>
        <w:t xml:space="preserve"> </w:t>
      </w:r>
      <w:r w:rsidR="00D933F3">
        <w:rPr>
          <w:rFonts w:ascii="Cambria" w:hAnsi="Cambria" w:cs="Arial"/>
          <w:bCs/>
        </w:rPr>
        <w:t xml:space="preserve">dans le domaine </w:t>
      </w:r>
      <w:r w:rsidR="00D933F3" w:rsidRPr="00D933F3">
        <w:rPr>
          <w:rFonts w:ascii="Cambria" w:hAnsi="Cambria" w:cs="Arial"/>
          <w:bCs/>
        </w:rPr>
        <w:t xml:space="preserve">de la </w:t>
      </w:r>
      <w:r w:rsidR="0082042A">
        <w:rPr>
          <w:rFonts w:ascii="Cambria" w:hAnsi="Cambria" w:cs="Arial"/>
          <w:bCs/>
        </w:rPr>
        <w:t>construction mécanique</w:t>
      </w:r>
      <w:r w:rsidR="00D933F3">
        <w:rPr>
          <w:rFonts w:ascii="Cambria" w:hAnsi="Cambria" w:cs="Arial"/>
          <w:bCs/>
        </w:rPr>
        <w:t>.</w:t>
      </w:r>
      <w:r w:rsidR="00D933F3" w:rsidRPr="00D933F3">
        <w:rPr>
          <w:rFonts w:ascii="Cambria" w:hAnsi="Cambria" w:cs="Arial"/>
          <w:b/>
        </w:rPr>
        <w:t xml:space="preserve"> </w:t>
      </w:r>
    </w:p>
    <w:p w:rsidR="00EC00D5" w:rsidRDefault="00EC00D5" w:rsidP="00EC00D5">
      <w:pPr>
        <w:rPr>
          <w:rFonts w:ascii="Cambria" w:hAnsi="Cambria" w:cs="Arial"/>
          <w:b/>
          <w:u w:val="thick" w:color="F79646"/>
        </w:rPr>
      </w:pPr>
    </w:p>
    <w:p w:rsidR="00D933F3" w:rsidRDefault="00D933F3" w:rsidP="00EC00D5">
      <w:pPr>
        <w:rPr>
          <w:rFonts w:ascii="Cambria" w:hAnsi="Cambria" w:cs="Arial"/>
          <w:b/>
          <w:u w:val="thick" w:color="F79646"/>
        </w:rPr>
      </w:pPr>
    </w:p>
    <w:p w:rsidR="00EC00D5" w:rsidRPr="00EC00D5" w:rsidRDefault="00EC00D5" w:rsidP="00EC00D5">
      <w:r w:rsidRPr="00EC00D5">
        <w:t>TP 1 : présentation des fonctions références d’optimisation en Matlab</w:t>
      </w:r>
    </w:p>
    <w:p w:rsidR="00EC00D5" w:rsidRPr="00EC00D5" w:rsidRDefault="00EC00D5" w:rsidP="00EC00D5">
      <w:r w:rsidRPr="00EC00D5">
        <w:t>TP 2 : Présentation de l’outil d’optimisation optimtool dans matlab</w:t>
      </w:r>
    </w:p>
    <w:p w:rsidR="00EC00D5" w:rsidRPr="00EC00D5" w:rsidRDefault="00EC00D5" w:rsidP="00EC00D5">
      <w:r w:rsidRPr="00EC00D5">
        <w:lastRenderedPageBreak/>
        <w:t>TP 3 : Définition et traçage des courbes de quelques fonctions test en optimisation</w:t>
      </w:r>
    </w:p>
    <w:p w:rsidR="00EC00D5" w:rsidRPr="00EC00D5" w:rsidRDefault="00EC00D5" w:rsidP="00EC00D5">
      <w:r w:rsidRPr="00EC00D5">
        <w:t>TP 4 : Résolution d’un problème d’optimisation linéaire sans contraintes</w:t>
      </w:r>
    </w:p>
    <w:p w:rsidR="00EC00D5" w:rsidRPr="00EC00D5" w:rsidRDefault="00EC00D5" w:rsidP="00EC00D5">
      <w:r w:rsidRPr="00EC00D5">
        <w:t xml:space="preserve">TP </w:t>
      </w:r>
      <w:r>
        <w:t xml:space="preserve">5 : </w:t>
      </w:r>
      <w:r w:rsidRPr="00EC00D5">
        <w:t>Résolution d’un problème d’optimisation linéaire avec contraintes</w:t>
      </w:r>
    </w:p>
    <w:p w:rsidR="00EC00D5" w:rsidRPr="00EC00D5" w:rsidRDefault="00EC00D5" w:rsidP="00EC00D5">
      <w:r w:rsidRPr="00EC00D5">
        <w:t xml:space="preserve">TP </w:t>
      </w:r>
      <w:r>
        <w:t>6</w:t>
      </w:r>
      <w:r w:rsidRPr="00EC00D5">
        <w:t xml:space="preserve"> : Minimisation non linéaire sans contraintes </w:t>
      </w:r>
    </w:p>
    <w:p w:rsidR="00EC00D5" w:rsidRPr="00EC00D5" w:rsidRDefault="00EC00D5" w:rsidP="00EC00D5">
      <w:r w:rsidRPr="00EC00D5">
        <w:t xml:space="preserve">TP </w:t>
      </w:r>
      <w:r>
        <w:t>7</w:t>
      </w:r>
      <w:r w:rsidRPr="00EC00D5">
        <w:t>: Minimisation non linéaire sans contraintes avec gradient et Hessien</w:t>
      </w:r>
    </w:p>
    <w:p w:rsidR="00EC00D5" w:rsidRPr="00EC00D5" w:rsidRDefault="00EC00D5" w:rsidP="00D933F3">
      <w:r w:rsidRPr="00EC00D5">
        <w:t xml:space="preserve">TP </w:t>
      </w:r>
      <w:r w:rsidR="00D933F3">
        <w:t>8</w:t>
      </w:r>
      <w:r w:rsidRPr="00EC00D5">
        <w:t> : Minimisation non linéaire avec contraintes d’égalité</w:t>
      </w:r>
    </w:p>
    <w:p w:rsidR="00EC00D5" w:rsidRPr="00EC00D5" w:rsidRDefault="00EC00D5" w:rsidP="00D933F3">
      <w:r w:rsidRPr="00EC00D5">
        <w:t xml:space="preserve">TP </w:t>
      </w:r>
      <w:r w:rsidR="00D933F3">
        <w:t>9</w:t>
      </w:r>
      <w:r w:rsidRPr="00EC00D5">
        <w:t> : Minimisation non linéaire avec contraintes d’inégalité</w:t>
      </w:r>
    </w:p>
    <w:p w:rsidR="00EC00D5" w:rsidRPr="00EC00D5" w:rsidRDefault="00EC00D5" w:rsidP="00D933F3">
      <w:r w:rsidRPr="00EC00D5">
        <w:t>TP 1</w:t>
      </w:r>
      <w:r w:rsidR="00D933F3">
        <w:t>0</w:t>
      </w:r>
      <w:r w:rsidRPr="00EC00D5">
        <w:t> : Minimisation avec contraintes d’égalité et d’inégalité</w:t>
      </w:r>
    </w:p>
    <w:p w:rsidR="00EC00D5" w:rsidRPr="00EC00D5" w:rsidRDefault="00EC00D5" w:rsidP="00D933F3">
      <w:r w:rsidRPr="00EC00D5">
        <w:t>TP 1</w:t>
      </w:r>
      <w:r w:rsidR="00D933F3">
        <w:t>1</w:t>
      </w:r>
      <w:r w:rsidRPr="00EC00D5">
        <w:t> : Utilisation de l’outil optimtool</w:t>
      </w:r>
      <w:r w:rsidR="00D933F3">
        <w:t xml:space="preserve"> ou autre </w:t>
      </w:r>
      <w:r w:rsidRPr="00EC00D5">
        <w:t xml:space="preserve"> pour la résolution d’un problème d’optimisation non linéaire avec contraintes</w:t>
      </w:r>
    </w:p>
    <w:p w:rsidR="00EC00D5" w:rsidRPr="00EC00D5" w:rsidRDefault="00EC00D5" w:rsidP="00D933F3">
      <w:r w:rsidRPr="00EC00D5">
        <w:t>TP 1</w:t>
      </w:r>
      <w:r w:rsidR="00D933F3">
        <w:t>2</w:t>
      </w:r>
      <w:r w:rsidRPr="00EC00D5">
        <w:t> : Minimisation avec contraintes en utilisant la fonction GA</w:t>
      </w:r>
    </w:p>
    <w:p w:rsidR="00EC00D5" w:rsidRDefault="00EC00D5" w:rsidP="00EC00D5"/>
    <w:p w:rsidR="00EC00D5" w:rsidRPr="000E5B93" w:rsidRDefault="00EC00D5" w:rsidP="00EC00D5">
      <w:pPr>
        <w:rPr>
          <w:rFonts w:ascii="Cambria" w:hAnsi="Cambria"/>
          <w:b/>
          <w:bCs/>
        </w:rPr>
      </w:pPr>
    </w:p>
    <w:p w:rsidR="00A82D3D" w:rsidRDefault="00A82D3D" w:rsidP="00A82D3D">
      <w:pPr>
        <w:spacing w:line="276" w:lineRule="auto"/>
        <w:jc w:val="both"/>
        <w:rPr>
          <w:rFonts w:ascii="Cambria" w:hAnsi="Cambria" w:cs="Arial"/>
        </w:rPr>
      </w:pPr>
      <w:r w:rsidRPr="000E5B93">
        <w:rPr>
          <w:rFonts w:ascii="Cambria" w:hAnsi="Cambria" w:cs="Arial"/>
          <w:b/>
          <w:u w:val="thick" w:color="F79646"/>
        </w:rPr>
        <w:t xml:space="preserve">Mode d’évaluation: </w:t>
      </w:r>
      <w:r w:rsidRPr="000E5B93">
        <w:rPr>
          <w:rFonts w:ascii="Cambria" w:eastAsia="Calibri" w:hAnsi="Cambria" w:cs="Calibri"/>
          <w:b/>
          <w:bCs/>
          <w:color w:val="000000"/>
        </w:rPr>
        <w:t>Contrôle Continu :</w:t>
      </w:r>
      <w:r>
        <w:rPr>
          <w:rFonts w:ascii="Cambria" w:eastAsia="Calibri" w:hAnsi="Cambria" w:cs="Calibri"/>
          <w:b/>
          <w:bCs/>
          <w:color w:val="000000"/>
        </w:rPr>
        <w:t xml:space="preserve"> </w:t>
      </w:r>
      <w:r>
        <w:rPr>
          <w:rFonts w:ascii="Cambria" w:eastAsia="Calibri" w:hAnsi="Cambria"/>
          <w:color w:val="000000"/>
        </w:rPr>
        <w:t xml:space="preserve">40%, </w:t>
      </w:r>
      <w:r>
        <w:rPr>
          <w:rFonts w:ascii="Cambria" w:eastAsia="Calibri" w:hAnsi="Cambria" w:cs="Calibri"/>
          <w:b/>
          <w:bCs/>
          <w:color w:val="000000"/>
        </w:rPr>
        <w:t xml:space="preserve">Examen : </w:t>
      </w:r>
      <w:r>
        <w:rPr>
          <w:rFonts w:ascii="Cambria" w:eastAsia="Calibri" w:hAnsi="Cambria"/>
          <w:color w:val="000000"/>
        </w:rPr>
        <w:t>60%</w:t>
      </w:r>
      <w:r w:rsidRPr="00412D00">
        <w:rPr>
          <w:rFonts w:ascii="Cambria" w:hAnsi="Cambria" w:cs="Arial"/>
        </w:rPr>
        <w:t>.</w:t>
      </w:r>
    </w:p>
    <w:p w:rsidR="00A82D3D" w:rsidRPr="007436ED" w:rsidRDefault="00A82D3D" w:rsidP="00A82D3D">
      <w:pPr>
        <w:rPr>
          <w:rFonts w:ascii="Cambria" w:hAnsi="Cambria"/>
        </w:rPr>
      </w:pPr>
    </w:p>
    <w:p w:rsidR="00A82D3D" w:rsidRPr="007436ED" w:rsidRDefault="00A82D3D" w:rsidP="00A82D3D">
      <w:pPr>
        <w:spacing w:line="276" w:lineRule="auto"/>
        <w:jc w:val="both"/>
        <w:rPr>
          <w:rFonts w:ascii="Cambria" w:hAnsi="Cambria" w:cs="Arial"/>
          <w:iCs/>
          <w:u w:val="thick" w:color="F79646"/>
        </w:rPr>
      </w:pPr>
      <w:r w:rsidRPr="007436ED">
        <w:rPr>
          <w:rFonts w:ascii="Cambria" w:hAnsi="Cambria" w:cs="Arial"/>
          <w:b/>
          <w:u w:val="thick" w:color="F79646"/>
        </w:rPr>
        <w:t>Références bibliographiques</w:t>
      </w:r>
      <w:r w:rsidRPr="007436ED">
        <w:rPr>
          <w:rFonts w:ascii="Cambria" w:hAnsi="Cambria" w:cs="Arial"/>
          <w:iCs/>
          <w:u w:val="thick" w:color="F79646"/>
        </w:rPr>
        <w:t>:</w:t>
      </w:r>
    </w:p>
    <w:p w:rsidR="00A82D3D" w:rsidRPr="007436ED" w:rsidRDefault="00A82D3D" w:rsidP="00A82D3D">
      <w:pPr>
        <w:rPr>
          <w:rFonts w:ascii="Cambria" w:hAnsi="Cambria"/>
          <w:b/>
          <w:bCs/>
          <w:lang w:val="en-US"/>
        </w:rPr>
      </w:pP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 xml:space="preserve">E. Aarts&amp; J. Korst, Simulated annealing and Boltzmann machines : A stochastic approach to combinatorial optimization and neural computing. John Wiley &amp; Sons, New-York, 1997.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 xml:space="preserve">D. Bertsekas, Nonlinear programming. Athena Scientific, Belmont, MA, 1999. </w:t>
      </w:r>
    </w:p>
    <w:p w:rsidR="00A82D3D" w:rsidRPr="00BD0F4C" w:rsidRDefault="00A82D3D" w:rsidP="00F5115C">
      <w:pPr>
        <w:pStyle w:val="Paragraphedeliste"/>
        <w:numPr>
          <w:ilvl w:val="0"/>
          <w:numId w:val="37"/>
        </w:numPr>
        <w:rPr>
          <w:rFonts w:ascii="Cambria" w:hAnsi="Cambria"/>
          <w:i/>
          <w:iCs/>
        </w:rPr>
      </w:pPr>
      <w:r w:rsidRPr="00BD0F4C">
        <w:rPr>
          <w:rFonts w:ascii="Cambria" w:hAnsi="Cambria"/>
          <w:i/>
          <w:iCs/>
        </w:rPr>
        <w:t xml:space="preserve">M. Bierlaire, Introduction à l’optimisation différentiable. Presses polytechniques et universitaires romandes, Lausanne, 2006. </w:t>
      </w:r>
    </w:p>
    <w:p w:rsidR="00A82D3D" w:rsidRPr="00BD0F4C" w:rsidRDefault="00A82D3D" w:rsidP="00F5115C">
      <w:pPr>
        <w:pStyle w:val="Paragraphedeliste"/>
        <w:numPr>
          <w:ilvl w:val="0"/>
          <w:numId w:val="37"/>
        </w:numPr>
        <w:rPr>
          <w:rFonts w:ascii="Cambria" w:hAnsi="Cambria"/>
          <w:i/>
          <w:iCs/>
        </w:rPr>
      </w:pPr>
      <w:r w:rsidRPr="00BD0F4C">
        <w:rPr>
          <w:rFonts w:ascii="Cambria" w:hAnsi="Cambria"/>
          <w:i/>
          <w:iCs/>
        </w:rPr>
        <w:t xml:space="preserve">F. Bonnans, Optimisation continue : cours et problèmes corrigés. Dunod, Paris, 2006. </w:t>
      </w:r>
    </w:p>
    <w:p w:rsidR="00A82D3D" w:rsidRPr="00BD0F4C" w:rsidRDefault="00A82D3D" w:rsidP="00F5115C">
      <w:pPr>
        <w:pStyle w:val="Paragraphedeliste"/>
        <w:numPr>
          <w:ilvl w:val="0"/>
          <w:numId w:val="37"/>
        </w:numPr>
        <w:rPr>
          <w:rFonts w:ascii="Cambria" w:hAnsi="Cambria"/>
          <w:i/>
          <w:iCs/>
        </w:rPr>
      </w:pPr>
      <w:r w:rsidRPr="00BD0F4C">
        <w:rPr>
          <w:rFonts w:ascii="Cambria" w:hAnsi="Cambria"/>
          <w:i/>
          <w:iCs/>
        </w:rPr>
        <w:t xml:space="preserve">F. Bonnans, J. C. Gilbert, C. Lemaréchal et C. Sagastizàbal, Optimisation numérique : aspects théoriques et pratiques. Springer, Berlin, 1997.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rPr>
        <w:t xml:space="preserve">P. G. Ciarlet, Introduction à l’analyse numérique matricielle et à l’optimisation. </w:t>
      </w:r>
      <w:r w:rsidRPr="00BD0F4C">
        <w:rPr>
          <w:rFonts w:ascii="Cambria" w:hAnsi="Cambria"/>
          <w:i/>
          <w:iCs/>
          <w:lang w:val="en-US"/>
        </w:rPr>
        <w:t xml:space="preserve">Masson, Paris, 1994.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E. Chong et S. Zak, An introduction to optimisation. John Wiley &amp; Sons, New-York, 1995.</w:t>
      </w:r>
    </w:p>
    <w:p w:rsidR="00A82D3D" w:rsidRPr="00BD0F4C" w:rsidRDefault="00A82D3D" w:rsidP="00F5115C">
      <w:pPr>
        <w:pStyle w:val="Paragraphedeliste"/>
        <w:numPr>
          <w:ilvl w:val="0"/>
          <w:numId w:val="37"/>
        </w:numPr>
        <w:rPr>
          <w:rFonts w:ascii="Cambria" w:hAnsi="Cambria"/>
          <w:i/>
          <w:iCs/>
        </w:rPr>
      </w:pPr>
      <w:r w:rsidRPr="00BD0F4C">
        <w:rPr>
          <w:rFonts w:ascii="Cambria" w:hAnsi="Cambria"/>
          <w:i/>
          <w:iCs/>
        </w:rPr>
        <w:t xml:space="preserve">Y. Colette et P. Siarry, Optimisation multiobjectif. Eyrolles, Paris, 2002.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rPr>
        <w:t xml:space="preserve">J. C. Culioli, Introduction à l’optimisation. </w:t>
      </w:r>
      <w:r w:rsidRPr="00BD0F4C">
        <w:rPr>
          <w:rFonts w:ascii="Cambria" w:hAnsi="Cambria"/>
          <w:i/>
          <w:iCs/>
          <w:lang w:val="en-US"/>
        </w:rPr>
        <w:t xml:space="preserve">Ellipses, Paris, 1994.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 xml:space="preserve">J. Dennis &amp; R. Schnabel, Numerical methods for unconstrained optimization and nonlinear equations. Prentice Hall, Englewood Cliffs, NJ, 1983.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 xml:space="preserve">R. Fletcher, Practical methods of optimization. John Wiley &amp; Sons, New-York, 1987. </w:t>
      </w:r>
    </w:p>
    <w:p w:rsidR="00A82D3D" w:rsidRPr="00BD0F4C" w:rsidRDefault="00A82D3D" w:rsidP="00F5115C">
      <w:pPr>
        <w:pStyle w:val="Paragraphedeliste"/>
        <w:numPr>
          <w:ilvl w:val="0"/>
          <w:numId w:val="37"/>
        </w:numPr>
        <w:rPr>
          <w:rFonts w:ascii="Cambria" w:hAnsi="Cambria"/>
          <w:i/>
          <w:iCs/>
          <w:lang w:val="en-US"/>
        </w:rPr>
      </w:pPr>
      <w:r w:rsidRPr="00BD0F4C">
        <w:rPr>
          <w:rFonts w:ascii="Cambria" w:hAnsi="Cambria"/>
          <w:i/>
          <w:iCs/>
          <w:lang w:val="en-US"/>
        </w:rPr>
        <w:t xml:space="preserve">P. Gill, W. Murray, &amp; M. Wright, Practical optimization. Academic Press, New-York, 1987. </w:t>
      </w:r>
    </w:p>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9E2809" w:rsidRDefault="00A82D3D" w:rsidP="00A82D3D">
      <w:pPr>
        <w:jc w:val="both"/>
        <w:sectPr w:rsidR="009E280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tab/>
      </w:r>
    </w:p>
    <w:p w:rsidR="00A82D3D" w:rsidRPr="00CF2B65" w:rsidRDefault="00CF2B65"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rPr>
      </w:pPr>
      <w:r w:rsidRPr="00CF2B65">
        <w:rPr>
          <w:rFonts w:ascii="Cambria" w:hAnsi="Cambria" w:cs="Calibri"/>
          <w:b/>
          <w:bCs/>
        </w:rPr>
        <w:lastRenderedPageBreak/>
        <w:t>Sem</w:t>
      </w:r>
      <w:r>
        <w:rPr>
          <w:rFonts w:ascii="Cambria" w:hAnsi="Cambria" w:cs="Calibri"/>
          <w:b/>
          <w:bCs/>
        </w:rPr>
        <w:t>e</w:t>
      </w:r>
      <w:r w:rsidRPr="00CF2B65">
        <w:rPr>
          <w:rFonts w:ascii="Cambria" w:hAnsi="Cambria" w:cs="Calibri"/>
          <w:b/>
          <w:bCs/>
        </w:rPr>
        <w:t>stre : 2</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1 au choix</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82D3D" w:rsidRDefault="00A82D3D" w:rsidP="00A82D3D">
      <w:pPr>
        <w:jc w:val="both"/>
        <w:rPr>
          <w:rFonts w:ascii="Cambria" w:hAnsi="Cambria"/>
          <w:b/>
        </w:rPr>
      </w:pPr>
    </w:p>
    <w:p w:rsidR="00A82D3D" w:rsidRPr="00412D00" w:rsidRDefault="00A82D3D" w:rsidP="00A82D3D">
      <w:pPr>
        <w:jc w:val="both"/>
        <w:rPr>
          <w:rFonts w:ascii="Cambria" w:hAnsi="Cambria" w:cs="Arial"/>
          <w:b/>
        </w:rPr>
      </w:pPr>
    </w:p>
    <w:p w:rsidR="00CF2B65" w:rsidRPr="00CF2B65" w:rsidRDefault="00CF2B65"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rPr>
      </w:pPr>
      <w:r w:rsidRPr="00CF2B65">
        <w:rPr>
          <w:rFonts w:ascii="Cambria" w:hAnsi="Cambria" w:cs="Calibri"/>
          <w:b/>
          <w:bCs/>
        </w:rPr>
        <w:t>Sem</w:t>
      </w:r>
      <w:r>
        <w:rPr>
          <w:rFonts w:ascii="Cambria" w:hAnsi="Cambria" w:cs="Calibri"/>
          <w:b/>
          <w:bCs/>
        </w:rPr>
        <w:t>e</w:t>
      </w:r>
      <w:r w:rsidRPr="00CF2B65">
        <w:rPr>
          <w:rFonts w:ascii="Cambria" w:hAnsi="Cambria" w:cs="Calibri"/>
          <w:b/>
          <w:bCs/>
        </w:rPr>
        <w:t>stre : 2</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82D3D" w:rsidRPr="00712009" w:rsidRDefault="00A82D3D" w:rsidP="00CF2B6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82D3D" w:rsidRDefault="00A82D3D"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CF2B65" w:rsidRDefault="00CF2B65"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FC2882" w:rsidRDefault="00FC2882" w:rsidP="00A82D3D">
      <w:pPr>
        <w:jc w:val="both"/>
        <w:rPr>
          <w:rFonts w:ascii="Cambria" w:hAnsi="Cambria"/>
          <w:b/>
        </w:rPr>
      </w:pPr>
    </w:p>
    <w:p w:rsidR="00CF2B65" w:rsidRDefault="00CF2B65" w:rsidP="00A82D3D">
      <w:pPr>
        <w:jc w:val="both"/>
        <w:rPr>
          <w:rFonts w:ascii="Cambria" w:hAnsi="Cambria"/>
          <w:b/>
        </w:rPr>
      </w:pP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2</w:t>
      </w: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 1.2</w:t>
      </w: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 xml:space="preserve">Matière : </w:t>
      </w:r>
      <w:r>
        <w:rPr>
          <w:rFonts w:asciiTheme="majorHAnsi" w:hAnsiTheme="majorHAnsi" w:cs="Calibri"/>
          <w:b/>
          <w:bCs/>
          <w:iCs/>
          <w:sz w:val="22"/>
          <w:szCs w:val="22"/>
        </w:rPr>
        <w:t>Éthique, déontologie et propriété intellectuelle</w:t>
      </w: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22h30 (Cours : 1h30)</w:t>
      </w: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1</w:t>
      </w:r>
    </w:p>
    <w:p w:rsidR="00843871" w:rsidRDefault="00843871" w:rsidP="0084387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843871" w:rsidRDefault="00843871" w:rsidP="00843871">
      <w:pPr>
        <w:jc w:val="both"/>
        <w:rPr>
          <w:rFonts w:asciiTheme="majorHAnsi" w:hAnsiTheme="majorHAnsi" w:cs="Calibri"/>
          <w:b/>
        </w:rPr>
      </w:pPr>
    </w:p>
    <w:p w:rsidR="00843871" w:rsidRDefault="00843871" w:rsidP="00843871">
      <w:pPr>
        <w:jc w:val="both"/>
        <w:rPr>
          <w:rFonts w:asciiTheme="majorHAnsi" w:hAnsiTheme="majorHAnsi" w:cs="Calibri"/>
          <w:b/>
          <w:u w:val="thick" w:color="F79646"/>
        </w:rPr>
      </w:pPr>
    </w:p>
    <w:p w:rsidR="00843871" w:rsidRDefault="00843871" w:rsidP="00843871">
      <w:pPr>
        <w:jc w:val="both"/>
        <w:rPr>
          <w:rFonts w:asciiTheme="majorHAnsi" w:hAnsiTheme="majorHAnsi" w:cs="Calibri"/>
          <w:i/>
          <w:u w:val="thick" w:color="F79646"/>
        </w:rPr>
      </w:pPr>
      <w:r>
        <w:rPr>
          <w:rFonts w:asciiTheme="majorHAnsi" w:hAnsiTheme="majorHAnsi" w:cs="Calibri"/>
          <w:b/>
          <w:u w:val="thick" w:color="F79646"/>
        </w:rPr>
        <w:t>Objectifs de l’enseignement:</w:t>
      </w:r>
    </w:p>
    <w:p w:rsidR="00843871" w:rsidRDefault="00843871" w:rsidP="00843871">
      <w:pPr>
        <w:jc w:val="both"/>
        <w:rPr>
          <w:rFonts w:asciiTheme="majorHAnsi" w:hAnsiTheme="majorHAnsi" w:cstheme="majorBidi"/>
          <w:sz w:val="22"/>
          <w:szCs w:val="22"/>
        </w:rPr>
      </w:pPr>
    </w:p>
    <w:p w:rsidR="00843871" w:rsidRDefault="00843871" w:rsidP="00843871">
      <w:pPr>
        <w:jc w:val="both"/>
        <w:rPr>
          <w:rFonts w:asciiTheme="majorHAnsi" w:hAnsiTheme="majorHAnsi" w:cstheme="majorBidi"/>
          <w:sz w:val="22"/>
          <w:szCs w:val="22"/>
        </w:rPr>
      </w:pPr>
      <w:r>
        <w:rPr>
          <w:rFonts w:asciiTheme="majorHAnsi" w:hAnsiTheme="majorHAnsi" w:cstheme="majorBidi"/>
          <w:sz w:val="22"/>
          <w:szCs w:val="22"/>
        </w:rPr>
        <w:t>Développer la sensibilisation des étudiants aux principes éthiques</w:t>
      </w:r>
      <w:r>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sz w:val="22"/>
          <w:szCs w:val="22"/>
        </w:rPr>
        <w:t>Leur expliquer les risques des maux moraux telle que la corruption et à la manière de les combattre.</w:t>
      </w:r>
    </w:p>
    <w:p w:rsidR="00843871" w:rsidRDefault="00843871" w:rsidP="00843871">
      <w:pPr>
        <w:jc w:val="both"/>
        <w:rPr>
          <w:rFonts w:asciiTheme="majorHAnsi" w:hAnsiTheme="majorHAnsi" w:cs="Calibri"/>
          <w:b/>
          <w:u w:val="thick" w:color="F79646"/>
        </w:rPr>
      </w:pPr>
    </w:p>
    <w:p w:rsidR="00843871" w:rsidRDefault="00843871" w:rsidP="00843871">
      <w:pPr>
        <w:jc w:val="both"/>
        <w:rPr>
          <w:rFonts w:asciiTheme="majorHAnsi" w:hAnsiTheme="majorHAnsi" w:cs="Calibri"/>
          <w:i/>
          <w:u w:val="thick" w:color="F79646"/>
        </w:rPr>
      </w:pPr>
      <w:r>
        <w:rPr>
          <w:rFonts w:asciiTheme="majorHAnsi" w:hAnsiTheme="majorHAnsi" w:cs="Calibri"/>
          <w:b/>
          <w:u w:val="thick" w:color="F79646"/>
        </w:rPr>
        <w:t>Connaissances préalables recommandées :</w:t>
      </w:r>
    </w:p>
    <w:p w:rsidR="00843871" w:rsidRDefault="00843871" w:rsidP="00843871">
      <w:pPr>
        <w:keepNext/>
        <w:jc w:val="both"/>
        <w:outlineLvl w:val="0"/>
        <w:rPr>
          <w:rFonts w:asciiTheme="majorHAnsi" w:hAnsiTheme="majorHAnsi" w:cs="Calibri"/>
          <w:bCs/>
          <w:sz w:val="22"/>
          <w:szCs w:val="22"/>
        </w:rPr>
      </w:pPr>
    </w:p>
    <w:p w:rsidR="00843871" w:rsidRDefault="00843871" w:rsidP="00843871">
      <w:pPr>
        <w:keepNext/>
        <w:jc w:val="both"/>
        <w:outlineLvl w:val="0"/>
        <w:rPr>
          <w:rFonts w:asciiTheme="majorHAnsi" w:hAnsiTheme="majorHAnsi" w:cs="Calibri"/>
          <w:bCs/>
          <w:sz w:val="22"/>
          <w:szCs w:val="22"/>
        </w:rPr>
      </w:pPr>
      <w:r>
        <w:rPr>
          <w:rFonts w:asciiTheme="majorHAnsi" w:hAnsiTheme="majorHAnsi" w:cs="Calibri"/>
          <w:bCs/>
          <w:sz w:val="22"/>
          <w:szCs w:val="22"/>
        </w:rPr>
        <w:t>Aucune</w:t>
      </w:r>
    </w:p>
    <w:p w:rsidR="00843871" w:rsidRDefault="00843871" w:rsidP="00843871">
      <w:pPr>
        <w:jc w:val="both"/>
        <w:rPr>
          <w:rFonts w:asciiTheme="majorHAnsi" w:hAnsiTheme="majorHAnsi" w:cs="Calibri"/>
          <w:iCs/>
          <w:sz w:val="22"/>
          <w:szCs w:val="22"/>
        </w:rPr>
      </w:pPr>
    </w:p>
    <w:p w:rsidR="00843871" w:rsidRDefault="00843871" w:rsidP="00843871">
      <w:pPr>
        <w:jc w:val="both"/>
        <w:rPr>
          <w:rFonts w:asciiTheme="majorHAnsi" w:hAnsiTheme="majorHAnsi" w:cs="Calibri"/>
          <w:b/>
          <w:u w:val="thick" w:color="F79646"/>
        </w:rPr>
      </w:pPr>
      <w:r>
        <w:rPr>
          <w:rFonts w:asciiTheme="majorHAnsi" w:hAnsiTheme="majorHAnsi" w:cs="Calibri"/>
          <w:b/>
          <w:u w:val="thick" w:color="F79646"/>
        </w:rPr>
        <w:t>Contenu de la matière : </w:t>
      </w:r>
    </w:p>
    <w:p w:rsidR="00843871" w:rsidRDefault="00843871" w:rsidP="00843871">
      <w:pPr>
        <w:jc w:val="both"/>
        <w:rPr>
          <w:rFonts w:asciiTheme="majorHAnsi" w:eastAsia="Calibri" w:hAnsiTheme="majorHAnsi" w:cs="Arial"/>
          <w:sz w:val="22"/>
          <w:szCs w:val="22"/>
          <w:lang w:eastAsia="en-US"/>
        </w:rPr>
      </w:pPr>
    </w:p>
    <w:p w:rsidR="00843871" w:rsidRDefault="00843871" w:rsidP="00843871">
      <w:pPr>
        <w:jc w:val="both"/>
        <w:rPr>
          <w:rFonts w:asciiTheme="majorHAnsi" w:hAnsiTheme="majorHAnsi" w:cs="Arial"/>
          <w:b/>
          <w:bCs/>
          <w:sz w:val="22"/>
          <w:szCs w:val="22"/>
          <w:lang w:eastAsia="fr-FR"/>
        </w:rPr>
      </w:pPr>
      <w:r>
        <w:rPr>
          <w:rFonts w:asciiTheme="majorHAnsi" w:hAnsiTheme="majorHAnsi" w:cs="Arial"/>
          <w:b/>
          <w:bCs/>
          <w:sz w:val="22"/>
          <w:szCs w:val="22"/>
          <w:lang w:eastAsia="fr-FR"/>
        </w:rPr>
        <w:t>A- Ethique et déontologie</w:t>
      </w:r>
    </w:p>
    <w:p w:rsidR="00843871" w:rsidRDefault="00843871" w:rsidP="00843871">
      <w:pPr>
        <w:ind w:left="1800"/>
        <w:jc w:val="both"/>
        <w:rPr>
          <w:rFonts w:asciiTheme="majorHAnsi" w:hAnsiTheme="majorHAnsi" w:cs="Arial"/>
          <w:b/>
          <w:bCs/>
          <w:sz w:val="22"/>
          <w:szCs w:val="22"/>
          <w:lang w:eastAsia="fr-FR"/>
        </w:rPr>
      </w:pPr>
    </w:p>
    <w:p w:rsidR="00843871" w:rsidRDefault="00843871" w:rsidP="004F1C7C">
      <w:pPr>
        <w:numPr>
          <w:ilvl w:val="0"/>
          <w:numId w:val="67"/>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Notions d’Ethique et de Déontologie</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843871" w:rsidRDefault="00843871" w:rsidP="00843871">
      <w:pPr>
        <w:ind w:left="567"/>
        <w:contextualSpacing/>
        <w:jc w:val="both"/>
        <w:rPr>
          <w:rFonts w:asciiTheme="majorHAnsi" w:hAnsiTheme="majorHAnsi" w:cs="Arial"/>
          <w:b/>
          <w:bCs/>
          <w:sz w:val="22"/>
          <w:szCs w:val="22"/>
          <w:lang w:eastAsia="fr-FR"/>
        </w:rPr>
      </w:pPr>
    </w:p>
    <w:p w:rsidR="00843871" w:rsidRDefault="00843871" w:rsidP="004F1C7C">
      <w:pPr>
        <w:numPr>
          <w:ilvl w:val="0"/>
          <w:numId w:val="68"/>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Introduction </w:t>
      </w:r>
      <w:r>
        <w:rPr>
          <w:rFonts w:asciiTheme="majorHAnsi" w:hAnsiTheme="majorHAnsi" w:cs="Arial"/>
          <w:sz w:val="22"/>
          <w:szCs w:val="22"/>
          <w:lang w:eastAsia="fr-FR"/>
        </w:rPr>
        <w:tab/>
      </w:r>
    </w:p>
    <w:p w:rsidR="00843871" w:rsidRDefault="00843871" w:rsidP="00843871">
      <w:pPr>
        <w:ind w:left="993"/>
        <w:jc w:val="both"/>
        <w:rPr>
          <w:rFonts w:asciiTheme="majorHAnsi" w:hAnsiTheme="majorHAnsi" w:cs="Arial"/>
          <w:sz w:val="22"/>
          <w:szCs w:val="22"/>
          <w:lang w:eastAsia="fr-FR"/>
        </w:rPr>
      </w:pPr>
      <w:r>
        <w:rPr>
          <w:rFonts w:asciiTheme="majorHAnsi" w:hAnsiTheme="majorHAnsi" w:cs="Arial"/>
          <w:sz w:val="22"/>
          <w:szCs w:val="22"/>
          <w:lang w:eastAsia="fr-FR"/>
        </w:rPr>
        <w:t xml:space="preserve">1. </w:t>
      </w:r>
      <w:r>
        <w:rPr>
          <w:rFonts w:asciiTheme="majorHAnsi" w:hAnsiTheme="majorHAnsi" w:cs="Calibri"/>
          <w:iCs/>
          <w:sz w:val="22"/>
          <w:szCs w:val="22"/>
        </w:rPr>
        <w:t>Définitions : Morale, éthique, déontologie</w:t>
      </w:r>
    </w:p>
    <w:p w:rsidR="00843871" w:rsidRDefault="00843871" w:rsidP="00843871">
      <w:pPr>
        <w:pStyle w:val="Paragraphedeliste"/>
        <w:ind w:left="992"/>
        <w:jc w:val="both"/>
        <w:rPr>
          <w:rFonts w:asciiTheme="majorHAnsi" w:hAnsiTheme="majorHAnsi" w:cs="Arial"/>
          <w:lang w:eastAsia="fr-FR"/>
        </w:rPr>
      </w:pPr>
      <w:r>
        <w:rPr>
          <w:rFonts w:asciiTheme="majorHAnsi" w:hAnsiTheme="majorHAnsi" w:cs="Arial"/>
          <w:lang w:eastAsia="fr-FR"/>
        </w:rPr>
        <w:t xml:space="preserve">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843871" w:rsidRDefault="00843871" w:rsidP="004F1C7C">
      <w:pPr>
        <w:numPr>
          <w:ilvl w:val="0"/>
          <w:numId w:val="68"/>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Charte de l’éthique et de la déontologie du MESRS : I</w:t>
      </w:r>
      <w:r>
        <w:rPr>
          <w:rFonts w:asciiTheme="majorHAnsi" w:hAnsiTheme="majorHAnsi" w:cs="Arial"/>
          <w:sz w:val="22"/>
          <w:szCs w:val="22"/>
        </w:rPr>
        <w:t xml:space="preserve">ntégrité et honnêteté. Liberté académique. Respect mutuel. Exigence de vérité scientifique, Objectivité et esprit critique. Equité. </w:t>
      </w:r>
      <w:r>
        <w:rPr>
          <w:rFonts w:asciiTheme="majorHAnsi" w:eastAsia="Times New Roman" w:hAnsiTheme="majorHAnsi" w:cs="Arial"/>
          <w:bCs/>
          <w:sz w:val="22"/>
          <w:szCs w:val="22"/>
          <w:lang w:eastAsia="fr-FR"/>
        </w:rPr>
        <w:t xml:space="preserve">Droits et </w:t>
      </w:r>
      <w:r>
        <w:rPr>
          <w:rFonts w:asciiTheme="majorHAnsi" w:hAnsiTheme="majorHAnsi" w:cs="Arial"/>
          <w:bCs/>
          <w:sz w:val="22"/>
          <w:szCs w:val="22"/>
        </w:rPr>
        <w:t xml:space="preserve">obligations </w:t>
      </w:r>
      <w:r>
        <w:rPr>
          <w:rFonts w:asciiTheme="majorHAnsi" w:eastAsia="Times New Roman" w:hAnsiTheme="majorHAnsi" w:cs="Arial"/>
          <w:bCs/>
          <w:sz w:val="22"/>
          <w:szCs w:val="22"/>
          <w:lang w:eastAsia="fr-FR"/>
        </w:rPr>
        <w:t xml:space="preserve">de l’étudiant, </w:t>
      </w:r>
      <w:r>
        <w:rPr>
          <w:rFonts w:asciiTheme="majorHAnsi" w:hAnsiTheme="majorHAnsi" w:cs="Arial"/>
          <w:bCs/>
          <w:sz w:val="22"/>
          <w:szCs w:val="22"/>
        </w:rPr>
        <w:t>de l’enseignant, du personnel administratif et technique.</w:t>
      </w:r>
    </w:p>
    <w:p w:rsidR="00843871" w:rsidRDefault="00843871" w:rsidP="004F1C7C">
      <w:pPr>
        <w:numPr>
          <w:ilvl w:val="0"/>
          <w:numId w:val="68"/>
        </w:numPr>
        <w:ind w:left="993"/>
        <w:contextualSpacing/>
        <w:jc w:val="both"/>
        <w:rPr>
          <w:rFonts w:asciiTheme="majorHAnsi" w:hAnsiTheme="majorHAnsi" w:cs="Arial"/>
          <w:bCs/>
          <w:sz w:val="22"/>
          <w:szCs w:val="22"/>
          <w:lang w:eastAsia="fr-FR"/>
        </w:rPr>
      </w:pPr>
      <w:r>
        <w:rPr>
          <w:rFonts w:asciiTheme="majorHAnsi" w:eastAsia="Times New Roman" w:hAnsiTheme="majorHAnsi" w:cs="Arial"/>
          <w:bCs/>
          <w:sz w:val="22"/>
          <w:szCs w:val="22"/>
          <w:lang w:eastAsia="fr-FR"/>
        </w:rPr>
        <w:t>Ethique et déontologie dans le monde du travail</w:t>
      </w:r>
    </w:p>
    <w:p w:rsidR="00843871" w:rsidRDefault="00843871" w:rsidP="00843871">
      <w:pPr>
        <w:ind w:left="993"/>
        <w:contextualSpacing/>
        <w:jc w:val="both"/>
        <w:rPr>
          <w:rFonts w:asciiTheme="majorHAnsi" w:eastAsia="Times New Roman" w:hAnsiTheme="majorHAnsi" w:cs="Arial"/>
          <w:bCs/>
          <w:sz w:val="22"/>
          <w:szCs w:val="22"/>
          <w:lang w:eastAsia="fr-FR"/>
        </w:rPr>
      </w:pPr>
      <w:r>
        <w:rPr>
          <w:rFonts w:asciiTheme="majorHAnsi" w:hAnsiTheme="majorHAnsi" w:cs="Calibri"/>
          <w:bCs/>
          <w:sz w:val="22"/>
          <w:szCs w:val="22"/>
        </w:rPr>
        <w:t>Confidentialité juridique en entreprise. Fidélité à l’entreprise. Responsabilité au sein de l’entreprise, Conflits d'intérêt. Intégrité (</w:t>
      </w:r>
      <w:r>
        <w:rPr>
          <w:rFonts w:asciiTheme="majorHAnsi" w:eastAsia="Times New Roman" w:hAnsiTheme="majorHAnsi" w:cs="Arial"/>
          <w:bCs/>
          <w:sz w:val="22"/>
          <w:szCs w:val="22"/>
          <w:lang w:eastAsia="fr-FR"/>
        </w:rPr>
        <w:t>corruption dans le travail, ses formes, ses conséquences, modes de lutte et sanctions contre la corruption)</w:t>
      </w:r>
    </w:p>
    <w:p w:rsidR="00843871" w:rsidRDefault="00843871" w:rsidP="00843871">
      <w:pPr>
        <w:ind w:left="993"/>
        <w:contextualSpacing/>
        <w:jc w:val="both"/>
        <w:rPr>
          <w:rFonts w:asciiTheme="majorHAnsi" w:hAnsiTheme="majorHAnsi" w:cs="Arial"/>
          <w:sz w:val="22"/>
          <w:szCs w:val="22"/>
          <w:lang w:eastAsia="fr-FR"/>
        </w:rPr>
      </w:pPr>
    </w:p>
    <w:p w:rsidR="00843871" w:rsidRDefault="00843871" w:rsidP="004F1C7C">
      <w:pPr>
        <w:numPr>
          <w:ilvl w:val="0"/>
          <w:numId w:val="67"/>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Recherche intègre et responsable</w:t>
      </w:r>
      <w:r>
        <w:rPr>
          <w:rFonts w:asciiTheme="majorHAnsi" w:hAnsiTheme="majorHAnsi" w:cs="Arial"/>
          <w:sz w:val="22"/>
          <w:szCs w:val="22"/>
          <w:lang w:eastAsia="fr-FR"/>
        </w:rPr>
        <w:t xml:space="preserve"> </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843871" w:rsidRDefault="00843871" w:rsidP="00843871">
      <w:p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ab/>
      </w:r>
    </w:p>
    <w:p w:rsidR="00843871" w:rsidRDefault="00843871" w:rsidP="004F1C7C">
      <w:pPr>
        <w:numPr>
          <w:ilvl w:val="0"/>
          <w:numId w:val="69"/>
        </w:numPr>
        <w:ind w:left="958" w:hanging="323"/>
        <w:jc w:val="both"/>
        <w:rPr>
          <w:rFonts w:asciiTheme="majorHAnsi" w:hAnsiTheme="majorHAnsi" w:cs="Arial"/>
          <w:sz w:val="22"/>
          <w:szCs w:val="22"/>
          <w:lang w:eastAsia="fr-FR"/>
        </w:rPr>
      </w:pPr>
      <w:r>
        <w:rPr>
          <w:rFonts w:asciiTheme="majorHAnsi" w:hAnsiTheme="majorHAnsi" w:cs="Arial"/>
          <w:sz w:val="22"/>
          <w:szCs w:val="22"/>
          <w:lang w:eastAsia="fr-FR"/>
        </w:rPr>
        <w:t>Respect des principes de l’éthique dans l’enseignement et la recherche</w:t>
      </w:r>
    </w:p>
    <w:p w:rsidR="00843871" w:rsidRDefault="00843871" w:rsidP="004F1C7C">
      <w:pPr>
        <w:numPr>
          <w:ilvl w:val="0"/>
          <w:numId w:val="69"/>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Responsabilités dans le travail d’équipe : Egalité professionnelle de traitement. Conduite contre les discriminations. </w:t>
      </w:r>
      <w:r>
        <w:rPr>
          <w:rFonts w:asciiTheme="majorHAnsi" w:hAnsiTheme="majorHAnsi"/>
          <w:sz w:val="22"/>
          <w:szCs w:val="22"/>
        </w:rPr>
        <w:t xml:space="preserve">La recherche de l'intérêt général. </w:t>
      </w:r>
      <w:r>
        <w:rPr>
          <w:rFonts w:asciiTheme="majorHAnsi" w:hAnsiTheme="majorHAnsi" w:cs="Arial"/>
          <w:sz w:val="22"/>
          <w:szCs w:val="22"/>
          <w:lang w:eastAsia="fr-FR"/>
        </w:rPr>
        <w:t xml:space="preserve">Conduites inappropriées dans le cadre du travail collectif </w:t>
      </w:r>
    </w:p>
    <w:p w:rsidR="00843871" w:rsidRDefault="00843871" w:rsidP="004F1C7C">
      <w:pPr>
        <w:numPr>
          <w:ilvl w:val="0"/>
          <w:numId w:val="69"/>
        </w:numPr>
        <w:ind w:left="992" w:hanging="357"/>
        <w:contextualSpacing/>
        <w:jc w:val="both"/>
        <w:rPr>
          <w:rFonts w:asciiTheme="majorHAnsi" w:hAnsiTheme="majorHAnsi" w:cs="Arial"/>
          <w:sz w:val="22"/>
          <w:szCs w:val="22"/>
          <w:lang w:eastAsia="fr-FR"/>
        </w:rPr>
      </w:pPr>
      <w:r>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Pr>
          <w:rFonts w:asciiTheme="majorHAnsi" w:hAnsiTheme="majorHAnsi" w:cs="Arial"/>
          <w:sz w:val="22"/>
          <w:szCs w:val="22"/>
        </w:rPr>
        <w:t>définition du plagiat, différentes formes de plagiat, procédures pour éviter le plagiat involontaire, détection du plagiat, sanctions contre les plagiaires, …).</w:t>
      </w:r>
      <w:r>
        <w:rPr>
          <w:rFonts w:asciiTheme="majorHAnsi" w:hAnsiTheme="majorHAnsi" w:cs="Arial"/>
          <w:sz w:val="22"/>
          <w:szCs w:val="22"/>
          <w:lang w:eastAsia="fr-FR"/>
        </w:rPr>
        <w:t xml:space="preserve"> Falsification et fabrication de données.</w:t>
      </w:r>
    </w:p>
    <w:p w:rsidR="00843871" w:rsidRDefault="00843871" w:rsidP="00843871">
      <w:pPr>
        <w:jc w:val="both"/>
        <w:rPr>
          <w:rFonts w:asciiTheme="majorHAnsi" w:eastAsia="Times New Roman" w:hAnsiTheme="majorHAnsi"/>
          <w:b/>
          <w:bCs/>
          <w:sz w:val="22"/>
          <w:szCs w:val="22"/>
          <w:lang w:eastAsia="fr-FR"/>
        </w:rPr>
      </w:pPr>
    </w:p>
    <w:p w:rsidR="00843871" w:rsidRDefault="00843871" w:rsidP="00843871">
      <w:pPr>
        <w:jc w:val="both"/>
        <w:rPr>
          <w:rFonts w:asciiTheme="majorHAnsi" w:eastAsia="Times New Roman" w:hAnsiTheme="majorHAnsi"/>
          <w:b/>
          <w:bCs/>
          <w:sz w:val="22"/>
          <w:szCs w:val="22"/>
          <w:lang w:eastAsia="fr-FR"/>
        </w:rPr>
      </w:pPr>
    </w:p>
    <w:p w:rsidR="00843871" w:rsidRDefault="00843871" w:rsidP="00843871">
      <w:pPr>
        <w:jc w:val="both"/>
        <w:rPr>
          <w:rFonts w:asciiTheme="majorHAnsi" w:eastAsia="Times New Roman" w:hAnsiTheme="majorHAnsi"/>
          <w:b/>
          <w:bCs/>
          <w:sz w:val="22"/>
          <w:szCs w:val="22"/>
          <w:lang w:eastAsia="fr-FR"/>
        </w:rPr>
      </w:pPr>
    </w:p>
    <w:p w:rsidR="009E2809" w:rsidRDefault="009E2809" w:rsidP="00843871">
      <w:pPr>
        <w:jc w:val="both"/>
        <w:rPr>
          <w:rFonts w:asciiTheme="majorHAnsi" w:eastAsia="Times New Roman" w:hAnsiTheme="majorHAnsi"/>
          <w:b/>
          <w:bCs/>
          <w:sz w:val="22"/>
          <w:szCs w:val="22"/>
          <w:lang w:eastAsia="fr-FR"/>
        </w:rPr>
      </w:pPr>
    </w:p>
    <w:p w:rsidR="009E2809" w:rsidRDefault="009E2809" w:rsidP="00843871">
      <w:pPr>
        <w:jc w:val="both"/>
        <w:rPr>
          <w:rFonts w:asciiTheme="majorHAnsi" w:eastAsia="Times New Roman" w:hAnsiTheme="majorHAnsi"/>
          <w:b/>
          <w:bCs/>
          <w:sz w:val="22"/>
          <w:szCs w:val="22"/>
          <w:lang w:eastAsia="fr-FR"/>
        </w:rPr>
      </w:pPr>
    </w:p>
    <w:p w:rsidR="00411B29" w:rsidRDefault="00411B29" w:rsidP="00843871">
      <w:pPr>
        <w:jc w:val="both"/>
        <w:rPr>
          <w:rFonts w:asciiTheme="majorHAnsi" w:eastAsia="Times New Roman" w:hAnsiTheme="majorHAnsi"/>
          <w:b/>
          <w:bCs/>
          <w:sz w:val="22"/>
          <w:szCs w:val="22"/>
          <w:lang w:eastAsia="fr-FR"/>
        </w:rPr>
      </w:pPr>
    </w:p>
    <w:p w:rsidR="00843871" w:rsidRDefault="00843871" w:rsidP="00843871">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B- Propriété intellectuelle</w:t>
      </w:r>
    </w:p>
    <w:p w:rsidR="00843871" w:rsidRDefault="00843871" w:rsidP="00843871">
      <w:pPr>
        <w:jc w:val="both"/>
        <w:rPr>
          <w:rFonts w:asciiTheme="majorHAnsi" w:eastAsia="Times New Roman" w:hAnsiTheme="majorHAnsi"/>
          <w:sz w:val="22"/>
          <w:szCs w:val="22"/>
          <w:lang w:eastAsia="fr-FR"/>
        </w:rPr>
      </w:pPr>
    </w:p>
    <w:p w:rsidR="00843871" w:rsidRDefault="00843871" w:rsidP="00411B29">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I- Fondamentaux de la propriété intellectuelle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(1 semaine)</w:t>
      </w:r>
    </w:p>
    <w:p w:rsidR="00843871" w:rsidRDefault="00843871" w:rsidP="00843871">
      <w:pPr>
        <w:jc w:val="both"/>
        <w:rPr>
          <w:rFonts w:asciiTheme="majorHAnsi" w:eastAsia="Times New Roman" w:hAnsiTheme="majorHAnsi"/>
          <w:b/>
          <w:bCs/>
          <w:sz w:val="22"/>
          <w:szCs w:val="22"/>
          <w:lang w:eastAsia="fr-FR"/>
        </w:rPr>
      </w:pPr>
    </w:p>
    <w:p w:rsidR="00843871" w:rsidRDefault="00843871" w:rsidP="004F1C7C">
      <w:pPr>
        <w:pStyle w:val="Paragraphedeliste"/>
        <w:numPr>
          <w:ilvl w:val="0"/>
          <w:numId w:val="70"/>
        </w:numPr>
        <w:tabs>
          <w:tab w:val="left" w:pos="993"/>
        </w:tabs>
        <w:ind w:left="0" w:firstLine="708"/>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843871" w:rsidRDefault="00843871" w:rsidP="004F1C7C">
      <w:pPr>
        <w:pStyle w:val="Paragraphedeliste"/>
        <w:numPr>
          <w:ilvl w:val="0"/>
          <w:numId w:val="70"/>
        </w:numPr>
        <w:tabs>
          <w:tab w:val="left" w:pos="993"/>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communications  </w:t>
      </w:r>
    </w:p>
    <w:p w:rsidR="00843871" w:rsidRDefault="00843871" w:rsidP="00843871">
      <w:pPr>
        <w:pStyle w:val="Paragraphedeliste"/>
        <w:tabs>
          <w:tab w:val="left" w:pos="993"/>
        </w:tabs>
        <w:ind w:left="708"/>
        <w:jc w:val="both"/>
        <w:rPr>
          <w:rFonts w:asciiTheme="majorHAnsi" w:hAnsiTheme="majorHAnsi" w:cs="Arial"/>
        </w:rPr>
      </w:pPr>
      <w:r>
        <w:rPr>
          <w:rFonts w:asciiTheme="majorHAnsi" w:hAnsiTheme="majorHAnsi" w:cs="Arial"/>
        </w:rPr>
        <w:t xml:space="preserve">      dans un congrès, thèses, mémoires, …)</w:t>
      </w:r>
    </w:p>
    <w:p w:rsidR="00843871" w:rsidRDefault="00843871" w:rsidP="00843871">
      <w:pPr>
        <w:ind w:firstLine="708"/>
        <w:jc w:val="both"/>
        <w:rPr>
          <w:rFonts w:asciiTheme="majorHAnsi" w:hAnsiTheme="majorHAnsi" w:cs="Arial"/>
          <w:sz w:val="22"/>
          <w:szCs w:val="22"/>
          <w:lang w:eastAsia="fr-FR"/>
        </w:rPr>
      </w:pPr>
    </w:p>
    <w:p w:rsidR="00843871" w:rsidRDefault="00843871" w:rsidP="00843871">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 Droit d'auteur</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(5 semaines)</w:t>
      </w:r>
    </w:p>
    <w:p w:rsidR="00843871" w:rsidRDefault="00843871" w:rsidP="00843871">
      <w:pPr>
        <w:jc w:val="both"/>
        <w:rPr>
          <w:rFonts w:asciiTheme="majorHAnsi" w:eastAsia="Times New Roman" w:hAnsiTheme="majorHAnsi"/>
          <w:b/>
          <w:bCs/>
          <w:sz w:val="22"/>
          <w:szCs w:val="22"/>
          <w:lang w:eastAsia="fr-FR"/>
        </w:rPr>
      </w:pPr>
    </w:p>
    <w:p w:rsidR="00843871" w:rsidRPr="00553697" w:rsidRDefault="00843871" w:rsidP="004F1C7C">
      <w:pPr>
        <w:pStyle w:val="Paragraphedeliste"/>
        <w:numPr>
          <w:ilvl w:val="0"/>
          <w:numId w:val="72"/>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Droit d’auteur dans l’environnement numérique</w:t>
      </w:r>
      <w:r w:rsidRPr="00553697">
        <w:rPr>
          <w:rFonts w:asciiTheme="majorHAnsi" w:eastAsia="Times New Roman" w:hAnsiTheme="majorHAnsi"/>
          <w:b/>
          <w:bCs/>
          <w:lang w:eastAsia="fr-FR"/>
        </w:rPr>
        <w:tab/>
      </w:r>
      <w:r w:rsidRPr="00553697">
        <w:rPr>
          <w:rFonts w:asciiTheme="majorHAnsi" w:eastAsia="Times New Roman" w:hAnsiTheme="majorHAnsi"/>
          <w:b/>
          <w:bCs/>
          <w:lang w:eastAsia="fr-FR"/>
        </w:rPr>
        <w:tab/>
      </w:r>
    </w:p>
    <w:p w:rsidR="00843871" w:rsidRDefault="00843871" w:rsidP="00843871">
      <w:pPr>
        <w:ind w:left="709"/>
        <w:jc w:val="both"/>
        <w:rPr>
          <w:rFonts w:asciiTheme="majorHAnsi" w:hAnsiTheme="majorHAnsi" w:cs="Calibri"/>
          <w:sz w:val="22"/>
          <w:szCs w:val="22"/>
        </w:rPr>
      </w:pPr>
      <w:r>
        <w:rPr>
          <w:rFonts w:asciiTheme="majorHAnsi" w:hAnsiTheme="majorHAnsi"/>
          <w:sz w:val="22"/>
          <w:szCs w:val="22"/>
        </w:rPr>
        <w:t xml:space="preserve">Introduction. Droit d’auteur </w:t>
      </w:r>
      <w:r>
        <w:rPr>
          <w:rFonts w:asciiTheme="majorHAnsi" w:eastAsia="Times New Roman" w:hAnsiTheme="majorHAnsi"/>
          <w:sz w:val="22"/>
          <w:szCs w:val="22"/>
          <w:lang w:eastAsia="fr-FR"/>
        </w:rPr>
        <w:t>des bases de données, droit d’auteur des logiciels</w:t>
      </w:r>
      <w:r>
        <w:rPr>
          <w:rFonts w:asciiTheme="majorHAnsi" w:hAnsiTheme="majorHAnsi"/>
          <w:sz w:val="22"/>
          <w:szCs w:val="22"/>
        </w:rPr>
        <w:t>.</w:t>
      </w:r>
      <w:hyperlink r:id="rId41" w:tooltip="2.4 Droit d'auteur et fonctionnaires - spécificités" w:history="1">
        <w:r>
          <w:rPr>
            <w:rStyle w:val="Lienhypertexte"/>
            <w:rFonts w:asciiTheme="majorHAnsi" w:hAnsiTheme="majorHAnsi"/>
            <w:sz w:val="22"/>
            <w:szCs w:val="22"/>
          </w:rPr>
          <w:t xml:space="preserve"> </w:t>
        </w:r>
      </w:hyperlink>
      <w:r>
        <w:rPr>
          <w:rFonts w:asciiTheme="majorHAnsi" w:hAnsiTheme="majorHAnsi" w:cs="Calibri"/>
          <w:sz w:val="22"/>
          <w:szCs w:val="22"/>
        </w:rPr>
        <w:t>Cas spécifique des logiciels libres.</w:t>
      </w:r>
    </w:p>
    <w:p w:rsidR="00843871" w:rsidRDefault="00843871" w:rsidP="00843871">
      <w:pPr>
        <w:ind w:left="709"/>
        <w:jc w:val="both"/>
        <w:rPr>
          <w:rFonts w:asciiTheme="majorHAnsi" w:eastAsia="Times New Roman" w:hAnsiTheme="majorHAnsi"/>
          <w:b/>
          <w:bCs/>
          <w:sz w:val="22"/>
          <w:szCs w:val="22"/>
          <w:lang w:eastAsia="fr-FR"/>
        </w:rPr>
      </w:pPr>
    </w:p>
    <w:p w:rsidR="00843871" w:rsidRPr="00553697" w:rsidRDefault="00843871" w:rsidP="004F1C7C">
      <w:pPr>
        <w:pStyle w:val="Paragraphedeliste"/>
        <w:numPr>
          <w:ilvl w:val="0"/>
          <w:numId w:val="72"/>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 xml:space="preserve">Droit d’auteur dans l’internet et le commerce électronique </w:t>
      </w:r>
    </w:p>
    <w:p w:rsidR="00843871" w:rsidRDefault="00843871" w:rsidP="00843871">
      <w:pPr>
        <w:ind w:left="709"/>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rsidR="00843871" w:rsidRDefault="00843871" w:rsidP="00843871">
      <w:pPr>
        <w:ind w:left="709"/>
        <w:jc w:val="both"/>
        <w:rPr>
          <w:rFonts w:asciiTheme="majorHAnsi" w:eastAsia="Times New Roman" w:hAnsiTheme="majorHAnsi"/>
          <w:b/>
          <w:bCs/>
          <w:sz w:val="22"/>
          <w:szCs w:val="22"/>
          <w:lang w:eastAsia="fr-FR"/>
        </w:rPr>
      </w:pPr>
    </w:p>
    <w:p w:rsidR="00843871" w:rsidRPr="00553697" w:rsidRDefault="00843871" w:rsidP="004F1C7C">
      <w:pPr>
        <w:pStyle w:val="Paragraphedeliste"/>
        <w:numPr>
          <w:ilvl w:val="0"/>
          <w:numId w:val="72"/>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Brevet</w:t>
      </w:r>
    </w:p>
    <w:p w:rsidR="00843871" w:rsidRDefault="00843871" w:rsidP="00843871">
      <w:pPr>
        <w:ind w:left="709"/>
        <w:jc w:val="both"/>
        <w:rPr>
          <w:rFonts w:asciiTheme="majorHAnsi" w:eastAsia="Times New Roman" w:hAnsiTheme="majorHAnsi" w:cs="Arial"/>
          <w:sz w:val="22"/>
          <w:szCs w:val="22"/>
          <w:lang w:eastAsia="fr-FR"/>
        </w:rPr>
      </w:pPr>
      <w:r>
        <w:rPr>
          <w:rFonts w:asciiTheme="majorHAnsi" w:hAnsiTheme="majorHAnsi"/>
          <w:sz w:val="22"/>
          <w:szCs w:val="22"/>
        </w:rPr>
        <w:t xml:space="preserve">Définition. Droits </w:t>
      </w:r>
      <w:r>
        <w:rPr>
          <w:rFonts w:asciiTheme="majorHAnsi" w:eastAsia="Times New Roman" w:hAnsiTheme="majorHAnsi" w:cs="Arial"/>
          <w:sz w:val="22"/>
          <w:szCs w:val="22"/>
          <w:lang w:eastAsia="fr-FR"/>
        </w:rPr>
        <w:t xml:space="preserve">dans un brevet. Utilité d’un brevet. La </w:t>
      </w:r>
      <w:r>
        <w:rPr>
          <w:rFonts w:asciiTheme="majorHAnsi" w:hAnsiTheme="majorHAnsi"/>
          <w:sz w:val="22"/>
          <w:szCs w:val="22"/>
        </w:rPr>
        <w:t xml:space="preserve">brevetabilité. Demande de brevet </w:t>
      </w:r>
      <w:r>
        <w:rPr>
          <w:rFonts w:asciiTheme="majorHAnsi" w:eastAsia="Times New Roman" w:hAnsiTheme="majorHAnsi" w:cs="Arial"/>
          <w:sz w:val="22"/>
          <w:szCs w:val="22"/>
          <w:lang w:eastAsia="fr-FR"/>
        </w:rPr>
        <w:t>en Algérie et dans le monde</w:t>
      </w:r>
      <w:r>
        <w:rPr>
          <w:rFonts w:asciiTheme="majorHAnsi" w:hAnsiTheme="majorHAnsi"/>
          <w:sz w:val="22"/>
          <w:szCs w:val="22"/>
        </w:rPr>
        <w:t>.</w:t>
      </w:r>
    </w:p>
    <w:p w:rsidR="00843871" w:rsidRDefault="00843871" w:rsidP="00843871">
      <w:pPr>
        <w:ind w:left="709"/>
        <w:jc w:val="both"/>
        <w:rPr>
          <w:rFonts w:asciiTheme="majorHAnsi" w:hAnsiTheme="majorHAnsi"/>
          <w:sz w:val="22"/>
          <w:szCs w:val="22"/>
        </w:rPr>
      </w:pPr>
    </w:p>
    <w:p w:rsidR="00843871" w:rsidRPr="00553697" w:rsidRDefault="00843871" w:rsidP="004F1C7C">
      <w:pPr>
        <w:pStyle w:val="Paragraphedeliste"/>
        <w:numPr>
          <w:ilvl w:val="0"/>
          <w:numId w:val="72"/>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Marques, dessins et modèles</w:t>
      </w:r>
    </w:p>
    <w:p w:rsidR="00843871" w:rsidRDefault="00843871" w:rsidP="00843871">
      <w:pPr>
        <w:ind w:left="709"/>
        <w:jc w:val="both"/>
        <w:rPr>
          <w:rFonts w:asciiTheme="majorHAnsi" w:hAnsiTheme="majorHAnsi" w:cs="Calibri"/>
          <w:bCs/>
          <w:sz w:val="22"/>
          <w:szCs w:val="22"/>
        </w:rPr>
      </w:pPr>
      <w:r>
        <w:rPr>
          <w:rFonts w:asciiTheme="majorHAnsi" w:hAnsiTheme="majorHAnsi"/>
          <w:sz w:val="22"/>
          <w:szCs w:val="22"/>
        </w:rPr>
        <w:t>Définition. Droit des Marques. Droit des dessins et modèles</w:t>
      </w:r>
      <w:r>
        <w:rPr>
          <w:rFonts w:asciiTheme="majorHAnsi" w:eastAsia="Times New Roman" w:hAnsiTheme="majorHAnsi"/>
          <w:sz w:val="22"/>
          <w:szCs w:val="22"/>
          <w:lang w:eastAsia="fr-FR"/>
        </w:rPr>
        <w:t xml:space="preserve">. </w:t>
      </w:r>
      <w:r>
        <w:rPr>
          <w:rFonts w:asciiTheme="majorHAnsi" w:eastAsia="Times New Roman" w:hAnsiTheme="majorHAnsi" w:cs="Arial"/>
          <w:sz w:val="22"/>
          <w:szCs w:val="22"/>
          <w:lang w:eastAsia="fr-FR"/>
        </w:rPr>
        <w:t>Appellation d’origine.</w:t>
      </w:r>
      <w:r>
        <w:rPr>
          <w:rFonts w:asciiTheme="majorHAnsi" w:eastAsia="Times New Roman" w:hAnsiTheme="majorHAnsi"/>
          <w:sz w:val="22"/>
          <w:szCs w:val="22"/>
          <w:lang w:eastAsia="fr-FR"/>
        </w:rPr>
        <w:t xml:space="preserve"> Le secret. La </w:t>
      </w:r>
      <w:r>
        <w:rPr>
          <w:rFonts w:asciiTheme="majorHAnsi" w:hAnsiTheme="majorHAnsi" w:cs="Calibri"/>
          <w:bCs/>
          <w:sz w:val="22"/>
          <w:szCs w:val="22"/>
        </w:rPr>
        <w:t>contrefaçon.</w:t>
      </w:r>
    </w:p>
    <w:p w:rsidR="00843871" w:rsidRDefault="00843871" w:rsidP="00843871">
      <w:pPr>
        <w:ind w:left="709"/>
        <w:jc w:val="both"/>
        <w:rPr>
          <w:rFonts w:asciiTheme="majorHAnsi" w:hAnsiTheme="majorHAnsi" w:cs="Calibri"/>
          <w:b/>
          <w:sz w:val="22"/>
          <w:szCs w:val="22"/>
        </w:rPr>
      </w:pPr>
    </w:p>
    <w:p w:rsidR="00843871" w:rsidRPr="00592FBA" w:rsidRDefault="00843871" w:rsidP="004F1C7C">
      <w:pPr>
        <w:pStyle w:val="Paragraphedeliste"/>
        <w:numPr>
          <w:ilvl w:val="0"/>
          <w:numId w:val="72"/>
        </w:numPr>
        <w:spacing w:line="276" w:lineRule="auto"/>
        <w:ind w:left="993" w:hanging="284"/>
        <w:jc w:val="both"/>
        <w:rPr>
          <w:rFonts w:asciiTheme="majorHAnsi" w:hAnsiTheme="majorHAnsi" w:cs="Calibri"/>
          <w:b/>
        </w:rPr>
      </w:pPr>
      <w:r w:rsidRPr="00592FBA">
        <w:rPr>
          <w:rFonts w:asciiTheme="majorHAnsi" w:hAnsiTheme="majorHAnsi" w:cs="Calibri"/>
          <w:b/>
        </w:rPr>
        <w:t xml:space="preserve">Droit des Indications géographiques   </w:t>
      </w:r>
    </w:p>
    <w:p w:rsidR="00843871" w:rsidRDefault="00843871" w:rsidP="00843871">
      <w:pPr>
        <w:ind w:left="709"/>
        <w:jc w:val="both"/>
        <w:rPr>
          <w:rFonts w:asciiTheme="majorHAnsi" w:hAnsiTheme="majorHAnsi" w:cs="Calibri"/>
          <w:b/>
          <w:sz w:val="22"/>
          <w:szCs w:val="22"/>
        </w:rPr>
      </w:pPr>
      <w:r>
        <w:rPr>
          <w:rFonts w:asciiTheme="majorHAnsi" w:hAnsiTheme="majorHAnsi" w:cs="Calibri"/>
          <w:bCs/>
          <w:sz w:val="22"/>
          <w:szCs w:val="22"/>
        </w:rPr>
        <w:t>Définitions. Protection des Indications Géographique en Algérie. Traités internationaux sur les indications géographiques</w:t>
      </w:r>
      <w:r>
        <w:rPr>
          <w:rFonts w:asciiTheme="majorHAnsi" w:hAnsiTheme="majorHAnsi" w:cs="Calibri"/>
          <w:b/>
          <w:sz w:val="22"/>
          <w:szCs w:val="22"/>
        </w:rPr>
        <w:t>.</w:t>
      </w:r>
    </w:p>
    <w:p w:rsidR="00843871" w:rsidRDefault="00843871" w:rsidP="00843871">
      <w:pPr>
        <w:ind w:left="709"/>
        <w:jc w:val="both"/>
        <w:rPr>
          <w:rFonts w:asciiTheme="majorHAnsi" w:hAnsiTheme="majorHAnsi" w:cs="Calibri"/>
          <w:b/>
          <w:sz w:val="22"/>
          <w:szCs w:val="22"/>
        </w:rPr>
      </w:pPr>
    </w:p>
    <w:p w:rsidR="00843871" w:rsidRDefault="00843871" w:rsidP="00843871">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III- Protection et valorisation de la propriété intellectuelle</w:t>
      </w:r>
      <w:r>
        <w:rPr>
          <w:rFonts w:asciiTheme="majorHAnsi" w:eastAsia="Times New Roman" w:hAnsiTheme="majorHAnsi"/>
          <w:b/>
          <w:bCs/>
          <w:sz w:val="22"/>
          <w:szCs w:val="22"/>
          <w:lang w:eastAsia="fr-FR"/>
        </w:rPr>
        <w:tab/>
        <w:t xml:space="preserve">        </w:t>
      </w:r>
      <w:r>
        <w:rPr>
          <w:rFonts w:asciiTheme="majorHAnsi" w:eastAsia="Times New Roman" w:hAnsiTheme="majorHAnsi"/>
          <w:b/>
          <w:bCs/>
          <w:sz w:val="22"/>
          <w:szCs w:val="22"/>
          <w:lang w:eastAsia="fr-FR"/>
        </w:rPr>
        <w:tab/>
        <w:t xml:space="preserve">  (3 semaines)</w:t>
      </w:r>
    </w:p>
    <w:p w:rsidR="00843871" w:rsidRDefault="00843871" w:rsidP="00843871">
      <w:pPr>
        <w:jc w:val="both"/>
        <w:rPr>
          <w:rFonts w:asciiTheme="majorHAnsi" w:eastAsia="Times New Roman" w:hAnsiTheme="majorHAnsi"/>
          <w:b/>
          <w:bCs/>
          <w:sz w:val="22"/>
          <w:szCs w:val="22"/>
          <w:lang w:eastAsia="fr-FR"/>
        </w:rPr>
      </w:pPr>
    </w:p>
    <w:p w:rsidR="00843871" w:rsidRDefault="00843871" w:rsidP="00843871">
      <w:pPr>
        <w:ind w:left="709"/>
        <w:contextualSpacing/>
        <w:jc w:val="both"/>
        <w:rPr>
          <w:rFonts w:asciiTheme="majorHAnsi" w:hAnsiTheme="majorHAnsi" w:cs="Arial"/>
          <w:sz w:val="22"/>
          <w:szCs w:val="22"/>
          <w:rtl/>
          <w:lang w:eastAsia="fr-FR"/>
        </w:rPr>
      </w:pPr>
      <w:r>
        <w:rPr>
          <w:rFonts w:asciiTheme="majorHAnsi" w:hAnsiTheme="majorHAnsi" w:cs="Arial"/>
          <w:sz w:val="22"/>
          <w:szCs w:val="22"/>
          <w:lang w:eastAsia="fr-FR"/>
        </w:rPr>
        <w:t>Comment protéger la propriété intellectuelle. Violation des droits et outil juridique. V</w:t>
      </w:r>
      <w:r>
        <w:rPr>
          <w:rFonts w:asciiTheme="majorHAnsi" w:eastAsia="Times New Roman" w:hAnsiTheme="majorHAnsi"/>
          <w:sz w:val="22"/>
          <w:szCs w:val="22"/>
          <w:lang w:eastAsia="fr-FR"/>
        </w:rPr>
        <w:t>alorisation de la propriété intellectuelle. Protection de la propriété intellectuelle</w:t>
      </w:r>
      <w:r>
        <w:rPr>
          <w:rFonts w:asciiTheme="majorHAnsi" w:hAnsiTheme="majorHAnsi" w:cs="Calibri"/>
          <w:bCs/>
          <w:sz w:val="22"/>
          <w:szCs w:val="22"/>
        </w:rPr>
        <w:t xml:space="preserve"> en Algérie.</w:t>
      </w:r>
    </w:p>
    <w:p w:rsidR="00843871" w:rsidRDefault="00843871" w:rsidP="00843871">
      <w:pPr>
        <w:ind w:left="1418" w:hanging="1418"/>
        <w:jc w:val="both"/>
        <w:rPr>
          <w:rFonts w:asciiTheme="majorHAnsi" w:hAnsiTheme="majorHAnsi" w:cs="Arial"/>
          <w:b/>
          <w:sz w:val="22"/>
          <w:szCs w:val="22"/>
          <w:u w:val="thick" w:color="F79646"/>
        </w:rPr>
      </w:pPr>
    </w:p>
    <w:p w:rsidR="00843871" w:rsidRDefault="00843871" w:rsidP="00843871">
      <w:pPr>
        <w:jc w:val="both"/>
        <w:rPr>
          <w:rFonts w:asciiTheme="majorHAnsi" w:hAnsiTheme="majorHAnsi" w:cs="Arial"/>
          <w:b/>
        </w:rPr>
      </w:pPr>
      <w:r>
        <w:rPr>
          <w:rFonts w:asciiTheme="majorHAnsi" w:hAnsiTheme="majorHAnsi" w:cs="Arial"/>
          <w:b/>
          <w:u w:val="thick" w:color="F79646"/>
        </w:rPr>
        <w:t>Mode d’évaluation :</w:t>
      </w:r>
    </w:p>
    <w:p w:rsidR="00843871" w:rsidRDefault="00843871" w:rsidP="00843871">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843871" w:rsidRDefault="00843871" w:rsidP="00843871">
      <w:pPr>
        <w:jc w:val="both"/>
        <w:rPr>
          <w:rFonts w:asciiTheme="majorHAnsi" w:hAnsiTheme="majorHAnsi" w:cs="Arial"/>
          <w:b/>
          <w:u w:val="thick" w:color="F79646"/>
        </w:rPr>
      </w:pPr>
    </w:p>
    <w:p w:rsidR="00843871" w:rsidRDefault="00843871" w:rsidP="00843871">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843871" w:rsidRDefault="00843871" w:rsidP="00843871">
      <w:pPr>
        <w:tabs>
          <w:tab w:val="left" w:pos="2127"/>
        </w:tabs>
        <w:jc w:val="both"/>
        <w:rPr>
          <w:rFonts w:asciiTheme="majorHAnsi" w:hAnsiTheme="majorHAnsi"/>
          <w:i/>
          <w:iCs/>
        </w:rPr>
      </w:pPr>
    </w:p>
    <w:p w:rsidR="00843871" w:rsidRPr="00176EF7" w:rsidRDefault="00843871" w:rsidP="004F1C7C">
      <w:pPr>
        <w:numPr>
          <w:ilvl w:val="0"/>
          <w:numId w:val="71"/>
        </w:numPr>
        <w:rPr>
          <w:rFonts w:asciiTheme="majorHAnsi" w:hAnsiTheme="majorHAnsi" w:cs="Arial"/>
          <w:sz w:val="22"/>
          <w:szCs w:val="22"/>
        </w:rPr>
      </w:pPr>
      <w:r w:rsidRPr="00592FBA">
        <w:rPr>
          <w:rFonts w:asciiTheme="majorHAnsi" w:hAnsiTheme="majorHAnsi" w:cs="Arial"/>
          <w:sz w:val="22"/>
          <w:szCs w:val="22"/>
        </w:rPr>
        <w:t xml:space="preserve">Charte d’éthique et de déontologie universitaires, </w:t>
      </w:r>
      <w:hyperlink r:id="rId42" w:history="1">
        <w:r w:rsidRPr="00176EF7">
          <w:rPr>
            <w:rStyle w:val="Lienhypertexte"/>
            <w:rFonts w:asciiTheme="majorHAnsi" w:hAnsiTheme="majorHAnsi" w:cs="Arial"/>
            <w:color w:val="auto"/>
            <w:sz w:val="22"/>
            <w:szCs w:val="22"/>
            <w:u w:val="none"/>
          </w:rPr>
          <w:t>https://www.mesrs.dz/documents/12221/26200/Charte+fran__ais+d__f.pdf/50d6de61-aabd-4829-84b3-8302b790bdce</w:t>
        </w:r>
      </w:hyperlink>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cs="Arial"/>
          <w:sz w:val="22"/>
          <w:szCs w:val="22"/>
        </w:rPr>
        <w:t>Arrêtés N°933 du 28 Juillet 2016 fixant les règles relatives à la prévention et la lutte contre le plagiat</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(UNESCO)</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lastRenderedPageBreak/>
        <w:t>Gavarini L. et Ottavi D., Éditorial. de l’éthique professionnelle en formation et en recherche, Recherche et formation, 52 | 2006, 5-11.</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843871" w:rsidRPr="00592FBA" w:rsidRDefault="00843871" w:rsidP="004F1C7C">
      <w:pPr>
        <w:numPr>
          <w:ilvl w:val="0"/>
          <w:numId w:val="71"/>
        </w:numPr>
        <w:jc w:val="both"/>
        <w:rPr>
          <w:rFonts w:asciiTheme="majorHAnsi" w:hAnsiTheme="majorHAnsi"/>
          <w:sz w:val="22"/>
          <w:szCs w:val="22"/>
          <w:lang w:val="en-US"/>
        </w:rPr>
      </w:pPr>
      <w:r w:rsidRPr="00592FBA">
        <w:rPr>
          <w:rFonts w:asciiTheme="majorHAnsi" w:hAnsiTheme="majorHAnsi" w:cs="Calibri"/>
          <w:sz w:val="22"/>
          <w:szCs w:val="22"/>
          <w:lang w:val="en-US"/>
        </w:rPr>
        <w:t>Carr, D. Professionalism and Ethics in Teaching. New York, NY Routledge. 2000.</w:t>
      </w:r>
    </w:p>
    <w:p w:rsidR="00843871" w:rsidRPr="00592FBA" w:rsidRDefault="00843871" w:rsidP="004F1C7C">
      <w:pPr>
        <w:numPr>
          <w:ilvl w:val="0"/>
          <w:numId w:val="71"/>
        </w:numPr>
        <w:jc w:val="both"/>
        <w:rPr>
          <w:rFonts w:asciiTheme="majorHAnsi" w:hAnsiTheme="majorHAnsi"/>
          <w:sz w:val="22"/>
          <w:szCs w:val="22"/>
          <w:lang w:val="en-US"/>
        </w:rPr>
      </w:pPr>
      <w:r w:rsidRPr="00592FBA">
        <w:rPr>
          <w:rFonts w:asciiTheme="majorHAnsi" w:hAnsiTheme="majorHAnsi"/>
          <w:sz w:val="22"/>
          <w:szCs w:val="22"/>
        </w:rPr>
        <w:t>Galloux, J.C., Droit de la propriété industrielle. Dalloz 2003.</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Wagret F. et J-M., Brevet d'invention, marques et propriété industrielle. PUF 2001</w:t>
      </w:r>
    </w:p>
    <w:p w:rsidR="00843871" w:rsidRPr="00592FBA" w:rsidRDefault="00843871" w:rsidP="004F1C7C">
      <w:pPr>
        <w:numPr>
          <w:ilvl w:val="0"/>
          <w:numId w:val="71"/>
        </w:numPr>
        <w:jc w:val="both"/>
        <w:rPr>
          <w:rFonts w:asciiTheme="majorHAnsi" w:hAnsiTheme="majorHAnsi"/>
          <w:sz w:val="22"/>
          <w:szCs w:val="22"/>
          <w:lang w:val="en-US"/>
        </w:rPr>
      </w:pPr>
      <w:r w:rsidRPr="00592FBA">
        <w:rPr>
          <w:rFonts w:asciiTheme="majorHAnsi" w:hAnsiTheme="majorHAnsi"/>
          <w:sz w:val="22"/>
          <w:szCs w:val="22"/>
        </w:rPr>
        <w:t>Dekermadec, Y., Innover grâce au brevet: une révolution avec internet. Insep 1999</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hAnsiTheme="majorHAnsi"/>
          <w:sz w:val="22"/>
          <w:szCs w:val="22"/>
        </w:rPr>
        <w:t>AEUTBM. L'ingénieur au cœur de l'innovation. Université de technologie Belfort-Montbéliard</w:t>
      </w:r>
    </w:p>
    <w:p w:rsidR="00843871" w:rsidRPr="00592FBA" w:rsidRDefault="00843871" w:rsidP="004F1C7C">
      <w:pPr>
        <w:numPr>
          <w:ilvl w:val="0"/>
          <w:numId w:val="71"/>
        </w:numPr>
        <w:jc w:val="both"/>
        <w:rPr>
          <w:rFonts w:asciiTheme="majorHAnsi" w:hAnsiTheme="majorHAnsi"/>
          <w:sz w:val="22"/>
          <w:szCs w:val="22"/>
        </w:rPr>
      </w:pPr>
      <w:r w:rsidRPr="00592FBA">
        <w:rPr>
          <w:rFonts w:asciiTheme="majorHAnsi" w:eastAsia="Times New Roman" w:hAnsiTheme="majorHAnsi"/>
          <w:sz w:val="22"/>
          <w:szCs w:val="22"/>
        </w:rPr>
        <w:t xml:space="preserve">Fanny Rinck </w:t>
      </w:r>
      <w:r w:rsidRPr="00592FBA">
        <w:rPr>
          <w:rFonts w:asciiTheme="majorHAnsi" w:eastAsia="Times New Roman" w:hAnsiTheme="majorHAnsi"/>
          <w:b/>
          <w:bCs/>
          <w:sz w:val="22"/>
          <w:szCs w:val="22"/>
        </w:rPr>
        <w:t> </w:t>
      </w:r>
      <w:r w:rsidRPr="00592FBA">
        <w:rPr>
          <w:rFonts w:asciiTheme="majorHAnsi" w:eastAsia="Times New Roman" w:hAnsiTheme="majorHAnsi"/>
          <w:sz w:val="22"/>
          <w:szCs w:val="22"/>
        </w:rPr>
        <w:t>et</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léda Mansour, littérat</w:t>
      </w:r>
      <w:r>
        <w:rPr>
          <w:rFonts w:asciiTheme="majorHAnsi" w:eastAsia="Times New Roman" w:hAnsiTheme="majorHAnsi"/>
          <w:sz w:val="22"/>
          <w:szCs w:val="22"/>
        </w:rPr>
        <w:t>ie</w:t>
      </w:r>
      <w:r w:rsidRPr="00592FBA">
        <w:rPr>
          <w:rFonts w:asciiTheme="majorHAnsi" w:eastAsia="Times New Roman" w:hAnsiTheme="majorHAnsi"/>
          <w:sz w:val="22"/>
          <w:szCs w:val="22"/>
        </w:rPr>
        <w:t xml:space="preserve"> à l’ère du numérique : le copier-coller chez les étudiants, Université grenoble 3  et  Université paris-Ouest Nanterre la défense Nanterre, France</w:t>
      </w:r>
    </w:p>
    <w:p w:rsidR="00843871" w:rsidRPr="00592FBA" w:rsidRDefault="00843871" w:rsidP="004F1C7C">
      <w:pPr>
        <w:numPr>
          <w:ilvl w:val="0"/>
          <w:numId w:val="71"/>
        </w:numPr>
        <w:jc w:val="both"/>
        <w:rPr>
          <w:rFonts w:asciiTheme="majorHAnsi" w:eastAsia="Times New Roman" w:hAnsiTheme="majorHAnsi"/>
          <w:sz w:val="22"/>
          <w:szCs w:val="22"/>
        </w:rPr>
      </w:pPr>
      <w:r w:rsidRPr="00592FBA">
        <w:rPr>
          <w:rFonts w:asciiTheme="majorHAnsi" w:eastAsia="Times New Roman" w:hAnsiTheme="majorHAnsi"/>
          <w:sz w:val="22"/>
          <w:szCs w:val="22"/>
        </w:rPr>
        <w:t>Didier DUGUEST IEMN, Citer ses sources,  IAE Nantes 2008</w:t>
      </w:r>
    </w:p>
    <w:p w:rsidR="00843871" w:rsidRPr="00843871" w:rsidRDefault="00843871" w:rsidP="004F1C7C">
      <w:pPr>
        <w:numPr>
          <w:ilvl w:val="0"/>
          <w:numId w:val="71"/>
        </w:numPr>
        <w:jc w:val="both"/>
        <w:rPr>
          <w:rFonts w:asciiTheme="majorHAnsi" w:eastAsia="Times New Roman" w:hAnsiTheme="majorHAnsi"/>
          <w:sz w:val="22"/>
          <w:szCs w:val="22"/>
        </w:rPr>
      </w:pPr>
      <w:r w:rsidRPr="00592FBA">
        <w:rPr>
          <w:rFonts w:asciiTheme="majorHAnsi" w:eastAsia="Times New Roman" w:hAnsiTheme="majorHAnsi"/>
          <w:sz w:val="22"/>
          <w:szCs w:val="22"/>
        </w:rPr>
        <w:t xml:space="preserve">Les logiciels de détection de similitudes : une solution au plagiat électronique?   Rapport du Groupe </w:t>
      </w:r>
      <w:r w:rsidRPr="00843871">
        <w:rPr>
          <w:rFonts w:asciiTheme="majorHAnsi" w:eastAsia="Times New Roman" w:hAnsiTheme="majorHAnsi"/>
          <w:sz w:val="22"/>
          <w:szCs w:val="22"/>
        </w:rPr>
        <w:t>de travail sur le plagiat électronique présenté au Sous-comité sur la pédagogie et les TIC de la CREPUQ</w:t>
      </w:r>
    </w:p>
    <w:p w:rsidR="00843871" w:rsidRPr="00843871" w:rsidRDefault="00843871" w:rsidP="004F1C7C">
      <w:pPr>
        <w:numPr>
          <w:ilvl w:val="0"/>
          <w:numId w:val="71"/>
        </w:numPr>
        <w:jc w:val="both"/>
        <w:rPr>
          <w:rFonts w:asciiTheme="majorHAnsi" w:eastAsia="Times New Roman" w:hAnsiTheme="majorHAnsi"/>
          <w:sz w:val="22"/>
          <w:szCs w:val="22"/>
        </w:rPr>
      </w:pPr>
      <w:r w:rsidRPr="00843871">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843871" w:rsidRPr="00843871" w:rsidRDefault="00843871" w:rsidP="004F1C7C">
      <w:pPr>
        <w:numPr>
          <w:ilvl w:val="0"/>
          <w:numId w:val="71"/>
        </w:numPr>
        <w:jc w:val="both"/>
        <w:rPr>
          <w:rFonts w:asciiTheme="majorHAnsi" w:eastAsia="Times New Roman" w:hAnsiTheme="majorHAnsi"/>
          <w:sz w:val="22"/>
          <w:szCs w:val="22"/>
        </w:rPr>
      </w:pPr>
      <w:r w:rsidRPr="00843871">
        <w:rPr>
          <w:rFonts w:asciiTheme="majorHAnsi" w:eastAsia="Times New Roman" w:hAnsiTheme="majorHAnsi"/>
          <w:sz w:val="22"/>
          <w:szCs w:val="22"/>
        </w:rPr>
        <w:t>Publication de l'université de Montréal, Stratégies de prévention du plagiat, Intégrité, fraude et plagiat, 2010.</w:t>
      </w:r>
    </w:p>
    <w:p w:rsidR="00843871" w:rsidRPr="00843871" w:rsidRDefault="00843871" w:rsidP="004F1C7C">
      <w:pPr>
        <w:numPr>
          <w:ilvl w:val="0"/>
          <w:numId w:val="71"/>
        </w:numPr>
        <w:jc w:val="both"/>
        <w:rPr>
          <w:rFonts w:asciiTheme="majorHAnsi" w:eastAsia="Times New Roman" w:hAnsiTheme="majorHAnsi"/>
          <w:sz w:val="22"/>
          <w:szCs w:val="22"/>
        </w:rPr>
      </w:pPr>
      <w:r w:rsidRPr="00843871">
        <w:rPr>
          <w:rFonts w:asciiTheme="majorHAnsi" w:eastAsia="Times New Roman" w:hAnsiTheme="majorHAnsi"/>
          <w:sz w:val="22"/>
          <w:szCs w:val="22"/>
        </w:rPr>
        <w:t>Pierrick Malissard, La propriété intellectuelle : origine et évolution, 2010.</w:t>
      </w:r>
    </w:p>
    <w:p w:rsidR="00843871" w:rsidRPr="00843871" w:rsidRDefault="00843871" w:rsidP="004F1C7C">
      <w:pPr>
        <w:numPr>
          <w:ilvl w:val="0"/>
          <w:numId w:val="71"/>
        </w:numPr>
        <w:jc w:val="both"/>
        <w:rPr>
          <w:rFonts w:asciiTheme="majorHAnsi" w:eastAsia="Times New Roman" w:hAnsiTheme="majorHAnsi"/>
        </w:rPr>
      </w:pPr>
      <w:r w:rsidRPr="00843871">
        <w:rPr>
          <w:rFonts w:asciiTheme="majorHAnsi" w:eastAsia="Times New Roman" w:hAnsiTheme="majorHAnsi"/>
          <w:sz w:val="22"/>
          <w:szCs w:val="22"/>
        </w:rPr>
        <w:t>Le si</w:t>
      </w:r>
      <w:r w:rsidRPr="00843871">
        <w:rPr>
          <w:rFonts w:asciiTheme="majorHAnsi" w:eastAsia="Times New Roman" w:hAnsiTheme="majorHAnsi"/>
        </w:rPr>
        <w:t xml:space="preserve">te de l’Organisation Mondiale de la Propriété Intellectuelle </w:t>
      </w:r>
      <w:hyperlink r:id="rId43" w:tgtFrame="_blank" w:history="1">
        <w:r w:rsidRPr="00843871">
          <w:rPr>
            <w:rStyle w:val="Lienhypertexte"/>
            <w:rFonts w:asciiTheme="majorHAnsi" w:eastAsia="Times New Roman" w:hAnsiTheme="majorHAnsi"/>
            <w:color w:val="auto"/>
            <w:u w:val="none"/>
          </w:rPr>
          <w:t>www.wipo.int</w:t>
        </w:r>
      </w:hyperlink>
    </w:p>
    <w:p w:rsidR="00843871" w:rsidRPr="00843871" w:rsidRDefault="00680925" w:rsidP="004F1C7C">
      <w:pPr>
        <w:numPr>
          <w:ilvl w:val="0"/>
          <w:numId w:val="71"/>
        </w:numPr>
        <w:jc w:val="both"/>
        <w:rPr>
          <w:rFonts w:asciiTheme="majorHAnsi" w:hAnsiTheme="majorHAnsi"/>
        </w:rPr>
      </w:pPr>
      <w:hyperlink r:id="rId44" w:history="1">
        <w:r w:rsidR="00843871" w:rsidRPr="00843871">
          <w:rPr>
            <w:rStyle w:val="Lienhypertexte"/>
            <w:rFonts w:asciiTheme="majorHAnsi" w:eastAsiaTheme="minorHAnsi" w:hAnsiTheme="majorHAnsi" w:cs="Calibri"/>
            <w:color w:val="auto"/>
            <w:u w:val="none"/>
            <w:lang w:eastAsia="en-US"/>
          </w:rPr>
          <w:t>http://www.app.asso.fr/</w:t>
        </w:r>
      </w:hyperlink>
    </w:p>
    <w:p w:rsidR="00CF2B65" w:rsidRPr="00EC6C46" w:rsidRDefault="00CF2B65" w:rsidP="00CF2B65">
      <w:pPr>
        <w:jc w:val="both"/>
        <w:rPr>
          <w:rFonts w:asciiTheme="minorHAnsi" w:hAnsiTheme="minorHAnsi" w:cs="Calibri"/>
          <w:bCs/>
          <w:i/>
          <w:iCs/>
          <w:sz w:val="22"/>
          <w:szCs w:val="22"/>
        </w:rPr>
      </w:pPr>
    </w:p>
    <w:p w:rsidR="00A82D3D" w:rsidRDefault="00A82D3D" w:rsidP="00A82D3D">
      <w:pPr>
        <w:jc w:val="both"/>
        <w:rPr>
          <w:rFonts w:ascii="Cambria" w:hAnsi="Cambria"/>
          <w:b/>
        </w:rPr>
      </w:pPr>
    </w:p>
    <w:p w:rsidR="00A82D3D" w:rsidRDefault="00A82D3D" w:rsidP="00A82D3D">
      <w:pPr>
        <w:jc w:val="both"/>
        <w:rPr>
          <w:rFonts w:ascii="Cambria" w:hAnsi="Cambria"/>
          <w:b/>
        </w:rPr>
      </w:pPr>
    </w:p>
    <w:p w:rsidR="00A82D3D" w:rsidRDefault="00A82D3D" w:rsidP="00A82D3D">
      <w:pPr>
        <w:tabs>
          <w:tab w:val="left" w:pos="2190"/>
        </w:tabs>
      </w:pPr>
    </w:p>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A82D3D" w:rsidRDefault="00A82D3D" w:rsidP="00A82D3D"/>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E729FF" w:rsidRDefault="00E729FF" w:rsidP="004B7815">
      <w:pPr>
        <w:spacing w:line="276" w:lineRule="auto"/>
        <w:jc w:val="both"/>
        <w:rPr>
          <w:rFonts w:ascii="Cambria" w:hAnsi="Cambria" w:cs="Arial"/>
          <w:iCs/>
          <w:u w:val="thick" w:color="F79646"/>
        </w:rPr>
      </w:pPr>
    </w:p>
    <w:p w:rsidR="0079358B" w:rsidRDefault="0079358B" w:rsidP="0079358B"/>
    <w:p w:rsidR="0079358B" w:rsidRDefault="0079358B" w:rsidP="0079358B">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79358B" w:rsidRPr="002E3AD1" w:rsidRDefault="0079358B" w:rsidP="0079358B">
      <w:pPr>
        <w:rPr>
          <w:rFonts w:ascii="Cambria" w:hAnsi="Cambria" w:cs="Calibri"/>
        </w:rPr>
      </w:pPr>
    </w:p>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 w:rsidR="0079358B" w:rsidRDefault="0079358B" w:rsidP="0079358B">
      <w:pPr>
        <w:sectPr w:rsidR="0079358B"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lastRenderedPageBreak/>
        <w:t>Semestre: 3</w:t>
      </w: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t>Unité d’enseignement: UEF 2.1.1</w:t>
      </w: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t xml:space="preserve">Matière: </w:t>
      </w:r>
      <w:r w:rsidRPr="00411B29">
        <w:rPr>
          <w:rFonts w:asciiTheme="majorHAnsi" w:hAnsiTheme="majorHAnsi" w:cs="Arial"/>
          <w:b/>
        </w:rPr>
        <w:t xml:space="preserve">Matériaux </w:t>
      </w: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t>VHS: 45h00 (Cours: 1h30, TD: 1h30)</w:t>
      </w: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t>Crédits: 4</w:t>
      </w:r>
    </w:p>
    <w:p w:rsidR="0079358B" w:rsidRPr="00411B29" w:rsidRDefault="0079358B" w:rsidP="0079358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rPr>
      </w:pPr>
      <w:r w:rsidRPr="00411B29">
        <w:rPr>
          <w:rFonts w:asciiTheme="majorHAnsi" w:hAnsiTheme="majorHAnsi" w:cs="Calibri"/>
          <w:b/>
        </w:rPr>
        <w:t>Coefficient: 2</w:t>
      </w:r>
    </w:p>
    <w:p w:rsidR="0079358B" w:rsidRPr="00411B29" w:rsidRDefault="0079358B" w:rsidP="0079358B">
      <w:pPr>
        <w:spacing w:line="276" w:lineRule="auto"/>
        <w:jc w:val="both"/>
        <w:rPr>
          <w:rFonts w:asciiTheme="majorHAnsi" w:hAnsiTheme="majorHAnsi" w:cs="Calibri"/>
          <w:b/>
        </w:rPr>
      </w:pPr>
    </w:p>
    <w:p w:rsidR="003B5421" w:rsidRPr="00411B29" w:rsidRDefault="003B5421" w:rsidP="003B5421">
      <w:pPr>
        <w:jc w:val="both"/>
        <w:rPr>
          <w:rFonts w:asciiTheme="majorHAnsi" w:hAnsiTheme="majorHAnsi" w:cs="Calibri"/>
          <w:i/>
          <w:u w:val="thick" w:color="F79646"/>
        </w:rPr>
      </w:pPr>
      <w:r w:rsidRPr="00411B29">
        <w:rPr>
          <w:rFonts w:asciiTheme="majorHAnsi" w:hAnsiTheme="majorHAnsi" w:cs="Calibri"/>
          <w:b/>
          <w:u w:val="thick" w:color="F79646"/>
        </w:rPr>
        <w:t>Objectifs de l’enseignement:</w:t>
      </w:r>
    </w:p>
    <w:p w:rsidR="0079358B" w:rsidRPr="00411B29" w:rsidRDefault="0079358B" w:rsidP="0079358B">
      <w:pPr>
        <w:jc w:val="both"/>
        <w:rPr>
          <w:rFonts w:asciiTheme="majorHAnsi" w:eastAsia="Times New Roman" w:hAnsiTheme="majorHAnsi"/>
          <w:lang w:eastAsia="fr-FR"/>
        </w:rPr>
      </w:pPr>
      <w:r w:rsidRPr="00411B29">
        <w:rPr>
          <w:rFonts w:asciiTheme="majorHAnsi" w:hAnsiTheme="majorHAnsi" w:cstheme="majorBidi"/>
        </w:rPr>
        <w:t xml:space="preserve">Cette matière vise à fournir aux étudiants </w:t>
      </w:r>
      <w:r w:rsidRPr="00411B29">
        <w:rPr>
          <w:rFonts w:asciiTheme="majorHAnsi" w:eastAsia="Times New Roman" w:hAnsiTheme="majorHAnsi"/>
          <w:lang w:eastAsia="fr-FR"/>
        </w:rPr>
        <w:t>les éléments nécessaires pour comprendre comment un composant ou une pièce de structure est réalisé, avec quels matériaux et pourquoi, ainsi que le choix et la maîtrise des matériaux employés. Cet objectif vise la familiarisation des étudiants avec les différents types de matériaux (métalliques, polymères, céramiques, composites...) et les concepts associés (élaboration, propriétés, conditions de mise en forme, cycles de vie, limitations...), les problèmes de choix, de disponibilité...</w:t>
      </w:r>
    </w:p>
    <w:p w:rsidR="0079358B" w:rsidRPr="00411B29" w:rsidRDefault="0079358B" w:rsidP="0079358B">
      <w:pPr>
        <w:spacing w:line="276" w:lineRule="auto"/>
        <w:jc w:val="both"/>
        <w:rPr>
          <w:rFonts w:asciiTheme="majorHAnsi" w:hAnsiTheme="majorHAnsi" w:cs="Arial"/>
          <w:b/>
        </w:rPr>
      </w:pPr>
    </w:p>
    <w:p w:rsidR="0079358B" w:rsidRPr="00411B29" w:rsidRDefault="0079358B" w:rsidP="0079358B">
      <w:pPr>
        <w:spacing w:line="276" w:lineRule="auto"/>
        <w:jc w:val="both"/>
        <w:rPr>
          <w:rFonts w:asciiTheme="majorHAnsi" w:hAnsiTheme="majorHAnsi" w:cs="Arial"/>
          <w:b/>
        </w:rPr>
      </w:pPr>
      <w:r w:rsidRPr="00411B29">
        <w:rPr>
          <w:rFonts w:asciiTheme="majorHAnsi" w:hAnsiTheme="majorHAnsi" w:cs="Calibri"/>
          <w:b/>
          <w:u w:val="thick" w:color="F79646"/>
        </w:rPr>
        <w:t>Connaissances préalables recommandées</w:t>
      </w:r>
      <w:r w:rsidRPr="00411B29">
        <w:rPr>
          <w:rFonts w:asciiTheme="majorHAnsi" w:hAnsiTheme="majorHAnsi" w:cs="Arial"/>
          <w:b/>
        </w:rPr>
        <w:t xml:space="preserve"> : </w:t>
      </w:r>
    </w:p>
    <w:p w:rsidR="0079358B" w:rsidRPr="00411B29" w:rsidRDefault="0079358B" w:rsidP="0079358B">
      <w:pPr>
        <w:jc w:val="both"/>
        <w:rPr>
          <w:rFonts w:asciiTheme="majorHAnsi" w:hAnsiTheme="majorHAnsi" w:cstheme="majorBidi"/>
        </w:rPr>
      </w:pPr>
      <w:r w:rsidRPr="00411B29">
        <w:rPr>
          <w:rFonts w:asciiTheme="majorHAnsi" w:hAnsiTheme="majorHAnsi" w:cstheme="majorBidi"/>
        </w:rPr>
        <w:t>Sciences des matériaux et Chimie générale et minérale</w:t>
      </w:r>
    </w:p>
    <w:p w:rsidR="0079358B" w:rsidRPr="00411B29" w:rsidRDefault="0079358B" w:rsidP="0079358B">
      <w:pPr>
        <w:spacing w:line="276" w:lineRule="auto"/>
        <w:jc w:val="both"/>
        <w:rPr>
          <w:rFonts w:asciiTheme="majorHAnsi" w:hAnsiTheme="majorHAnsi" w:cs="Arial"/>
          <w:b/>
          <w:bCs/>
          <w:iCs/>
        </w:rPr>
      </w:pPr>
    </w:p>
    <w:p w:rsidR="0079358B" w:rsidRPr="00411B29" w:rsidRDefault="0079358B" w:rsidP="0079358B">
      <w:pPr>
        <w:spacing w:after="120"/>
        <w:rPr>
          <w:rFonts w:asciiTheme="majorHAnsi" w:hAnsiTheme="majorHAnsi" w:cs="Calibri"/>
          <w:b/>
          <w:u w:val="thick" w:color="F79646"/>
        </w:rPr>
      </w:pPr>
      <w:r w:rsidRPr="00411B29">
        <w:rPr>
          <w:rFonts w:asciiTheme="majorHAnsi" w:hAnsiTheme="majorHAnsi" w:cs="Calibri"/>
          <w:b/>
          <w:u w:val="thick" w:color="F79646"/>
        </w:rPr>
        <w:t>Contenu de la matière</w:t>
      </w:r>
    </w:p>
    <w:p w:rsidR="0079358B" w:rsidRPr="00411B29" w:rsidRDefault="0079358B" w:rsidP="00137485">
      <w:pPr>
        <w:spacing w:line="276" w:lineRule="auto"/>
        <w:rPr>
          <w:rFonts w:asciiTheme="majorHAnsi" w:hAnsiTheme="majorHAnsi" w:cstheme="majorBidi"/>
          <w:color w:val="000000"/>
        </w:rPr>
      </w:pPr>
      <w:r w:rsidRPr="00411B29">
        <w:rPr>
          <w:rFonts w:asciiTheme="majorHAnsi" w:hAnsiTheme="majorHAnsi" w:cstheme="majorBidi"/>
          <w:b/>
          <w:bCs/>
          <w:color w:val="000000"/>
        </w:rPr>
        <w:t>Chapitre 1 : Rappel Structures cristallines parfaites et imparfaites (réelles)</w:t>
      </w:r>
      <w:r w:rsidRPr="00411B29">
        <w:rPr>
          <w:rFonts w:asciiTheme="majorHAnsi" w:hAnsiTheme="majorHAnsi" w:cstheme="majorBidi"/>
          <w:color w:val="000000"/>
        </w:rPr>
        <w:br/>
      </w:r>
      <w:r w:rsidRPr="00411B29">
        <w:rPr>
          <w:rFonts w:asciiTheme="majorHAnsi" w:hAnsiTheme="majorHAnsi" w:cstheme="majorBidi"/>
          <w:color w:val="000000"/>
        </w:rPr>
        <w:br/>
      </w:r>
      <w:r w:rsidRPr="00411B29">
        <w:rPr>
          <w:rFonts w:asciiTheme="majorHAnsi" w:hAnsiTheme="majorHAnsi" w:cstheme="majorBidi"/>
          <w:b/>
          <w:bCs/>
          <w:color w:val="000000"/>
        </w:rPr>
        <w:t>Chapitre 2</w:t>
      </w:r>
      <w:r w:rsidR="00137485" w:rsidRPr="00411B29">
        <w:rPr>
          <w:rFonts w:asciiTheme="majorHAnsi" w:hAnsiTheme="majorHAnsi" w:cstheme="majorBidi"/>
          <w:b/>
          <w:bCs/>
          <w:color w:val="000000"/>
        </w:rPr>
        <w:t xml:space="preserve"> : </w:t>
      </w:r>
      <w:r w:rsidRPr="00411B29">
        <w:rPr>
          <w:rFonts w:asciiTheme="majorHAnsi" w:hAnsiTheme="majorHAnsi" w:cstheme="majorBidi"/>
          <w:b/>
          <w:bCs/>
          <w:color w:val="000000"/>
        </w:rPr>
        <w:t xml:space="preserve"> Matériaux métalliques</w:t>
      </w:r>
      <w:r w:rsidRPr="00411B29">
        <w:rPr>
          <w:rFonts w:asciiTheme="majorHAnsi" w:hAnsiTheme="majorHAnsi" w:cstheme="majorBidi"/>
          <w:color w:val="000000"/>
        </w:rPr>
        <w:br/>
        <w:t xml:space="preserve">- </w:t>
      </w:r>
      <w:r w:rsidRPr="00411B29">
        <w:rPr>
          <w:rFonts w:asciiTheme="majorHAnsi" w:hAnsiTheme="majorHAnsi" w:cstheme="majorBidi"/>
          <w:b/>
          <w:bCs/>
          <w:color w:val="000000"/>
        </w:rPr>
        <w:t>Transformations de phase</w:t>
      </w:r>
      <w:r w:rsidRPr="00411B29">
        <w:rPr>
          <w:rFonts w:asciiTheme="majorHAnsi" w:hAnsiTheme="majorHAnsi" w:cstheme="majorBidi"/>
          <w:color w:val="000000"/>
        </w:rPr>
        <w:t xml:space="preserve"> : Définitions et concepts fondamentaux, phénomènes de la</w:t>
      </w:r>
      <w:r w:rsidRPr="00411B29">
        <w:rPr>
          <w:rFonts w:asciiTheme="majorHAnsi" w:hAnsiTheme="majorHAnsi" w:cstheme="majorBidi"/>
          <w:color w:val="000000"/>
        </w:rPr>
        <w:br/>
        <w:t>Solidification / Solidification d’un métal pur par germination et croissance / Solidification des</w:t>
      </w:r>
      <w:r w:rsidRPr="00411B29">
        <w:rPr>
          <w:rFonts w:asciiTheme="majorHAnsi" w:hAnsiTheme="majorHAnsi" w:cstheme="majorBidi"/>
          <w:color w:val="000000"/>
        </w:rPr>
        <w:br/>
        <w:t>alliages (croissance dendritique / Diagrammes d’alliages binaires, transformation liquide –solide et</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solide – liquide, Applications aux alliages ferreux et alliages légers / Transformations à l’état</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 xml:space="preserve">solide avec et sans diffusion / Adaptation des matériaux métalliques à leur utilisation / </w:t>
      </w:r>
      <w:r w:rsidRPr="00411B29">
        <w:rPr>
          <w:rFonts w:asciiTheme="majorHAnsi" w:hAnsiTheme="majorHAnsi" w:cstheme="majorBidi"/>
          <w:b/>
          <w:bCs/>
          <w:color w:val="000000"/>
        </w:rPr>
        <w:t>Traitements</w:t>
      </w:r>
      <w:r w:rsidR="00137485" w:rsidRPr="00411B29">
        <w:rPr>
          <w:rFonts w:asciiTheme="majorHAnsi" w:hAnsiTheme="majorHAnsi" w:cstheme="majorBidi"/>
          <w:b/>
          <w:bCs/>
          <w:color w:val="000000"/>
        </w:rPr>
        <w:t xml:space="preserve"> </w:t>
      </w:r>
      <w:r w:rsidRPr="00411B29">
        <w:rPr>
          <w:rFonts w:asciiTheme="majorHAnsi" w:hAnsiTheme="majorHAnsi" w:cstheme="majorBidi"/>
          <w:b/>
          <w:bCs/>
          <w:color w:val="000000"/>
        </w:rPr>
        <w:t>thermiques</w:t>
      </w:r>
      <w:r w:rsidRPr="00411B29">
        <w:rPr>
          <w:rFonts w:asciiTheme="majorHAnsi" w:hAnsiTheme="majorHAnsi" w:cstheme="majorBidi"/>
          <w:color w:val="000000"/>
        </w:rPr>
        <w:t xml:space="preserve"> : trempe (courbes TTT et TRC, vitesse critique de trempe), revenu, vieillissement,</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recuit (applications aux aciers et aux alliages légers) / Traitements thermochimiques (cémentation,</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nitruration) et mécaniques (galetage, grenaillage). / Protection contre la corrosion, mécanismes</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élémentaires de corrosion, revêtements.</w:t>
      </w:r>
    </w:p>
    <w:p w:rsidR="0079358B" w:rsidRPr="00411B29" w:rsidRDefault="0079358B" w:rsidP="00137485">
      <w:pPr>
        <w:spacing w:line="276" w:lineRule="auto"/>
        <w:rPr>
          <w:rFonts w:asciiTheme="majorHAnsi" w:hAnsiTheme="majorHAnsi" w:cstheme="majorBidi"/>
          <w:color w:val="000000"/>
        </w:rPr>
      </w:pPr>
      <w:r w:rsidRPr="00411B29">
        <w:rPr>
          <w:rFonts w:asciiTheme="majorHAnsi" w:hAnsiTheme="majorHAnsi" w:cstheme="majorBidi"/>
          <w:color w:val="000000"/>
        </w:rPr>
        <w:br/>
      </w:r>
      <w:r w:rsidRPr="00411B29">
        <w:rPr>
          <w:rFonts w:asciiTheme="majorHAnsi" w:hAnsiTheme="majorHAnsi" w:cstheme="majorBidi"/>
          <w:b/>
          <w:bCs/>
          <w:color w:val="000000"/>
        </w:rPr>
        <w:t>Chapitre 3 : Matériaux non métalliques</w:t>
      </w:r>
      <w:r w:rsidRPr="00411B29">
        <w:rPr>
          <w:rFonts w:asciiTheme="majorHAnsi" w:hAnsiTheme="majorHAnsi" w:cstheme="majorBidi"/>
          <w:color w:val="000000"/>
        </w:rPr>
        <w:br/>
        <w:t xml:space="preserve">- </w:t>
      </w:r>
      <w:r w:rsidRPr="00411B29">
        <w:rPr>
          <w:rFonts w:asciiTheme="majorHAnsi" w:hAnsiTheme="majorHAnsi" w:cstheme="majorBidi"/>
          <w:b/>
          <w:bCs/>
          <w:color w:val="000000"/>
        </w:rPr>
        <w:t>Matériaux polymères (organiques)</w:t>
      </w:r>
      <w:r w:rsidRPr="00411B29">
        <w:rPr>
          <w:rFonts w:asciiTheme="majorHAnsi" w:hAnsiTheme="majorHAnsi" w:cstheme="majorBidi"/>
          <w:color w:val="000000"/>
        </w:rPr>
        <w:t xml:space="preserve"> : Caractères spécifiques aux matières plastiques en relation avec leur structure – distinction entre familles de polymères (thermodurcissables,</w:t>
      </w:r>
      <w:r w:rsidRPr="00411B29">
        <w:rPr>
          <w:rFonts w:asciiTheme="majorHAnsi" w:hAnsiTheme="majorHAnsi" w:cstheme="majorBidi"/>
          <w:color w:val="000000"/>
        </w:rPr>
        <w:br/>
        <w:t>thermoplastiques et élastomères)</w:t>
      </w:r>
      <w:r w:rsidR="00137485" w:rsidRPr="00411B29">
        <w:rPr>
          <w:rFonts w:asciiTheme="majorHAnsi" w:hAnsiTheme="majorHAnsi" w:cstheme="majorBidi"/>
          <w:color w:val="000000"/>
        </w:rPr>
        <w:t>,</w:t>
      </w:r>
      <w:r w:rsidRPr="00411B29">
        <w:rPr>
          <w:rFonts w:asciiTheme="majorHAnsi" w:hAnsiTheme="majorHAnsi" w:cstheme="majorBidi"/>
          <w:color w:val="000000"/>
        </w:rPr>
        <w:t xml:space="preserve"> Comportement mécanique</w:t>
      </w:r>
      <w:r w:rsidR="00137485" w:rsidRPr="00411B29">
        <w:rPr>
          <w:rFonts w:asciiTheme="majorHAnsi" w:hAnsiTheme="majorHAnsi" w:cstheme="majorBidi"/>
          <w:b/>
          <w:bCs/>
          <w:color w:val="000000"/>
        </w:rPr>
        <w:t> </w:t>
      </w:r>
      <w:r w:rsidR="00137485" w:rsidRPr="00411B29">
        <w:rPr>
          <w:rFonts w:asciiTheme="majorHAnsi" w:hAnsiTheme="majorHAnsi" w:cstheme="majorBidi"/>
          <w:color w:val="000000"/>
        </w:rPr>
        <w:t>:</w:t>
      </w:r>
      <w:r w:rsidRPr="00411B29">
        <w:rPr>
          <w:rFonts w:asciiTheme="majorHAnsi" w:hAnsiTheme="majorHAnsi" w:cstheme="majorBidi"/>
          <w:color w:val="000000"/>
        </w:rPr>
        <w:t xml:space="preserve"> (importance du rôle de la température et du temps) – mise en forme –dégradation, vieillissement, sensibilité aux solvants</w:t>
      </w:r>
      <w:r w:rsidRPr="00411B29">
        <w:rPr>
          <w:rFonts w:asciiTheme="majorHAnsi" w:hAnsiTheme="majorHAnsi" w:cstheme="majorBidi"/>
          <w:color w:val="000000"/>
        </w:rPr>
        <w:br/>
      </w:r>
      <w:r w:rsidRPr="00411B29">
        <w:rPr>
          <w:rFonts w:asciiTheme="majorHAnsi" w:hAnsiTheme="majorHAnsi" w:cstheme="majorBidi"/>
          <w:b/>
          <w:bCs/>
          <w:color w:val="000000"/>
        </w:rPr>
        <w:t>- Matériaux céramiques</w:t>
      </w:r>
      <w:r w:rsidRPr="00411B29">
        <w:rPr>
          <w:rFonts w:asciiTheme="majorHAnsi" w:hAnsiTheme="majorHAnsi" w:cstheme="majorBidi"/>
          <w:color w:val="000000"/>
        </w:rPr>
        <w:t xml:space="preserve"> : Caractères spécifiques aux céramiques en relation avec leur nature,</w:t>
      </w:r>
      <w:r w:rsidR="00137485" w:rsidRPr="00411B29">
        <w:rPr>
          <w:rFonts w:asciiTheme="majorHAnsi" w:hAnsiTheme="majorHAnsi" w:cstheme="majorBidi"/>
          <w:color w:val="000000"/>
        </w:rPr>
        <w:t xml:space="preserve"> </w:t>
      </w:r>
      <w:r w:rsidRPr="00411B29">
        <w:rPr>
          <w:rFonts w:asciiTheme="majorHAnsi" w:hAnsiTheme="majorHAnsi" w:cstheme="majorBidi"/>
          <w:color w:val="000000"/>
        </w:rPr>
        <w:t>Comportements mécaniques – mise en forme</w:t>
      </w:r>
      <w:r w:rsidRPr="00411B29">
        <w:rPr>
          <w:rFonts w:asciiTheme="majorHAnsi" w:hAnsiTheme="majorHAnsi" w:cstheme="majorBidi"/>
          <w:color w:val="000000"/>
        </w:rPr>
        <w:br/>
        <w:t xml:space="preserve">- </w:t>
      </w:r>
      <w:r w:rsidRPr="00411B29">
        <w:rPr>
          <w:rFonts w:asciiTheme="majorHAnsi" w:hAnsiTheme="majorHAnsi" w:cstheme="majorBidi"/>
          <w:b/>
          <w:bCs/>
          <w:color w:val="000000"/>
        </w:rPr>
        <w:t>Matériaux composites</w:t>
      </w:r>
      <w:r w:rsidRPr="00411B29">
        <w:rPr>
          <w:rFonts w:asciiTheme="majorHAnsi" w:hAnsiTheme="majorHAnsi" w:cstheme="majorBidi"/>
          <w:color w:val="000000"/>
        </w:rPr>
        <w:t xml:space="preserve"> : Association de matériaux-anisotropie-procédé de mise en forme –</w:t>
      </w:r>
      <w:r w:rsidRPr="00411B29">
        <w:rPr>
          <w:rFonts w:asciiTheme="majorHAnsi" w:hAnsiTheme="majorHAnsi" w:cstheme="majorBidi"/>
          <w:color w:val="000000"/>
        </w:rPr>
        <w:br/>
        <w:t>problèmes d’assemblage et d’usinage, Spécificités du comportement mécanique</w:t>
      </w:r>
    </w:p>
    <w:p w:rsidR="0079358B" w:rsidRPr="00411B29" w:rsidRDefault="0079358B" w:rsidP="0079358B">
      <w:pPr>
        <w:spacing w:line="276" w:lineRule="auto"/>
        <w:rPr>
          <w:rFonts w:asciiTheme="majorHAnsi" w:hAnsiTheme="majorHAnsi" w:cstheme="majorBidi"/>
          <w:color w:val="000000"/>
        </w:rPr>
      </w:pPr>
      <w:r w:rsidRPr="00411B29">
        <w:rPr>
          <w:rFonts w:asciiTheme="majorHAnsi" w:hAnsiTheme="majorHAnsi" w:cstheme="majorBidi"/>
          <w:color w:val="000000"/>
        </w:rPr>
        <w:br/>
      </w:r>
      <w:r w:rsidRPr="00411B29">
        <w:rPr>
          <w:rFonts w:asciiTheme="majorHAnsi" w:hAnsiTheme="majorHAnsi" w:cstheme="majorBidi"/>
          <w:b/>
          <w:bCs/>
          <w:color w:val="000000"/>
        </w:rPr>
        <w:t>Chapitre 4 : Critères de sélection des matériaux</w:t>
      </w:r>
      <w:r w:rsidRPr="00411B29">
        <w:rPr>
          <w:rFonts w:asciiTheme="majorHAnsi" w:hAnsiTheme="majorHAnsi" w:cstheme="majorBidi"/>
          <w:color w:val="000000"/>
        </w:rPr>
        <w:br/>
        <w:t>- Réalisation d’un cahier des charges matériau. / Analyse fonctionnelle d’une pièce (qualités</w:t>
      </w:r>
      <w:r w:rsidRPr="00411B29">
        <w:rPr>
          <w:rFonts w:asciiTheme="majorHAnsi" w:hAnsiTheme="majorHAnsi" w:cstheme="majorBidi"/>
          <w:color w:val="000000"/>
        </w:rPr>
        <w:br/>
      </w:r>
      <w:r w:rsidRPr="00411B29">
        <w:rPr>
          <w:rFonts w:asciiTheme="majorHAnsi" w:hAnsiTheme="majorHAnsi" w:cstheme="majorBidi"/>
          <w:color w:val="000000"/>
        </w:rPr>
        <w:lastRenderedPageBreak/>
        <w:t>requises, caractéristiques et indices de performance correspondants, niveaux exigibles). /</w:t>
      </w:r>
      <w:r w:rsidRPr="00411B29">
        <w:rPr>
          <w:rFonts w:asciiTheme="majorHAnsi" w:hAnsiTheme="majorHAnsi" w:cstheme="majorBidi"/>
          <w:color w:val="000000"/>
        </w:rPr>
        <w:br/>
        <w:t>Etablissement du cahier des charges. / Caractéristiques mécaniques. / Sources de données sur</w:t>
      </w:r>
      <w:r w:rsidRPr="00411B29">
        <w:rPr>
          <w:rFonts w:asciiTheme="majorHAnsi" w:hAnsiTheme="majorHAnsi" w:cstheme="majorBidi"/>
          <w:color w:val="000000"/>
        </w:rPr>
        <w:br/>
        <w:t>les matériaux (bibliographie, base de données). / Critères de choix en fonction des coûts,</w:t>
      </w:r>
      <w:r w:rsidRPr="00411B29">
        <w:rPr>
          <w:rFonts w:asciiTheme="majorHAnsi" w:hAnsiTheme="majorHAnsi" w:cstheme="majorBidi"/>
          <w:color w:val="000000"/>
        </w:rPr>
        <w:br/>
        <w:t>disponibilités, conditions d’utilisation et de fabrication. / Sélection des matériaux. / Sensibilisation à l’existence d’outils d’aide à la sélection de matériaux. / Etude de cas.</w:t>
      </w:r>
    </w:p>
    <w:p w:rsidR="0079358B" w:rsidRPr="00411B29" w:rsidRDefault="0079358B" w:rsidP="0079358B">
      <w:pPr>
        <w:rPr>
          <w:rFonts w:asciiTheme="majorHAnsi" w:hAnsiTheme="majorHAnsi"/>
        </w:rPr>
      </w:pPr>
    </w:p>
    <w:p w:rsidR="0079358B" w:rsidRPr="00411B29" w:rsidRDefault="003B5421" w:rsidP="003B5421">
      <w:pPr>
        <w:jc w:val="both"/>
        <w:rPr>
          <w:rFonts w:asciiTheme="majorHAnsi" w:hAnsiTheme="majorHAnsi" w:cs="Arial"/>
          <w:b/>
        </w:rPr>
      </w:pPr>
      <w:r w:rsidRPr="00411B29">
        <w:rPr>
          <w:rFonts w:asciiTheme="majorHAnsi" w:hAnsiTheme="majorHAnsi" w:cs="Arial"/>
          <w:b/>
          <w:u w:val="thick" w:color="F79646"/>
        </w:rPr>
        <w:t>Mode d’évaluation :</w:t>
      </w:r>
      <w:r w:rsidR="0079358B" w:rsidRPr="00411B29">
        <w:rPr>
          <w:rFonts w:asciiTheme="majorHAnsi" w:hAnsiTheme="majorHAnsi"/>
        </w:rPr>
        <w:t xml:space="preserve"> Contrôle  continue 40% + Examen Final 60%</w:t>
      </w:r>
    </w:p>
    <w:p w:rsidR="0079358B" w:rsidRPr="00411B29" w:rsidRDefault="0079358B" w:rsidP="0079358B">
      <w:pPr>
        <w:spacing w:after="200" w:line="360" w:lineRule="auto"/>
        <w:rPr>
          <w:rFonts w:asciiTheme="majorHAnsi" w:hAnsiTheme="majorHAnsi" w:cs="Arial"/>
          <w:b/>
        </w:rPr>
      </w:pPr>
    </w:p>
    <w:p w:rsidR="0079358B" w:rsidRPr="00411B29" w:rsidRDefault="0079358B" w:rsidP="0079358B">
      <w:pPr>
        <w:spacing w:after="200" w:line="360" w:lineRule="auto"/>
        <w:rPr>
          <w:rFonts w:asciiTheme="majorHAnsi" w:hAnsiTheme="majorHAnsi" w:cs="Arial"/>
          <w:b/>
          <w:u w:val="thick" w:color="F79646"/>
        </w:rPr>
      </w:pPr>
      <w:r w:rsidRPr="00411B29">
        <w:rPr>
          <w:rFonts w:asciiTheme="majorHAnsi" w:hAnsiTheme="majorHAnsi" w:cs="Arial"/>
          <w:b/>
          <w:u w:val="thick" w:color="F79646"/>
        </w:rPr>
        <w:t>Références bibliographiques :</w:t>
      </w: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 xml:space="preserve">Traité des matériaux, Introduction à la science des matériaux,  J.P.Mercier, G.Zambelli, W.Kurz, Presses polytechniques et universitaire romande  .           </w:t>
      </w: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Science et génie des matériaux, W.D.Callister,jr, MODULO.</w:t>
      </w:r>
    </w:p>
    <w:p w:rsidR="0079358B" w:rsidRPr="00411B29" w:rsidRDefault="0079358B" w:rsidP="0079358B">
      <w:pPr>
        <w:pStyle w:val="Paragraphedeliste"/>
        <w:spacing w:line="276" w:lineRule="auto"/>
        <w:jc w:val="both"/>
        <w:rPr>
          <w:rFonts w:asciiTheme="majorHAnsi" w:hAnsiTheme="majorHAnsi" w:cs="Arial"/>
          <w:color w:val="000000"/>
        </w:rPr>
      </w:pP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 xml:space="preserve">Choix des matériaux en conception mécanique NP, par Michael F. Ashby, Collection: </w:t>
      </w:r>
      <w:hyperlink r:id="rId45" w:history="1">
        <w:r w:rsidRPr="00411B29">
          <w:rPr>
            <w:rFonts w:asciiTheme="majorHAnsi" w:hAnsiTheme="majorHAnsi" w:cs="Arial"/>
          </w:rPr>
          <w:t>Technique et Ingénierie</w:t>
        </w:r>
      </w:hyperlink>
      <w:r w:rsidRPr="00411B29">
        <w:rPr>
          <w:rFonts w:asciiTheme="majorHAnsi" w:hAnsiTheme="majorHAnsi" w:cs="Arial"/>
        </w:rPr>
        <w:t xml:space="preserve">, Dunod/L'Usine Nouvelle, 2012, </w:t>
      </w: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 xml:space="preserve">Science et génie des matériaux, par </w:t>
      </w:r>
      <w:hyperlink r:id="rId46" w:history="1">
        <w:r w:rsidRPr="00411B29">
          <w:rPr>
            <w:rFonts w:asciiTheme="majorHAnsi" w:hAnsiTheme="majorHAnsi" w:cs="Arial"/>
          </w:rPr>
          <w:t>William-D et Jr Callister</w:t>
        </w:r>
      </w:hyperlink>
      <w:r w:rsidRPr="00411B29">
        <w:rPr>
          <w:rFonts w:asciiTheme="majorHAnsi" w:hAnsiTheme="majorHAnsi" w:cs="Arial"/>
        </w:rPr>
        <w:t>, Editions Modulo, 2001</w:t>
      </w: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 xml:space="preserve">Sélection des matériaux et des procédés de mise en œuvre, par </w:t>
      </w:r>
      <w:hyperlink r:id="rId47" w:history="1">
        <w:r w:rsidRPr="00411B29">
          <w:rPr>
            <w:rFonts w:asciiTheme="majorHAnsi" w:hAnsiTheme="majorHAnsi" w:cs="Arial"/>
          </w:rPr>
          <w:t>Michael Ashby</w:t>
        </w:r>
      </w:hyperlink>
      <w:r w:rsidRPr="00411B29">
        <w:rPr>
          <w:rFonts w:asciiTheme="majorHAnsi" w:hAnsiTheme="majorHAnsi" w:cs="Arial"/>
        </w:rPr>
        <w:t xml:space="preserve">, </w:t>
      </w:r>
      <w:hyperlink r:id="rId48" w:history="1">
        <w:r w:rsidRPr="00411B29">
          <w:rPr>
            <w:rFonts w:asciiTheme="majorHAnsi" w:hAnsiTheme="majorHAnsi" w:cs="Arial"/>
          </w:rPr>
          <w:t>Yves Bréchet</w:t>
        </w:r>
      </w:hyperlink>
      <w:r w:rsidRPr="00411B29">
        <w:rPr>
          <w:rFonts w:asciiTheme="majorHAnsi" w:hAnsiTheme="majorHAnsi" w:cs="Arial"/>
        </w:rPr>
        <w:t xml:space="preserve">, </w:t>
      </w:r>
      <w:hyperlink r:id="rId49" w:history="1">
        <w:r w:rsidRPr="00411B29">
          <w:rPr>
            <w:rFonts w:asciiTheme="majorHAnsi" w:hAnsiTheme="majorHAnsi" w:cs="Arial"/>
          </w:rPr>
          <w:t>Luc Salvo</w:t>
        </w:r>
      </w:hyperlink>
      <w:r w:rsidRPr="00411B29">
        <w:rPr>
          <w:rFonts w:asciiTheme="majorHAnsi" w:hAnsiTheme="majorHAnsi" w:cs="Arial"/>
        </w:rPr>
        <w:t>, PPUR (Presses Polytechniques Universitaires Romandes), 2001.</w:t>
      </w:r>
    </w:p>
    <w:p w:rsidR="0079358B" w:rsidRPr="00411B29" w:rsidRDefault="0079358B" w:rsidP="0088191D">
      <w:pPr>
        <w:pStyle w:val="Paragraphedeliste"/>
        <w:numPr>
          <w:ilvl w:val="0"/>
          <w:numId w:val="76"/>
        </w:numPr>
        <w:spacing w:line="360" w:lineRule="auto"/>
        <w:rPr>
          <w:rFonts w:asciiTheme="majorHAnsi" w:hAnsiTheme="majorHAnsi" w:cs="Arial"/>
        </w:rPr>
      </w:pPr>
      <w:r w:rsidRPr="00411B29">
        <w:rPr>
          <w:rFonts w:asciiTheme="majorHAnsi" w:hAnsiTheme="majorHAnsi" w:cs="Arial"/>
        </w:rPr>
        <w:t>Traité des matériaux volume 20 : sélection des matériaux et des procédés de mise en œuvre, par ASHBY Michael, Edition LAVOISIER, 2001.</w:t>
      </w:r>
    </w:p>
    <w:p w:rsidR="0079358B" w:rsidRPr="00411B29" w:rsidRDefault="0079358B" w:rsidP="0088191D">
      <w:pPr>
        <w:pStyle w:val="Paragraphedeliste"/>
        <w:numPr>
          <w:ilvl w:val="0"/>
          <w:numId w:val="76"/>
        </w:numPr>
        <w:spacing w:line="360" w:lineRule="auto"/>
        <w:rPr>
          <w:rFonts w:asciiTheme="majorHAnsi" w:hAnsiTheme="majorHAnsi"/>
          <w:i/>
          <w:iCs/>
        </w:rPr>
      </w:pPr>
      <w:r w:rsidRPr="00411B29">
        <w:rPr>
          <w:rFonts w:asciiTheme="majorHAnsi" w:hAnsiTheme="majorHAnsi" w:cs="Arial"/>
        </w:rPr>
        <w:t xml:space="preserve">Caractérisation expérimentale des matériaux I (TM volume 2) : Propriétés physiques, thermiques et mécaniques, par </w:t>
      </w:r>
      <w:hyperlink r:id="rId50" w:history="1">
        <w:r w:rsidRPr="00411B29">
          <w:rPr>
            <w:rFonts w:asciiTheme="majorHAnsi" w:hAnsiTheme="majorHAnsi" w:cs="Arial"/>
          </w:rPr>
          <w:t>Suzanne Degallaix</w:t>
        </w:r>
      </w:hyperlink>
      <w:r w:rsidRPr="00411B29">
        <w:rPr>
          <w:rFonts w:asciiTheme="majorHAnsi" w:hAnsiTheme="majorHAnsi" w:cs="Arial"/>
        </w:rPr>
        <w:t xml:space="preserve"> et </w:t>
      </w:r>
      <w:hyperlink r:id="rId51" w:history="1">
        <w:r w:rsidRPr="00411B29">
          <w:rPr>
            <w:rFonts w:asciiTheme="majorHAnsi" w:hAnsiTheme="majorHAnsi" w:cs="Arial"/>
          </w:rPr>
          <w:t>Bernhard Ilschner</w:t>
        </w:r>
      </w:hyperlink>
      <w:r w:rsidRPr="00411B29">
        <w:rPr>
          <w:rFonts w:asciiTheme="majorHAnsi" w:hAnsiTheme="majorHAnsi" w:cs="Arial"/>
        </w:rPr>
        <w:t xml:space="preserve">, Collection </w:t>
      </w:r>
      <w:hyperlink r:id="rId52" w:history="1">
        <w:r w:rsidRPr="00411B29">
          <w:rPr>
            <w:rFonts w:asciiTheme="majorHAnsi" w:hAnsiTheme="majorHAnsi" w:cs="Arial"/>
          </w:rPr>
          <w:t>PPUR</w:t>
        </w:r>
      </w:hyperlink>
      <w:r w:rsidRPr="00411B29">
        <w:rPr>
          <w:rFonts w:asciiTheme="majorHAnsi" w:hAnsiTheme="majorHAnsi" w:cs="Arial"/>
        </w:rPr>
        <w:t xml:space="preserve"> (Presses Polytechniques Universitaires Romandes), 2007</w:t>
      </w:r>
      <w:r w:rsidRPr="00411B29">
        <w:rPr>
          <w:rFonts w:asciiTheme="majorHAnsi" w:hAnsiTheme="majorHAnsi"/>
          <w:i/>
          <w:iCs/>
        </w:rPr>
        <w:t>.</w:t>
      </w:r>
    </w:p>
    <w:p w:rsidR="0079358B" w:rsidRPr="00411B29" w:rsidRDefault="0079358B" w:rsidP="0079358B">
      <w:pPr>
        <w:pStyle w:val="Paragraphedeliste"/>
        <w:spacing w:line="276" w:lineRule="auto"/>
        <w:ind w:right="282"/>
        <w:rPr>
          <w:rFonts w:asciiTheme="majorHAnsi" w:hAnsiTheme="majorHAnsi"/>
          <w:i/>
          <w:iCs/>
        </w:rPr>
      </w:pPr>
    </w:p>
    <w:p w:rsidR="0079358B" w:rsidRPr="00411B29" w:rsidRDefault="0079358B" w:rsidP="0079358B">
      <w:pPr>
        <w:pStyle w:val="Paragraphedeliste"/>
        <w:spacing w:line="276" w:lineRule="auto"/>
        <w:ind w:right="282"/>
        <w:rPr>
          <w:rFonts w:asciiTheme="majorHAnsi" w:hAnsiTheme="majorHAnsi"/>
          <w:i/>
          <w:iCs/>
        </w:rPr>
      </w:pPr>
    </w:p>
    <w:p w:rsidR="0079358B" w:rsidRPr="00411B29" w:rsidRDefault="0079358B"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3B5421" w:rsidRPr="00411B29" w:rsidRDefault="003B5421" w:rsidP="0079358B">
      <w:pPr>
        <w:pStyle w:val="Paragraphedeliste"/>
        <w:spacing w:line="276" w:lineRule="auto"/>
        <w:ind w:right="282"/>
        <w:rPr>
          <w:rFonts w:asciiTheme="majorHAnsi" w:hAnsiTheme="majorHAnsi"/>
          <w:i/>
          <w:iCs/>
        </w:rPr>
      </w:pPr>
    </w:p>
    <w:p w:rsidR="00D725F1" w:rsidRPr="00411B29" w:rsidRDefault="00D725F1" w:rsidP="0079358B">
      <w:pPr>
        <w:pStyle w:val="Paragraphedeliste"/>
        <w:spacing w:line="276" w:lineRule="auto"/>
        <w:ind w:right="282"/>
        <w:rPr>
          <w:rFonts w:asciiTheme="majorHAnsi" w:hAnsiTheme="majorHAnsi"/>
          <w:i/>
          <w:iCs/>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UEF 2.1.1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 xml:space="preserve">  Dynamique des </w:t>
      </w:r>
      <w:r w:rsidRPr="00411B29">
        <w:rPr>
          <w:rFonts w:asciiTheme="majorHAnsi" w:hAnsiTheme="majorHAnsi" w:cs="Arial"/>
          <w:b/>
          <w:color w:val="000000" w:themeColor="text1"/>
        </w:rPr>
        <w:t>Machines tournantes</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VHS : 45h (cours : 01h30, TD : 1h30)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Crédits : 4</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2</w:t>
      </w:r>
    </w:p>
    <w:p w:rsidR="0079358B" w:rsidRPr="00411B29" w:rsidRDefault="0079358B" w:rsidP="0079358B">
      <w:pPr>
        <w:ind w:right="282"/>
        <w:rPr>
          <w:rFonts w:asciiTheme="majorHAnsi" w:hAnsiTheme="majorHAnsi"/>
          <w:b/>
          <w:iCs/>
        </w:rPr>
      </w:pPr>
    </w:p>
    <w:p w:rsidR="003B5421" w:rsidRPr="00411B29" w:rsidRDefault="003B5421" w:rsidP="003B5421">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275175" w:rsidRPr="00411B29" w:rsidRDefault="00275175" w:rsidP="00275175">
      <w:pPr>
        <w:tabs>
          <w:tab w:val="right" w:pos="142"/>
        </w:tabs>
        <w:ind w:left="284"/>
        <w:rPr>
          <w:rFonts w:asciiTheme="majorHAnsi" w:eastAsia="Times New Roman" w:hAnsiTheme="majorHAnsi" w:cstheme="majorBidi"/>
          <w:lang w:eastAsia="fr-FR"/>
        </w:rPr>
      </w:pPr>
    </w:p>
    <w:p w:rsidR="00275175" w:rsidRPr="00411B29" w:rsidRDefault="00275175" w:rsidP="0088191D">
      <w:pPr>
        <w:numPr>
          <w:ilvl w:val="0"/>
          <w:numId w:val="88"/>
        </w:numPr>
        <w:tabs>
          <w:tab w:val="clear" w:pos="720"/>
          <w:tab w:val="right" w:pos="142"/>
        </w:tabs>
        <w:ind w:left="0" w:firstLine="0"/>
        <w:rPr>
          <w:rFonts w:asciiTheme="majorHAnsi" w:eastAsia="Times New Roman" w:hAnsiTheme="majorHAnsi" w:cstheme="majorBidi"/>
          <w:lang w:eastAsia="fr-FR"/>
        </w:rPr>
      </w:pPr>
      <w:r w:rsidRPr="00411B29">
        <w:rPr>
          <w:rFonts w:asciiTheme="majorHAnsi" w:eastAsia="Times New Roman" w:hAnsiTheme="majorHAnsi" w:cstheme="majorBidi"/>
          <w:lang w:eastAsia="fr-FR"/>
        </w:rPr>
        <w:t xml:space="preserve">Mettre le point sur les techniques de modélisation des vibrations pour les machines tournantes </w:t>
      </w:r>
    </w:p>
    <w:p w:rsidR="00275175" w:rsidRPr="00411B29" w:rsidRDefault="00275175" w:rsidP="0088191D">
      <w:pPr>
        <w:numPr>
          <w:ilvl w:val="0"/>
          <w:numId w:val="88"/>
        </w:numPr>
        <w:tabs>
          <w:tab w:val="clear" w:pos="720"/>
          <w:tab w:val="right" w:pos="142"/>
          <w:tab w:val="right" w:pos="284"/>
        </w:tabs>
        <w:ind w:left="0" w:firstLine="0"/>
        <w:rPr>
          <w:rFonts w:asciiTheme="majorHAnsi" w:eastAsia="Times New Roman" w:hAnsiTheme="majorHAnsi" w:cstheme="majorBidi"/>
          <w:lang w:eastAsia="fr-FR"/>
        </w:rPr>
      </w:pPr>
      <w:r w:rsidRPr="00411B29">
        <w:rPr>
          <w:rFonts w:asciiTheme="majorHAnsi" w:eastAsia="Times New Roman" w:hAnsiTheme="majorHAnsi" w:cstheme="majorBidi"/>
          <w:lang w:eastAsia="fr-FR"/>
        </w:rPr>
        <w:t xml:space="preserve">Maîtriser les méthodes de résolution numérique et choisir la modélisation adaptée </w:t>
      </w:r>
    </w:p>
    <w:p w:rsidR="00275175" w:rsidRPr="00411B29" w:rsidRDefault="00275175" w:rsidP="0088191D">
      <w:pPr>
        <w:numPr>
          <w:ilvl w:val="0"/>
          <w:numId w:val="88"/>
        </w:numPr>
        <w:tabs>
          <w:tab w:val="clear" w:pos="720"/>
          <w:tab w:val="right" w:pos="142"/>
          <w:tab w:val="right" w:pos="284"/>
        </w:tabs>
        <w:ind w:left="0" w:firstLine="0"/>
        <w:rPr>
          <w:rFonts w:asciiTheme="majorHAnsi" w:eastAsia="Times New Roman" w:hAnsiTheme="majorHAnsi" w:cstheme="majorBidi"/>
          <w:lang w:eastAsia="fr-FR"/>
        </w:rPr>
      </w:pPr>
      <w:r w:rsidRPr="00411B29">
        <w:rPr>
          <w:rFonts w:asciiTheme="majorHAnsi" w:eastAsia="Times New Roman" w:hAnsiTheme="majorHAnsi" w:cstheme="majorBidi"/>
          <w:lang w:eastAsia="fr-FR"/>
        </w:rPr>
        <w:t xml:space="preserve">Permettre une meilleure maîtrise de l'installation et de l'utilisation des machines tournantes </w:t>
      </w:r>
    </w:p>
    <w:p w:rsidR="0079358B" w:rsidRPr="00411B29" w:rsidRDefault="00275175" w:rsidP="00275175">
      <w:pPr>
        <w:jc w:val="both"/>
        <w:rPr>
          <w:rFonts w:asciiTheme="majorHAnsi" w:hAnsiTheme="majorHAnsi"/>
          <w:bCs/>
          <w:color w:val="000000"/>
        </w:rPr>
      </w:pPr>
      <w:r w:rsidRPr="00411B29">
        <w:rPr>
          <w:rFonts w:asciiTheme="majorHAnsi" w:eastAsia="Times New Roman" w:hAnsiTheme="majorHAnsi" w:cstheme="majorBidi"/>
          <w:lang w:eastAsia="fr-FR"/>
        </w:rPr>
        <w:t>- Appréhender des applications sur des machines industrielles particulièrement sensibles à des       altérations vibratoires de leurs composants</w:t>
      </w:r>
    </w:p>
    <w:p w:rsidR="003B5421" w:rsidRPr="00411B29" w:rsidRDefault="0079358B" w:rsidP="003B5421">
      <w:pPr>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w:t>
      </w:r>
    </w:p>
    <w:p w:rsidR="0079358B" w:rsidRPr="00411B29" w:rsidRDefault="0079358B" w:rsidP="0079358B">
      <w:pPr>
        <w:spacing w:line="360" w:lineRule="auto"/>
        <w:jc w:val="both"/>
        <w:rPr>
          <w:rFonts w:asciiTheme="majorHAnsi" w:hAnsiTheme="majorHAnsi"/>
          <w:i/>
        </w:rPr>
      </w:pPr>
      <w:r w:rsidRPr="00411B29">
        <w:rPr>
          <w:rFonts w:asciiTheme="majorHAnsi" w:hAnsiTheme="majorHAnsi"/>
          <w:b/>
        </w:rPr>
        <w:t>(</w:t>
      </w:r>
      <w:r w:rsidRPr="00411B29">
        <w:rPr>
          <w:rFonts w:asciiTheme="majorHAnsi" w:hAnsiTheme="majorHAnsi"/>
          <w:iCs/>
        </w:rPr>
        <w:t>Calcul mathématique, pré requis éléments finis, résistance des matériaux et dynamique des structures</w:t>
      </w:r>
      <w:r w:rsidRPr="00411B29">
        <w:rPr>
          <w:rFonts w:asciiTheme="majorHAnsi" w:hAnsiTheme="majorHAnsi"/>
          <w:i/>
        </w:rPr>
        <w:t>).</w:t>
      </w:r>
    </w:p>
    <w:p w:rsidR="0079358B" w:rsidRPr="00411B29" w:rsidRDefault="0079358B" w:rsidP="003B5421">
      <w:pPr>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79358B" w:rsidRPr="00411B29" w:rsidRDefault="0079358B" w:rsidP="003B5421">
      <w:pPr>
        <w:jc w:val="both"/>
        <w:rPr>
          <w:rFonts w:asciiTheme="majorHAnsi" w:hAnsiTheme="majorHAnsi" w:cs="Arial-BoldMT"/>
          <w:b/>
          <w:bCs/>
        </w:rPr>
      </w:pPr>
    </w:p>
    <w:p w:rsidR="00751B06" w:rsidRPr="00411B29" w:rsidRDefault="00751B06" w:rsidP="0088191D">
      <w:pPr>
        <w:pStyle w:val="Paragraphedeliste"/>
        <w:numPr>
          <w:ilvl w:val="0"/>
          <w:numId w:val="86"/>
        </w:numPr>
        <w:spacing w:after="200" w:line="276" w:lineRule="auto"/>
        <w:ind w:left="709" w:hanging="709"/>
        <w:jc w:val="both"/>
        <w:rPr>
          <w:rFonts w:asciiTheme="majorHAnsi" w:hAnsiTheme="majorHAnsi" w:cstheme="majorBidi"/>
        </w:rPr>
      </w:pPr>
      <w:r w:rsidRPr="00411B29">
        <w:rPr>
          <w:rFonts w:asciiTheme="majorHAnsi" w:hAnsiTheme="majorHAnsi" w:cstheme="majorBidi"/>
        </w:rPr>
        <w:t>Introduction à la dynamique des rotors : Historique, modèles de rotors, caractéristiques des éléments de rotor, Systèmes de coordonnées.</w:t>
      </w:r>
    </w:p>
    <w:p w:rsidR="00751B06" w:rsidRPr="00411B29" w:rsidRDefault="00751B06" w:rsidP="0088191D">
      <w:pPr>
        <w:pStyle w:val="Paragraphedeliste"/>
        <w:numPr>
          <w:ilvl w:val="0"/>
          <w:numId w:val="86"/>
        </w:numPr>
        <w:spacing w:after="200" w:line="276" w:lineRule="auto"/>
        <w:ind w:left="709" w:hanging="709"/>
        <w:jc w:val="both"/>
        <w:rPr>
          <w:rFonts w:asciiTheme="majorHAnsi" w:hAnsiTheme="majorHAnsi" w:cstheme="majorBidi"/>
        </w:rPr>
      </w:pPr>
      <w:r w:rsidRPr="00411B29">
        <w:rPr>
          <w:rFonts w:asciiTheme="majorHAnsi" w:hAnsiTheme="majorHAnsi" w:cstheme="majorBidi"/>
        </w:rPr>
        <w:t>Modèle simple de rotors : Diagramme de Campbell, Vitesses critiques, Précessions directe et inverse, Rotor symétrique et asymétrique, instabilité, rotors amortis.</w:t>
      </w:r>
    </w:p>
    <w:p w:rsidR="00751B06" w:rsidRPr="00411B29" w:rsidRDefault="00751B06" w:rsidP="0088191D">
      <w:pPr>
        <w:pStyle w:val="Paragraphedeliste"/>
        <w:numPr>
          <w:ilvl w:val="0"/>
          <w:numId w:val="86"/>
        </w:numPr>
        <w:spacing w:after="200" w:line="276" w:lineRule="auto"/>
        <w:ind w:left="0" w:firstLine="0"/>
        <w:jc w:val="both"/>
        <w:rPr>
          <w:rFonts w:asciiTheme="majorHAnsi" w:hAnsiTheme="majorHAnsi" w:cstheme="majorBidi"/>
        </w:rPr>
      </w:pPr>
      <w:r w:rsidRPr="00411B29">
        <w:rPr>
          <w:rFonts w:asciiTheme="majorHAnsi" w:hAnsiTheme="majorHAnsi" w:cstheme="majorBidi"/>
        </w:rPr>
        <w:t>Modélisation des rotors par éléments finis</w:t>
      </w:r>
    </w:p>
    <w:p w:rsidR="00751B06" w:rsidRPr="00411B29" w:rsidRDefault="00751B06" w:rsidP="0088191D">
      <w:pPr>
        <w:pStyle w:val="Paragraphedeliste"/>
        <w:numPr>
          <w:ilvl w:val="0"/>
          <w:numId w:val="86"/>
        </w:numPr>
        <w:spacing w:after="200" w:line="276" w:lineRule="auto"/>
        <w:ind w:left="0" w:firstLine="0"/>
        <w:jc w:val="both"/>
        <w:rPr>
          <w:rFonts w:asciiTheme="majorHAnsi" w:hAnsiTheme="majorHAnsi" w:cstheme="majorBidi"/>
        </w:rPr>
      </w:pPr>
      <w:r w:rsidRPr="00411B29">
        <w:rPr>
          <w:rFonts w:asciiTheme="majorHAnsi" w:hAnsiTheme="majorHAnsi" w:cstheme="majorBidi"/>
        </w:rPr>
        <w:t>Vibrations de torsion des rotors</w:t>
      </w:r>
    </w:p>
    <w:p w:rsidR="00751B06" w:rsidRPr="00411B29" w:rsidRDefault="00751B06" w:rsidP="0088191D">
      <w:pPr>
        <w:pStyle w:val="Paragraphedeliste"/>
        <w:numPr>
          <w:ilvl w:val="0"/>
          <w:numId w:val="86"/>
        </w:numPr>
        <w:spacing w:after="200" w:line="276" w:lineRule="auto"/>
        <w:ind w:left="0" w:firstLine="0"/>
        <w:jc w:val="both"/>
        <w:rPr>
          <w:rFonts w:asciiTheme="majorHAnsi" w:hAnsiTheme="majorHAnsi" w:cstheme="majorBidi"/>
        </w:rPr>
      </w:pPr>
      <w:r w:rsidRPr="00411B29">
        <w:rPr>
          <w:rFonts w:asciiTheme="majorHAnsi" w:hAnsiTheme="majorHAnsi" w:cstheme="majorBidi"/>
        </w:rPr>
        <w:t>Influence des paliers sur les vibrations des rotors</w:t>
      </w:r>
    </w:p>
    <w:p w:rsidR="00751B06" w:rsidRPr="00411B29" w:rsidRDefault="00751B06" w:rsidP="0088191D">
      <w:pPr>
        <w:pStyle w:val="Paragraphedeliste"/>
        <w:numPr>
          <w:ilvl w:val="0"/>
          <w:numId w:val="86"/>
        </w:numPr>
        <w:spacing w:after="200" w:line="276" w:lineRule="auto"/>
        <w:ind w:left="0" w:firstLine="0"/>
        <w:jc w:val="both"/>
        <w:rPr>
          <w:rFonts w:asciiTheme="majorHAnsi" w:hAnsiTheme="majorHAnsi" w:cstheme="majorBidi"/>
        </w:rPr>
      </w:pPr>
      <w:r w:rsidRPr="00411B29">
        <w:rPr>
          <w:rFonts w:asciiTheme="majorHAnsi" w:hAnsiTheme="majorHAnsi" w:cstheme="majorBidi"/>
        </w:rPr>
        <w:t>Equilibrage des rotors</w:t>
      </w:r>
    </w:p>
    <w:p w:rsidR="0079358B" w:rsidRPr="00411B29" w:rsidRDefault="0079358B" w:rsidP="0079358B">
      <w:pPr>
        <w:jc w:val="both"/>
        <w:rPr>
          <w:rFonts w:asciiTheme="majorHAnsi" w:hAnsiTheme="majorHAnsi"/>
          <w:b/>
          <w:sz w:val="28"/>
          <w:szCs w:val="28"/>
        </w:rPr>
      </w:pPr>
    </w:p>
    <w:p w:rsidR="0079358B" w:rsidRPr="00411B29" w:rsidRDefault="0079358B" w:rsidP="0079358B">
      <w:pPr>
        <w:autoSpaceDE w:val="0"/>
        <w:autoSpaceDN w:val="0"/>
        <w:adjustRightInd w:val="0"/>
        <w:rPr>
          <w:rFonts w:asciiTheme="majorHAnsi" w:hAnsiTheme="majorHAnsi" w:cs="Arial"/>
        </w:rPr>
      </w:pPr>
      <w:r w:rsidRPr="00411B29">
        <w:rPr>
          <w:rFonts w:asciiTheme="majorHAnsi" w:hAnsiTheme="majorHAnsi" w:cs="Calibri"/>
          <w:b/>
          <w:u w:val="thick" w:color="F79646"/>
        </w:rPr>
        <w:t>Mode d’évaluation</w:t>
      </w:r>
      <w:r w:rsidRPr="00411B29">
        <w:rPr>
          <w:rFonts w:asciiTheme="majorHAnsi" w:hAnsiTheme="majorHAnsi" w:cs="Arial-BoldMT"/>
          <w:b/>
          <w:bCs/>
        </w:rPr>
        <w:t xml:space="preserve"> : </w:t>
      </w:r>
      <w:r w:rsidRPr="00411B29">
        <w:rPr>
          <w:rFonts w:asciiTheme="majorHAnsi" w:eastAsia="Calibri" w:hAnsiTheme="majorHAnsi" w:cs="Calibri"/>
          <w:b/>
          <w:bCs/>
          <w:color w:val="000000"/>
        </w:rPr>
        <w:t xml:space="preserve">Contrôle Continu : </w:t>
      </w:r>
      <w:r w:rsidRPr="00411B29">
        <w:rPr>
          <w:rFonts w:asciiTheme="majorHAnsi" w:eastAsia="Calibri" w:hAnsiTheme="majorHAnsi"/>
          <w:color w:val="000000"/>
        </w:rPr>
        <w:t xml:space="preserve">40%, </w:t>
      </w:r>
      <w:r w:rsidRPr="00411B29">
        <w:rPr>
          <w:rFonts w:asciiTheme="majorHAnsi" w:eastAsia="Calibri" w:hAnsiTheme="majorHAnsi" w:cs="Calibri"/>
          <w:b/>
          <w:bCs/>
          <w:color w:val="000000"/>
        </w:rPr>
        <w:t xml:space="preserve">Examen : </w:t>
      </w:r>
      <w:r w:rsidRPr="00411B29">
        <w:rPr>
          <w:rFonts w:asciiTheme="majorHAnsi" w:eastAsia="Calibri" w:hAnsiTheme="majorHAnsi"/>
          <w:color w:val="000000"/>
        </w:rPr>
        <w:t>60%</w:t>
      </w:r>
      <w:r w:rsidRPr="00411B29">
        <w:rPr>
          <w:rFonts w:asciiTheme="majorHAnsi" w:hAnsiTheme="majorHAnsi" w:cs="Arial"/>
        </w:rPr>
        <w:t>.</w:t>
      </w:r>
    </w:p>
    <w:p w:rsidR="0079358B" w:rsidRPr="00411B29" w:rsidRDefault="0079358B" w:rsidP="0079358B">
      <w:pPr>
        <w:autoSpaceDE w:val="0"/>
        <w:autoSpaceDN w:val="0"/>
        <w:adjustRightInd w:val="0"/>
        <w:rPr>
          <w:rFonts w:asciiTheme="majorHAnsi" w:hAnsiTheme="majorHAnsi" w:cs="Arial-ItalicMT"/>
          <w:i/>
          <w:iCs/>
        </w:rPr>
      </w:pPr>
    </w:p>
    <w:p w:rsidR="0079358B" w:rsidRPr="00411B29" w:rsidRDefault="0079358B" w:rsidP="0079358B">
      <w:pPr>
        <w:rPr>
          <w:rFonts w:asciiTheme="majorHAnsi" w:hAnsiTheme="majorHAnsi" w:cs="Arial-ItalicMT"/>
          <w:i/>
          <w:iCs/>
        </w:rPr>
      </w:pPr>
      <w:r w:rsidRPr="00411B29">
        <w:rPr>
          <w:rFonts w:asciiTheme="majorHAnsi" w:hAnsiTheme="majorHAnsi" w:cs="Calibri"/>
          <w:b/>
          <w:u w:val="thick" w:color="F79646"/>
        </w:rPr>
        <w:t>Références</w:t>
      </w:r>
      <w:r w:rsidR="003B5421" w:rsidRPr="00411B29">
        <w:rPr>
          <w:rFonts w:asciiTheme="majorHAnsi" w:hAnsiTheme="majorHAnsi" w:cs="Calibri"/>
          <w:b/>
          <w:u w:val="thick" w:color="F79646"/>
        </w:rPr>
        <w:t> :</w:t>
      </w:r>
      <w:r w:rsidRPr="00411B29">
        <w:rPr>
          <w:rFonts w:asciiTheme="majorHAnsi" w:hAnsiTheme="majorHAnsi" w:cs="Arial-ItalicMT"/>
          <w:i/>
          <w:iCs/>
        </w:rPr>
        <w:t>(Livres et polycopiés, sites internet, etc).</w:t>
      </w:r>
    </w:p>
    <w:p w:rsidR="0079358B" w:rsidRPr="00411B29" w:rsidRDefault="0079358B" w:rsidP="0079358B">
      <w:pPr>
        <w:rPr>
          <w:rFonts w:asciiTheme="majorHAnsi" w:eastAsia="Calibri" w:hAnsiTheme="majorHAnsi"/>
        </w:rPr>
      </w:pPr>
    </w:p>
    <w:p w:rsidR="00751B06" w:rsidRPr="00411B29" w:rsidRDefault="00751B06" w:rsidP="00751B06">
      <w:pPr>
        <w:pStyle w:val="Paragraphedeliste"/>
        <w:ind w:left="0"/>
        <w:jc w:val="both"/>
        <w:rPr>
          <w:rFonts w:asciiTheme="majorHAnsi" w:hAnsiTheme="majorHAnsi"/>
          <w:b/>
          <w:bCs/>
          <w:lang w:val="en-US"/>
        </w:rPr>
      </w:pPr>
      <w:r w:rsidRPr="00411B29">
        <w:rPr>
          <w:rFonts w:asciiTheme="majorHAnsi" w:hAnsiTheme="majorHAnsi" w:cstheme="majorBidi"/>
          <w:b/>
          <w:bCs/>
          <w:lang w:val="en-US"/>
        </w:rPr>
        <w:t>[1]</w:t>
      </w:r>
      <w:r w:rsidRPr="00411B29">
        <w:rPr>
          <w:rFonts w:asciiTheme="majorHAnsi" w:hAnsiTheme="majorHAnsi" w:cstheme="majorBidi"/>
          <w:lang w:val="en-US"/>
        </w:rPr>
        <w:t>Lee C.W., Vibration Analysis of Rotors.</w:t>
      </w:r>
      <w:r w:rsidRPr="009A0658">
        <w:rPr>
          <w:rFonts w:asciiTheme="majorHAnsi" w:hAnsiTheme="majorHAnsi" w:cs="Garamond"/>
          <w:lang w:val="en-US"/>
        </w:rPr>
        <w:t>Dordrecht, Kluwer AcademicPublishers, 1993</w:t>
      </w:r>
    </w:p>
    <w:p w:rsidR="00751B06" w:rsidRPr="00411B29" w:rsidRDefault="00751B06" w:rsidP="00751B06">
      <w:pPr>
        <w:autoSpaceDE w:val="0"/>
        <w:autoSpaceDN w:val="0"/>
        <w:adjustRightInd w:val="0"/>
        <w:rPr>
          <w:rFonts w:asciiTheme="majorHAnsi" w:hAnsiTheme="majorHAnsi"/>
          <w:color w:val="000000"/>
          <w:lang w:val="en-US"/>
        </w:rPr>
      </w:pPr>
      <w:r w:rsidRPr="00411B29">
        <w:rPr>
          <w:rFonts w:asciiTheme="majorHAnsi" w:hAnsiTheme="majorHAnsi"/>
          <w:b/>
          <w:bCs/>
          <w:color w:val="000000"/>
          <w:lang w:val="en-US"/>
        </w:rPr>
        <w:t>[2]</w:t>
      </w:r>
      <w:r w:rsidRPr="00411B29">
        <w:rPr>
          <w:rFonts w:asciiTheme="majorHAnsi" w:hAnsiTheme="majorHAnsi"/>
          <w:color w:val="000000"/>
          <w:lang w:val="en-US"/>
        </w:rPr>
        <w:t xml:space="preserve"> G. Genta, , Dynamics of Rotating Systems,Springer, New York, 2005</w:t>
      </w:r>
    </w:p>
    <w:p w:rsidR="00751B06" w:rsidRPr="00411B29" w:rsidRDefault="00751B06" w:rsidP="00751B06">
      <w:pPr>
        <w:jc w:val="both"/>
        <w:rPr>
          <w:rFonts w:asciiTheme="majorHAnsi" w:hAnsiTheme="majorHAnsi" w:cstheme="majorBidi"/>
          <w:b/>
          <w:bCs/>
          <w:color w:val="000000"/>
          <w:lang w:val="en-US"/>
        </w:rPr>
      </w:pPr>
    </w:p>
    <w:p w:rsidR="00751B06" w:rsidRPr="00411B29" w:rsidRDefault="00751B06" w:rsidP="00751B06">
      <w:pPr>
        <w:jc w:val="both"/>
        <w:rPr>
          <w:rFonts w:asciiTheme="majorHAnsi" w:hAnsiTheme="majorHAnsi" w:cstheme="majorBidi"/>
          <w:color w:val="000000"/>
          <w:lang w:val="en-US"/>
        </w:rPr>
      </w:pPr>
      <w:r w:rsidRPr="00411B29">
        <w:rPr>
          <w:rFonts w:asciiTheme="majorHAnsi" w:hAnsiTheme="majorHAnsi" w:cstheme="majorBidi"/>
          <w:b/>
          <w:bCs/>
          <w:color w:val="000000"/>
          <w:lang w:val="en-US"/>
        </w:rPr>
        <w:t>[3]</w:t>
      </w:r>
      <w:r w:rsidRPr="00411B29">
        <w:rPr>
          <w:rFonts w:asciiTheme="majorHAnsi" w:hAnsiTheme="majorHAnsi" w:cstheme="majorBidi"/>
          <w:lang w:val="en-US"/>
        </w:rPr>
        <w:t>Friswell M.I., Penny J.E.T.,</w:t>
      </w:r>
      <w:r w:rsidRPr="00411B29">
        <w:rPr>
          <w:rFonts w:asciiTheme="majorHAnsi" w:hAnsiTheme="majorHAnsi" w:cstheme="majorBidi"/>
          <w:color w:val="000000"/>
          <w:lang w:val="en-US"/>
        </w:rPr>
        <w:t xml:space="preserve"> Garvey S.D., Lees A.W., Dynamics of Rotating Machines,  Cambridge University Press, 2010.</w:t>
      </w:r>
    </w:p>
    <w:p w:rsidR="00751B06" w:rsidRPr="00411B29" w:rsidRDefault="00751B06" w:rsidP="00751B06">
      <w:pPr>
        <w:rPr>
          <w:rFonts w:asciiTheme="majorHAnsi" w:hAnsiTheme="majorHAnsi" w:cstheme="majorBidi"/>
          <w:color w:val="000000"/>
          <w:lang w:val="en-US"/>
        </w:rPr>
      </w:pPr>
      <w:r w:rsidRPr="00411B29">
        <w:rPr>
          <w:rFonts w:asciiTheme="majorHAnsi" w:hAnsiTheme="majorHAnsi" w:cstheme="majorBidi"/>
          <w:b/>
          <w:bCs/>
          <w:color w:val="000000"/>
          <w:lang w:val="en-US"/>
        </w:rPr>
        <w:t>[4]</w:t>
      </w:r>
      <w:r w:rsidRPr="00411B29">
        <w:rPr>
          <w:rFonts w:asciiTheme="majorHAnsi" w:hAnsiTheme="majorHAnsi" w:cstheme="majorBidi"/>
          <w:color w:val="000000"/>
          <w:lang w:val="en-US"/>
        </w:rPr>
        <w:t>Lalanne M., Ferraris G., Rotordynamics Prediction in Engineering, 2nd edition, Chichester, John Wiley, 1998.</w:t>
      </w:r>
    </w:p>
    <w:p w:rsidR="00751B06" w:rsidRPr="00411B29" w:rsidRDefault="00751B06" w:rsidP="00751B06">
      <w:pPr>
        <w:rPr>
          <w:rFonts w:asciiTheme="majorHAnsi" w:hAnsiTheme="majorHAnsi" w:cstheme="majorBidi"/>
          <w:color w:val="000000"/>
          <w:lang w:val="en-US"/>
        </w:rPr>
      </w:pPr>
      <w:r w:rsidRPr="00411B29">
        <w:rPr>
          <w:rFonts w:asciiTheme="majorHAnsi" w:hAnsiTheme="majorHAnsi" w:cstheme="majorBidi"/>
          <w:b/>
          <w:bCs/>
          <w:color w:val="000000"/>
          <w:lang w:val="en-US"/>
        </w:rPr>
        <w:t>[5]</w:t>
      </w:r>
      <w:r w:rsidRPr="00411B29">
        <w:rPr>
          <w:rFonts w:asciiTheme="majorHAnsi" w:hAnsiTheme="majorHAnsi" w:cstheme="majorBidi"/>
          <w:color w:val="000000"/>
          <w:lang w:val="en-US"/>
        </w:rPr>
        <w:t>Krämer E</w:t>
      </w:r>
      <w:bookmarkStart w:id="10" w:name="_GoBack"/>
      <w:bookmarkEnd w:id="10"/>
      <w:r w:rsidRPr="00411B29">
        <w:rPr>
          <w:rFonts w:asciiTheme="majorHAnsi" w:hAnsiTheme="majorHAnsi" w:cstheme="majorBidi"/>
          <w:color w:val="000000"/>
          <w:lang w:val="en-US"/>
        </w:rPr>
        <w:t>. Dynamics of Rotorsand Foundations, Springer-Verlag, New York , 1993</w:t>
      </w:r>
    </w:p>
    <w:p w:rsidR="00751B06" w:rsidRPr="00411B29" w:rsidRDefault="00751B06" w:rsidP="00751B06">
      <w:pPr>
        <w:autoSpaceDE w:val="0"/>
        <w:autoSpaceDN w:val="0"/>
        <w:adjustRightInd w:val="0"/>
        <w:rPr>
          <w:rFonts w:asciiTheme="majorHAnsi" w:hAnsiTheme="majorHAnsi" w:cstheme="majorBidi"/>
          <w:color w:val="000000"/>
          <w:lang w:val="en-US"/>
        </w:rPr>
      </w:pPr>
      <w:r w:rsidRPr="00411B29">
        <w:rPr>
          <w:rFonts w:asciiTheme="majorHAnsi" w:hAnsiTheme="majorHAnsi" w:cstheme="majorBidi"/>
          <w:b/>
          <w:bCs/>
          <w:color w:val="000000"/>
          <w:lang w:val="en-US"/>
        </w:rPr>
        <w:t>[6]</w:t>
      </w:r>
      <w:r w:rsidRPr="00411B29">
        <w:rPr>
          <w:rFonts w:asciiTheme="majorHAnsi" w:hAnsiTheme="majorHAnsi" w:cstheme="majorBidi"/>
          <w:color w:val="000000"/>
          <w:lang w:val="en-US"/>
        </w:rPr>
        <w:t xml:space="preserve"> Childs D., TurbomachineryRotordynamics: Phenomena, Modeling,and Analysis, John Wiley &amp; Sons, New York, NY, USA,1993. </w:t>
      </w:r>
    </w:p>
    <w:p w:rsidR="0079358B" w:rsidRPr="00411B29" w:rsidRDefault="0079358B" w:rsidP="0079358B">
      <w:pPr>
        <w:spacing w:line="360" w:lineRule="auto"/>
        <w:jc w:val="both"/>
        <w:rPr>
          <w:rFonts w:asciiTheme="majorHAnsi" w:hAnsiTheme="majorHAnsi"/>
          <w:b/>
          <w:lang w:val="en-US"/>
        </w:rPr>
      </w:pPr>
    </w:p>
    <w:p w:rsidR="00D725F1" w:rsidRPr="00411B29" w:rsidRDefault="00D725F1" w:rsidP="0079358B">
      <w:pPr>
        <w:spacing w:line="360" w:lineRule="auto"/>
        <w:jc w:val="both"/>
        <w:rPr>
          <w:rFonts w:asciiTheme="majorHAnsi" w:hAnsiTheme="majorHAnsi"/>
          <w:b/>
          <w:lang w:val="en-US"/>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iCs/>
          <w:color w:val="000000" w:themeColor="text1"/>
        </w:rPr>
      </w:pPr>
      <w:r w:rsidRPr="00411B29">
        <w:rPr>
          <w:rFonts w:asciiTheme="majorHAnsi" w:hAnsiTheme="majorHAnsi" w:cs="Calibri"/>
          <w:b/>
          <w:iCs/>
          <w:color w:val="000000" w:themeColor="text1"/>
        </w:rPr>
        <w:t>Unité d’enseignement : UEF 2.1.1</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color w:val="000000" w:themeColor="text1"/>
          <w:lang w:eastAsia="en-US"/>
        </w:rPr>
      </w:pPr>
      <w:r w:rsidRPr="00411B29">
        <w:rPr>
          <w:rFonts w:asciiTheme="majorHAnsi" w:hAnsiTheme="majorHAnsi" w:cs="Calibri"/>
          <w:b/>
          <w:iCs/>
          <w:color w:val="000000" w:themeColor="text1"/>
        </w:rPr>
        <w:t xml:space="preserve">Matière : </w:t>
      </w:r>
      <w:r w:rsidRPr="00411B29">
        <w:rPr>
          <w:rFonts w:asciiTheme="majorHAnsi" w:eastAsia="Calibri" w:hAnsiTheme="majorHAnsi"/>
          <w:b/>
          <w:color w:val="000000" w:themeColor="text1"/>
        </w:rPr>
        <w:t>Charpente</w:t>
      </w:r>
      <w:r w:rsidRPr="00411B29">
        <w:rPr>
          <w:rFonts w:asciiTheme="majorHAnsi" w:hAnsiTheme="majorHAnsi"/>
          <w:b/>
          <w:color w:val="000000" w:themeColor="text1"/>
          <w:lang w:val="fr-LU"/>
        </w:rPr>
        <w:t xml:space="preserve"> métallique</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iCs/>
          <w:color w:val="000000" w:themeColor="text1"/>
        </w:rPr>
      </w:pPr>
      <w:r w:rsidRPr="00411B29">
        <w:rPr>
          <w:rFonts w:asciiTheme="majorHAnsi" w:eastAsia="Calibri" w:hAnsiTheme="majorHAnsi" w:cs="Arial"/>
          <w:b/>
          <w:color w:val="000000" w:themeColor="text1"/>
          <w:lang w:eastAsia="en-US"/>
        </w:rPr>
        <w:t>VHS : 22h30 (cours : 1h30)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iCs/>
          <w:color w:val="000000" w:themeColor="text1"/>
        </w:rPr>
      </w:pPr>
      <w:r w:rsidRPr="00411B29">
        <w:rPr>
          <w:rFonts w:asciiTheme="majorHAnsi" w:hAnsiTheme="majorHAnsi" w:cs="Calibri"/>
          <w:b/>
          <w:iCs/>
          <w:color w:val="000000" w:themeColor="text1"/>
        </w:rPr>
        <w:t>Crédits : 2</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iCs/>
          <w:color w:val="000000" w:themeColor="text1"/>
        </w:rPr>
      </w:pPr>
      <w:r w:rsidRPr="00411B29">
        <w:rPr>
          <w:rFonts w:asciiTheme="majorHAnsi" w:hAnsiTheme="majorHAnsi" w:cs="Calibri"/>
          <w:b/>
          <w:iCs/>
          <w:color w:val="000000" w:themeColor="text1"/>
        </w:rPr>
        <w:t>Coefficient : 1</w:t>
      </w:r>
    </w:p>
    <w:p w:rsidR="0079358B" w:rsidRPr="00411B29" w:rsidRDefault="0079358B" w:rsidP="0079358B">
      <w:pPr>
        <w:jc w:val="both"/>
        <w:rPr>
          <w:rFonts w:asciiTheme="majorHAnsi" w:hAnsiTheme="majorHAnsi"/>
          <w:b/>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79358B" w:rsidRPr="00411B29" w:rsidRDefault="0079358B" w:rsidP="0079358B">
      <w:pPr>
        <w:jc w:val="both"/>
        <w:rPr>
          <w:rFonts w:asciiTheme="majorHAnsi" w:hAnsiTheme="majorHAnsi"/>
        </w:rPr>
      </w:pPr>
      <w:r w:rsidRPr="00411B29">
        <w:rPr>
          <w:rFonts w:asciiTheme="majorHAnsi" w:hAnsiTheme="majorHAnsi"/>
        </w:rPr>
        <w:t>Comprendre les bases de conception d’une charpente métallique.</w:t>
      </w:r>
    </w:p>
    <w:p w:rsidR="0079358B" w:rsidRPr="00411B29" w:rsidRDefault="0079358B" w:rsidP="0079358B">
      <w:pPr>
        <w:jc w:val="both"/>
        <w:rPr>
          <w:rFonts w:asciiTheme="majorHAnsi" w:hAnsiTheme="majorHAnsi"/>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0C0EA7" w:rsidRPr="00411B29" w:rsidRDefault="000C0EA7" w:rsidP="0079358B">
      <w:pPr>
        <w:jc w:val="both"/>
        <w:rPr>
          <w:rFonts w:asciiTheme="majorHAnsi" w:hAnsiTheme="majorHAnsi" w:cs="Calibri"/>
          <w:b/>
          <w:u w:val="thick" w:color="F79646"/>
        </w:rPr>
      </w:pPr>
    </w:p>
    <w:p w:rsidR="000C0EA7" w:rsidRPr="00411B29" w:rsidRDefault="000C0EA7" w:rsidP="0079358B">
      <w:pPr>
        <w:jc w:val="both"/>
        <w:rPr>
          <w:rFonts w:asciiTheme="majorHAnsi" w:hAnsiTheme="majorHAnsi" w:cs="Calibri"/>
          <w:bCs/>
        </w:rPr>
      </w:pPr>
      <w:r w:rsidRPr="00411B29">
        <w:rPr>
          <w:rFonts w:asciiTheme="majorHAnsi" w:hAnsiTheme="majorHAnsi" w:cs="Calibri"/>
          <w:bCs/>
        </w:rPr>
        <w:t>RDM, Construction mécanique</w:t>
      </w:r>
    </w:p>
    <w:p w:rsidR="0079358B" w:rsidRPr="00411B29" w:rsidRDefault="0079358B" w:rsidP="0079358B">
      <w:pPr>
        <w:jc w:val="both"/>
        <w:rPr>
          <w:rFonts w:asciiTheme="majorHAnsi" w:hAnsiTheme="majorHAnsi" w:cs="Calibri"/>
          <w:b/>
          <w:u w:val="thick" w:color="F79646"/>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iCs/>
        </w:rPr>
        <w:t xml:space="preserve"> </w:t>
      </w:r>
      <w:r w:rsidRPr="00411B29">
        <w:rPr>
          <w:rFonts w:asciiTheme="majorHAnsi" w:hAnsiTheme="majorHAnsi" w:cs="Calibri"/>
          <w:b/>
          <w:u w:val="thick" w:color="F79646"/>
        </w:rPr>
        <w:t>Contenu de la matière : </w:t>
      </w:r>
    </w:p>
    <w:p w:rsidR="0079358B" w:rsidRPr="00411B29" w:rsidRDefault="0079358B" w:rsidP="0079358B">
      <w:pPr>
        <w:jc w:val="right"/>
        <w:rPr>
          <w:rFonts w:asciiTheme="majorHAnsi" w:hAnsiTheme="majorHAnsi" w:cs="Calibri"/>
          <w:b/>
          <w:u w:val="thick" w:color="F79646"/>
        </w:rPr>
      </w:pPr>
    </w:p>
    <w:p w:rsidR="0079358B" w:rsidRPr="00411B29" w:rsidRDefault="0079358B" w:rsidP="0079358B">
      <w:pPr>
        <w:rPr>
          <w:rFonts w:asciiTheme="majorHAnsi" w:hAnsiTheme="majorHAnsi"/>
        </w:rPr>
      </w:pPr>
      <w:r w:rsidRPr="00411B29">
        <w:rPr>
          <w:rFonts w:asciiTheme="majorHAnsi" w:hAnsiTheme="majorHAnsi"/>
          <w:b/>
          <w:bCs/>
        </w:rPr>
        <w:t>Chapitre 1</w:t>
      </w:r>
    </w:p>
    <w:p w:rsidR="0079358B" w:rsidRPr="00411B29" w:rsidRDefault="0079358B" w:rsidP="00221154">
      <w:pPr>
        <w:rPr>
          <w:rFonts w:asciiTheme="majorHAnsi" w:hAnsiTheme="majorHAnsi"/>
        </w:rPr>
      </w:pPr>
      <w:r w:rsidRPr="00411B29">
        <w:rPr>
          <w:rFonts w:asciiTheme="majorHAnsi" w:hAnsiTheme="majorHAnsi"/>
        </w:rPr>
        <w:t>Critères généraux de conception d’une charpente métallique</w:t>
      </w:r>
      <w:r w:rsidR="00221154" w:rsidRPr="00411B29">
        <w:rPr>
          <w:rFonts w:asciiTheme="majorHAnsi" w:hAnsiTheme="majorHAnsi"/>
        </w:rPr>
        <w:t xml:space="preserve">  </w:t>
      </w:r>
      <w:r w:rsidR="00221154" w:rsidRPr="00411B29">
        <w:rPr>
          <w:rFonts w:asciiTheme="majorHAnsi" w:hAnsiTheme="majorHAnsi"/>
          <w:b/>
          <w:bCs/>
        </w:rPr>
        <w:t>(3 semaines)</w:t>
      </w:r>
    </w:p>
    <w:p w:rsidR="0079358B" w:rsidRPr="00411B29" w:rsidRDefault="0079358B" w:rsidP="0079358B">
      <w:pPr>
        <w:rPr>
          <w:rFonts w:asciiTheme="majorHAnsi" w:hAnsiTheme="majorHAnsi"/>
        </w:rPr>
      </w:pPr>
    </w:p>
    <w:p w:rsidR="0079358B" w:rsidRPr="00411B29" w:rsidRDefault="0079358B" w:rsidP="0079358B">
      <w:pPr>
        <w:rPr>
          <w:rFonts w:asciiTheme="majorHAnsi" w:hAnsiTheme="majorHAnsi"/>
        </w:rPr>
      </w:pPr>
      <w:r w:rsidRPr="00411B29">
        <w:rPr>
          <w:rFonts w:asciiTheme="majorHAnsi" w:hAnsiTheme="majorHAnsi"/>
          <w:b/>
          <w:bCs/>
        </w:rPr>
        <w:t>Chapitre 2</w:t>
      </w:r>
    </w:p>
    <w:p w:rsidR="0079358B" w:rsidRPr="00411B29" w:rsidRDefault="0079358B" w:rsidP="00221154">
      <w:pPr>
        <w:rPr>
          <w:rFonts w:asciiTheme="majorHAnsi" w:hAnsiTheme="majorHAnsi"/>
        </w:rPr>
      </w:pPr>
      <w:r w:rsidRPr="00411B29">
        <w:rPr>
          <w:rFonts w:asciiTheme="majorHAnsi" w:hAnsiTheme="majorHAnsi"/>
        </w:rPr>
        <w:t>Conception et calcul des halls industriels métalliques</w:t>
      </w:r>
      <w:r w:rsidR="00221154" w:rsidRPr="00411B29">
        <w:rPr>
          <w:rFonts w:asciiTheme="majorHAnsi" w:hAnsiTheme="majorHAnsi"/>
        </w:rPr>
        <w:t xml:space="preserve">                 </w:t>
      </w:r>
      <w:r w:rsidR="00221154" w:rsidRPr="00411B29">
        <w:rPr>
          <w:rFonts w:asciiTheme="majorHAnsi" w:hAnsiTheme="majorHAnsi"/>
          <w:b/>
          <w:bCs/>
        </w:rPr>
        <w:t>(4 semaines)</w:t>
      </w:r>
    </w:p>
    <w:p w:rsidR="0079358B" w:rsidRPr="00411B29" w:rsidRDefault="0079358B" w:rsidP="0079358B">
      <w:pPr>
        <w:rPr>
          <w:rFonts w:asciiTheme="majorHAnsi" w:hAnsiTheme="majorHAnsi"/>
        </w:rPr>
      </w:pPr>
    </w:p>
    <w:p w:rsidR="0079358B" w:rsidRPr="00411B29" w:rsidRDefault="0079358B" w:rsidP="0079358B">
      <w:pPr>
        <w:rPr>
          <w:rFonts w:asciiTheme="majorHAnsi" w:hAnsiTheme="majorHAnsi"/>
        </w:rPr>
      </w:pPr>
      <w:r w:rsidRPr="00411B29">
        <w:rPr>
          <w:rFonts w:asciiTheme="majorHAnsi" w:hAnsiTheme="majorHAnsi"/>
          <w:b/>
          <w:bCs/>
        </w:rPr>
        <w:t>Chapitre 3</w:t>
      </w:r>
    </w:p>
    <w:p w:rsidR="0079358B" w:rsidRPr="00411B29" w:rsidRDefault="0079358B" w:rsidP="00221154">
      <w:pPr>
        <w:rPr>
          <w:rFonts w:asciiTheme="majorHAnsi" w:hAnsiTheme="majorHAnsi"/>
        </w:rPr>
      </w:pPr>
      <w:r w:rsidRPr="00411B29">
        <w:rPr>
          <w:rFonts w:asciiTheme="majorHAnsi" w:hAnsiTheme="majorHAnsi"/>
        </w:rPr>
        <w:t>Conception des ossatures de bâtiments à étages</w:t>
      </w:r>
      <w:r w:rsidR="00221154" w:rsidRPr="00411B29">
        <w:rPr>
          <w:rFonts w:asciiTheme="majorHAnsi" w:hAnsiTheme="majorHAnsi"/>
        </w:rPr>
        <w:t xml:space="preserve">                           </w:t>
      </w:r>
      <w:r w:rsidR="00221154" w:rsidRPr="00411B29">
        <w:rPr>
          <w:rFonts w:asciiTheme="majorHAnsi" w:hAnsiTheme="majorHAnsi"/>
          <w:b/>
          <w:bCs/>
        </w:rPr>
        <w:t>(3 semaines)</w:t>
      </w:r>
    </w:p>
    <w:p w:rsidR="0079358B" w:rsidRPr="00411B29" w:rsidRDefault="0079358B" w:rsidP="0079358B">
      <w:pPr>
        <w:rPr>
          <w:rFonts w:asciiTheme="majorHAnsi" w:hAnsiTheme="majorHAnsi"/>
        </w:rPr>
      </w:pPr>
    </w:p>
    <w:p w:rsidR="0079358B" w:rsidRPr="00411B29" w:rsidRDefault="0079358B" w:rsidP="0079358B">
      <w:pPr>
        <w:rPr>
          <w:rFonts w:asciiTheme="majorHAnsi" w:hAnsiTheme="majorHAnsi"/>
        </w:rPr>
      </w:pPr>
      <w:r w:rsidRPr="00411B29">
        <w:rPr>
          <w:rFonts w:asciiTheme="majorHAnsi" w:hAnsiTheme="majorHAnsi"/>
          <w:b/>
          <w:bCs/>
        </w:rPr>
        <w:t>Chapitre 4</w:t>
      </w:r>
    </w:p>
    <w:p w:rsidR="0079358B" w:rsidRPr="00411B29" w:rsidRDefault="0079358B" w:rsidP="007D6FF8">
      <w:pPr>
        <w:rPr>
          <w:rFonts w:asciiTheme="majorHAnsi" w:hAnsiTheme="majorHAnsi"/>
        </w:rPr>
      </w:pPr>
      <w:r w:rsidRPr="00411B29">
        <w:rPr>
          <w:rFonts w:asciiTheme="majorHAnsi" w:hAnsiTheme="majorHAnsi"/>
        </w:rPr>
        <w:t>Platines de base et ancrage des pieds de poteaux</w:t>
      </w:r>
      <w:r w:rsidR="00221154" w:rsidRPr="00411B29">
        <w:rPr>
          <w:rFonts w:asciiTheme="majorHAnsi" w:hAnsiTheme="majorHAnsi"/>
        </w:rPr>
        <w:t xml:space="preserve">                          </w:t>
      </w:r>
      <w:r w:rsidR="00221154" w:rsidRPr="00411B29">
        <w:rPr>
          <w:rFonts w:asciiTheme="majorHAnsi" w:hAnsiTheme="majorHAnsi"/>
          <w:b/>
          <w:bCs/>
        </w:rPr>
        <w:t>(</w:t>
      </w:r>
      <w:r w:rsidR="007D6FF8" w:rsidRPr="00411B29">
        <w:rPr>
          <w:rFonts w:asciiTheme="majorHAnsi" w:hAnsiTheme="majorHAnsi"/>
          <w:b/>
          <w:bCs/>
        </w:rPr>
        <w:t>3</w:t>
      </w:r>
      <w:r w:rsidR="00221154" w:rsidRPr="00411B29">
        <w:rPr>
          <w:rFonts w:asciiTheme="majorHAnsi" w:hAnsiTheme="majorHAnsi"/>
          <w:b/>
          <w:bCs/>
        </w:rPr>
        <w:t xml:space="preserve"> semaines)</w:t>
      </w:r>
    </w:p>
    <w:p w:rsidR="0079358B" w:rsidRPr="00411B29" w:rsidRDefault="0079358B" w:rsidP="0079358B">
      <w:pPr>
        <w:rPr>
          <w:rFonts w:asciiTheme="majorHAnsi" w:hAnsiTheme="majorHAnsi"/>
        </w:rPr>
      </w:pPr>
    </w:p>
    <w:p w:rsidR="0079358B" w:rsidRPr="00411B29" w:rsidRDefault="0079358B" w:rsidP="0079358B">
      <w:pPr>
        <w:rPr>
          <w:rFonts w:asciiTheme="majorHAnsi" w:hAnsiTheme="majorHAnsi"/>
        </w:rPr>
      </w:pPr>
      <w:r w:rsidRPr="00411B29">
        <w:rPr>
          <w:rFonts w:asciiTheme="majorHAnsi" w:hAnsiTheme="majorHAnsi"/>
          <w:b/>
          <w:bCs/>
        </w:rPr>
        <w:t>Chapitre 5</w:t>
      </w:r>
    </w:p>
    <w:p w:rsidR="0079358B" w:rsidRPr="00411B29" w:rsidRDefault="0079358B" w:rsidP="0079358B">
      <w:pPr>
        <w:rPr>
          <w:rFonts w:asciiTheme="majorHAnsi" w:hAnsiTheme="majorHAnsi"/>
        </w:rPr>
      </w:pPr>
      <w:r w:rsidRPr="00411B29">
        <w:rPr>
          <w:rFonts w:asciiTheme="majorHAnsi" w:hAnsiTheme="majorHAnsi"/>
        </w:rPr>
        <w:t>Dispositions constructives et détails d’exécution</w:t>
      </w:r>
      <w:r w:rsidR="00221154" w:rsidRPr="00411B29">
        <w:rPr>
          <w:rFonts w:asciiTheme="majorHAnsi" w:hAnsiTheme="majorHAnsi"/>
        </w:rPr>
        <w:t xml:space="preserve">                           </w:t>
      </w:r>
      <w:r w:rsidR="00221154" w:rsidRPr="00411B29">
        <w:rPr>
          <w:rFonts w:asciiTheme="majorHAnsi" w:hAnsiTheme="majorHAnsi"/>
          <w:b/>
          <w:bCs/>
        </w:rPr>
        <w:t>(2 semaines)</w:t>
      </w:r>
    </w:p>
    <w:p w:rsidR="0079358B" w:rsidRPr="00411B29" w:rsidRDefault="0079358B" w:rsidP="0079358B">
      <w:pPr>
        <w:rPr>
          <w:rFonts w:asciiTheme="majorHAnsi" w:hAnsiTheme="majorHAnsi" w:cs="Calibri"/>
          <w:b/>
          <w:bCs/>
          <w:u w:val="single"/>
        </w:rPr>
      </w:pPr>
    </w:p>
    <w:p w:rsidR="0079358B" w:rsidRPr="00411B29" w:rsidRDefault="0079358B" w:rsidP="0079358B">
      <w:pPr>
        <w:rPr>
          <w:rFonts w:asciiTheme="majorHAnsi" w:hAnsiTheme="majorHAnsi" w:cs="Calibri"/>
          <w:b/>
          <w:bCs/>
          <w:u w:val="single"/>
        </w:rPr>
      </w:pPr>
    </w:p>
    <w:p w:rsidR="0079358B" w:rsidRPr="00411B29" w:rsidRDefault="0079358B" w:rsidP="0079358B">
      <w:pPr>
        <w:jc w:val="both"/>
        <w:rPr>
          <w:rFonts w:asciiTheme="majorHAnsi" w:hAnsiTheme="majorHAnsi" w:cs="Arial"/>
          <w:b/>
        </w:rPr>
      </w:pPr>
      <w:r w:rsidRPr="00411B29">
        <w:rPr>
          <w:rFonts w:asciiTheme="majorHAnsi" w:hAnsiTheme="majorHAnsi" w:cs="Arial"/>
          <w:b/>
        </w:rPr>
        <w:t>Mode d’évaluation : </w:t>
      </w:r>
      <w:r w:rsidRPr="00411B29">
        <w:rPr>
          <w:rFonts w:asciiTheme="majorHAnsi" w:eastAsia="Calibri" w:hAnsiTheme="majorHAnsi" w:cs="Calibri"/>
          <w:b/>
          <w:bCs/>
          <w:color w:val="000000"/>
        </w:rPr>
        <w:t xml:space="preserve">Contrôle Continu : </w:t>
      </w:r>
      <w:r w:rsidRPr="00411B29">
        <w:rPr>
          <w:rFonts w:asciiTheme="majorHAnsi" w:eastAsia="Calibri" w:hAnsiTheme="majorHAnsi"/>
          <w:color w:val="000000"/>
        </w:rPr>
        <w:t xml:space="preserve">40%, </w:t>
      </w:r>
      <w:r w:rsidRPr="00411B29">
        <w:rPr>
          <w:rFonts w:asciiTheme="majorHAnsi" w:eastAsia="Calibri" w:hAnsiTheme="majorHAnsi" w:cs="Calibri"/>
          <w:b/>
          <w:bCs/>
          <w:color w:val="000000"/>
        </w:rPr>
        <w:t xml:space="preserve">Examen : </w:t>
      </w:r>
      <w:r w:rsidRPr="00411B29">
        <w:rPr>
          <w:rFonts w:asciiTheme="majorHAnsi" w:eastAsia="Calibri" w:hAnsiTheme="majorHAnsi"/>
          <w:color w:val="000000"/>
        </w:rPr>
        <w:t>60%</w:t>
      </w:r>
      <w:r w:rsidRPr="00411B29">
        <w:rPr>
          <w:rFonts w:asciiTheme="majorHAnsi" w:hAnsiTheme="majorHAnsi" w:cs="Arial"/>
        </w:rPr>
        <w:t>.</w:t>
      </w:r>
    </w:p>
    <w:p w:rsidR="0079358B" w:rsidRPr="00411B29" w:rsidRDefault="0079358B" w:rsidP="0079358B">
      <w:pPr>
        <w:jc w:val="both"/>
        <w:rPr>
          <w:rFonts w:asciiTheme="majorHAnsi" w:hAnsiTheme="majorHAnsi" w:cs="Arial"/>
          <w:b/>
        </w:rPr>
      </w:pPr>
    </w:p>
    <w:p w:rsidR="0079358B" w:rsidRPr="00411B29" w:rsidRDefault="0079358B" w:rsidP="0079358B">
      <w:pPr>
        <w:jc w:val="both"/>
        <w:rPr>
          <w:rFonts w:asciiTheme="majorHAnsi" w:hAnsiTheme="majorHAnsi" w:cs="Arial"/>
          <w:b/>
        </w:rPr>
      </w:pPr>
    </w:p>
    <w:p w:rsidR="0079358B" w:rsidRPr="00411B29" w:rsidRDefault="0079358B" w:rsidP="0079358B">
      <w:pPr>
        <w:jc w:val="both"/>
        <w:rPr>
          <w:rFonts w:asciiTheme="majorHAnsi" w:hAnsiTheme="majorHAnsi" w:cs="Arial"/>
          <w:i/>
        </w:rPr>
      </w:pPr>
      <w:r w:rsidRPr="00411B29">
        <w:rPr>
          <w:rFonts w:asciiTheme="majorHAnsi" w:hAnsiTheme="majorHAnsi" w:cs="Arial"/>
          <w:b/>
        </w:rPr>
        <w:t xml:space="preserve">Références   </w:t>
      </w:r>
      <w:r w:rsidRPr="00411B29">
        <w:rPr>
          <w:rFonts w:asciiTheme="majorHAnsi" w:hAnsiTheme="majorHAnsi" w:cs="Arial"/>
        </w:rPr>
        <w:t xml:space="preserve"> </w:t>
      </w:r>
      <w:r w:rsidRPr="00411B29">
        <w:rPr>
          <w:rFonts w:asciiTheme="majorHAnsi" w:hAnsiTheme="majorHAnsi" w:cs="Arial"/>
          <w:i/>
          <w:iCs/>
        </w:rPr>
        <w:t>(Livres</w:t>
      </w:r>
      <w:r w:rsidRPr="00411B29">
        <w:rPr>
          <w:rFonts w:asciiTheme="majorHAnsi" w:hAnsiTheme="majorHAnsi" w:cs="Arial"/>
          <w:i/>
        </w:rPr>
        <w:t xml:space="preserve"> et polycopiés,  sites internet, etc). </w:t>
      </w:r>
    </w:p>
    <w:p w:rsidR="0079358B" w:rsidRPr="00411B29" w:rsidRDefault="0079358B" w:rsidP="0088191D">
      <w:pPr>
        <w:pStyle w:val="Paragraphedeliste"/>
        <w:numPr>
          <w:ilvl w:val="0"/>
          <w:numId w:val="75"/>
        </w:numPr>
        <w:tabs>
          <w:tab w:val="left" w:pos="3725"/>
        </w:tabs>
        <w:spacing w:line="276" w:lineRule="auto"/>
        <w:ind w:right="282"/>
        <w:rPr>
          <w:rFonts w:asciiTheme="majorHAnsi" w:hAnsiTheme="majorHAnsi" w:cstheme="majorBidi"/>
          <w:bCs/>
          <w:i/>
          <w:iCs/>
        </w:rPr>
      </w:pPr>
      <w:r w:rsidRPr="00411B29">
        <w:rPr>
          <w:rFonts w:asciiTheme="majorHAnsi" w:hAnsiTheme="majorHAnsi" w:cstheme="majorBidi"/>
          <w:bCs/>
          <w:i/>
          <w:iCs/>
        </w:rPr>
        <w:t>Picard, Beaulieu, Tromblay, Calcul des charpentes d’acier tome I PBTGM.</w:t>
      </w:r>
    </w:p>
    <w:p w:rsidR="0079358B" w:rsidRPr="00411B29" w:rsidRDefault="0079358B" w:rsidP="0079358B">
      <w:pPr>
        <w:jc w:val="both"/>
        <w:rPr>
          <w:rFonts w:asciiTheme="majorHAnsi" w:hAnsiTheme="majorHAnsi" w:cs="Arial"/>
          <w:i/>
        </w:rPr>
      </w:pPr>
    </w:p>
    <w:p w:rsidR="0079358B" w:rsidRPr="00411B29" w:rsidRDefault="0079358B" w:rsidP="0079358B">
      <w:pPr>
        <w:spacing w:line="360" w:lineRule="auto"/>
        <w:jc w:val="both"/>
        <w:rPr>
          <w:rFonts w:asciiTheme="majorHAnsi" w:hAnsiTheme="majorHAnsi"/>
          <w:b/>
          <w:lang w:val="en-US"/>
        </w:rPr>
      </w:pPr>
    </w:p>
    <w:p w:rsidR="0079358B" w:rsidRPr="00411B29" w:rsidRDefault="0079358B" w:rsidP="0079358B">
      <w:pPr>
        <w:spacing w:line="360" w:lineRule="auto"/>
        <w:jc w:val="both"/>
        <w:rPr>
          <w:rFonts w:asciiTheme="majorHAnsi" w:hAnsiTheme="majorHAnsi"/>
          <w:b/>
          <w:lang w:val="en-US"/>
        </w:rPr>
      </w:pPr>
    </w:p>
    <w:p w:rsidR="00D725F1" w:rsidRPr="00411B29" w:rsidRDefault="00D725F1" w:rsidP="0079358B">
      <w:pPr>
        <w:spacing w:line="360" w:lineRule="auto"/>
        <w:jc w:val="both"/>
        <w:rPr>
          <w:rFonts w:asciiTheme="majorHAnsi" w:hAnsiTheme="majorHAnsi"/>
          <w:b/>
          <w:lang w:val="en-US"/>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UEM 2.1.2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Matériaux composites</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VHS : 45h (cours : 01h30, TD : 1h30)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Crédits : 4</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2</w:t>
      </w:r>
    </w:p>
    <w:p w:rsidR="0079358B" w:rsidRPr="00411B29" w:rsidRDefault="0079358B" w:rsidP="0079358B">
      <w:pPr>
        <w:jc w:val="both"/>
        <w:rPr>
          <w:rFonts w:asciiTheme="majorHAnsi" w:hAnsiTheme="majorHAnsi"/>
          <w:b/>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79358B" w:rsidRPr="00411B29" w:rsidRDefault="0079358B" w:rsidP="0079358B">
      <w:pPr>
        <w:pStyle w:val="Paragraphedeliste"/>
        <w:tabs>
          <w:tab w:val="left" w:pos="142"/>
          <w:tab w:val="left" w:pos="1770"/>
        </w:tabs>
        <w:autoSpaceDE w:val="0"/>
        <w:autoSpaceDN w:val="0"/>
        <w:adjustRightInd w:val="0"/>
        <w:ind w:left="567"/>
        <w:rPr>
          <w:rFonts w:asciiTheme="majorHAnsi" w:hAnsiTheme="majorHAnsi" w:cs="Arial"/>
          <w:color w:val="000000"/>
        </w:rPr>
      </w:pPr>
      <w:r w:rsidRPr="00411B29">
        <w:rPr>
          <w:rFonts w:asciiTheme="majorHAnsi" w:hAnsiTheme="majorHAnsi" w:cs="Arial"/>
        </w:rPr>
        <w:t>Connaître les nouveaux matériaux composites et hétérogènes et leurs applications.</w:t>
      </w:r>
    </w:p>
    <w:p w:rsidR="0079358B" w:rsidRPr="00411B29" w:rsidRDefault="0079358B" w:rsidP="0079358B">
      <w:pPr>
        <w:pStyle w:val="Paragraphedeliste"/>
        <w:tabs>
          <w:tab w:val="left" w:pos="1770"/>
        </w:tabs>
        <w:autoSpaceDE w:val="0"/>
        <w:autoSpaceDN w:val="0"/>
        <w:adjustRightInd w:val="0"/>
        <w:ind w:left="0"/>
        <w:rPr>
          <w:rFonts w:asciiTheme="majorHAnsi" w:hAnsiTheme="majorHAnsi" w:cs="Calibri"/>
          <w:b/>
          <w:u w:val="thick" w:color="F79646"/>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79358B" w:rsidRPr="00411B29" w:rsidRDefault="0079358B" w:rsidP="0079358B">
      <w:pPr>
        <w:jc w:val="both"/>
        <w:rPr>
          <w:rFonts w:asciiTheme="majorHAnsi" w:hAnsiTheme="majorHAnsi" w:cs="Tahoma"/>
          <w:color w:val="000000"/>
        </w:rPr>
      </w:pPr>
      <w:r w:rsidRPr="00411B29">
        <w:rPr>
          <w:rFonts w:asciiTheme="majorHAnsi" w:hAnsiTheme="majorHAnsi" w:cs="Tahoma"/>
          <w:color w:val="000000"/>
        </w:rPr>
        <w:t>Connaissances en sciences des matériaux, en M.M.C. et techniques d'élaborations.</w:t>
      </w:r>
    </w:p>
    <w:p w:rsidR="0079358B" w:rsidRPr="00411B29" w:rsidRDefault="0079358B" w:rsidP="0079358B">
      <w:pPr>
        <w:jc w:val="both"/>
        <w:rPr>
          <w:rFonts w:asciiTheme="majorHAnsi" w:hAnsiTheme="majorHAnsi" w:cs="Calibri"/>
          <w:bCs/>
          <w:u w:val="thick" w:color="F79646"/>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79358B" w:rsidRPr="00411B29" w:rsidRDefault="0079358B" w:rsidP="0079358B">
      <w:pPr>
        <w:jc w:val="right"/>
        <w:rPr>
          <w:rFonts w:asciiTheme="majorHAnsi" w:hAnsiTheme="majorHAnsi" w:cs="Calibri"/>
          <w:b/>
          <w:u w:val="thick" w:color="F79646"/>
        </w:rPr>
      </w:pPr>
    </w:p>
    <w:p w:rsidR="0079358B" w:rsidRPr="00411B29" w:rsidRDefault="0079358B" w:rsidP="0079358B">
      <w:pPr>
        <w:autoSpaceDE w:val="0"/>
        <w:autoSpaceDN w:val="0"/>
        <w:adjustRightInd w:val="0"/>
        <w:rPr>
          <w:rFonts w:asciiTheme="majorHAnsi" w:hAnsiTheme="majorHAnsi" w:cs="Arial-BoldMT"/>
          <w:b/>
          <w:bCs/>
        </w:rPr>
      </w:pPr>
    </w:p>
    <w:p w:rsidR="00751B06" w:rsidRPr="00411B29" w:rsidRDefault="00751B06" w:rsidP="00751B06">
      <w:pPr>
        <w:pStyle w:val="Bodytext40"/>
        <w:shd w:val="clear" w:color="auto" w:fill="auto"/>
        <w:spacing w:before="0" w:after="244"/>
        <w:rPr>
          <w:rFonts w:asciiTheme="majorHAnsi" w:hAnsiTheme="majorHAnsi"/>
        </w:rPr>
      </w:pPr>
      <w:r w:rsidRPr="00411B29">
        <w:rPr>
          <w:rFonts w:asciiTheme="majorHAnsi" w:hAnsiTheme="majorHAnsi"/>
        </w:rPr>
        <w:t>Chap I Généralités sur les matériaux composites et leurs applications (02 semaines).</w:t>
      </w:r>
    </w:p>
    <w:p w:rsidR="00751B06" w:rsidRPr="00411B29" w:rsidRDefault="00751B06" w:rsidP="00751B06">
      <w:pPr>
        <w:pStyle w:val="Bodytext40"/>
        <w:shd w:val="clear" w:color="auto" w:fill="auto"/>
        <w:spacing w:before="0" w:after="221" w:line="240" w:lineRule="exact"/>
        <w:rPr>
          <w:rFonts w:asciiTheme="majorHAnsi" w:hAnsiTheme="majorHAnsi"/>
        </w:rPr>
      </w:pPr>
      <w:r w:rsidRPr="00411B29">
        <w:rPr>
          <w:rFonts w:asciiTheme="majorHAnsi" w:hAnsiTheme="majorHAnsi"/>
        </w:rPr>
        <w:t>Chap II Procédés d'obtention des constituants et de fabrication des composites (02 semaines).</w:t>
      </w:r>
    </w:p>
    <w:p w:rsidR="00751B06" w:rsidRPr="00411B29" w:rsidRDefault="00751B06" w:rsidP="00751B06">
      <w:pPr>
        <w:pStyle w:val="Bodytext20"/>
        <w:shd w:val="clear" w:color="auto" w:fill="auto"/>
        <w:spacing w:before="0"/>
        <w:ind w:firstLine="0"/>
        <w:rPr>
          <w:rFonts w:asciiTheme="majorHAnsi" w:hAnsiTheme="majorHAnsi"/>
        </w:rPr>
      </w:pPr>
      <w:r w:rsidRPr="00411B29">
        <w:rPr>
          <w:rFonts w:asciiTheme="majorHAnsi" w:hAnsiTheme="majorHAnsi"/>
        </w:rPr>
        <w:t>II. 1. obtentions des fibres (verre, carbones, aramides, bore etc...)</w:t>
      </w:r>
    </w:p>
    <w:p w:rsidR="00751B06" w:rsidRPr="00411B29" w:rsidRDefault="00751B06" w:rsidP="00751B06">
      <w:pPr>
        <w:pStyle w:val="Bodytext20"/>
        <w:shd w:val="clear" w:color="auto" w:fill="auto"/>
        <w:spacing w:before="0"/>
        <w:ind w:firstLine="0"/>
        <w:rPr>
          <w:rFonts w:asciiTheme="majorHAnsi" w:hAnsiTheme="majorHAnsi"/>
        </w:rPr>
      </w:pPr>
      <w:r w:rsidRPr="00411B29">
        <w:rPr>
          <w:rFonts w:asciiTheme="majorHAnsi" w:hAnsiTheme="majorHAnsi"/>
        </w:rPr>
        <w:t>II.2. Matrices organiques et polymères.</w:t>
      </w:r>
    </w:p>
    <w:p w:rsidR="00751B06" w:rsidRPr="00411B29" w:rsidRDefault="00751B06" w:rsidP="00751B06">
      <w:pPr>
        <w:pStyle w:val="Bodytext20"/>
        <w:shd w:val="clear" w:color="auto" w:fill="auto"/>
        <w:spacing w:before="0"/>
        <w:ind w:firstLine="0"/>
        <w:rPr>
          <w:rFonts w:asciiTheme="majorHAnsi" w:hAnsiTheme="majorHAnsi"/>
        </w:rPr>
      </w:pPr>
      <w:r w:rsidRPr="00411B29">
        <w:rPr>
          <w:rFonts w:asciiTheme="majorHAnsi" w:hAnsiTheme="majorHAnsi"/>
        </w:rPr>
        <w:t>II. 3. Fabrication des composites.</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Moulage "au contact"</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Moulage par projection</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Enroulement fiiamentaire</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La pultrusion</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La compression</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L’injection</w:t>
      </w:r>
    </w:p>
    <w:p w:rsidR="00751B06" w:rsidRPr="00411B29" w:rsidRDefault="00751B06" w:rsidP="0088191D">
      <w:pPr>
        <w:pStyle w:val="Bodytext20"/>
        <w:numPr>
          <w:ilvl w:val="0"/>
          <w:numId w:val="87"/>
        </w:numPr>
        <w:shd w:val="clear" w:color="auto" w:fill="auto"/>
        <w:tabs>
          <w:tab w:val="left" w:pos="752"/>
        </w:tabs>
        <w:spacing w:before="0" w:after="291"/>
        <w:ind w:left="380" w:firstLine="0"/>
        <w:jc w:val="both"/>
        <w:rPr>
          <w:rFonts w:asciiTheme="majorHAnsi" w:hAnsiTheme="majorHAnsi"/>
        </w:rPr>
      </w:pPr>
      <w:r w:rsidRPr="00411B29">
        <w:rPr>
          <w:rFonts w:asciiTheme="majorHAnsi" w:hAnsiTheme="majorHAnsi"/>
        </w:rPr>
        <w:t>Drapage de préimprégné</w:t>
      </w:r>
    </w:p>
    <w:p w:rsidR="00751B06" w:rsidRPr="00411B29" w:rsidRDefault="00751B06" w:rsidP="00751B06">
      <w:pPr>
        <w:pStyle w:val="Bodytext40"/>
        <w:shd w:val="clear" w:color="auto" w:fill="auto"/>
        <w:spacing w:before="0" w:after="176" w:line="200" w:lineRule="exact"/>
        <w:rPr>
          <w:rFonts w:asciiTheme="majorHAnsi" w:hAnsiTheme="majorHAnsi"/>
        </w:rPr>
      </w:pPr>
      <w:r w:rsidRPr="00411B29">
        <w:rPr>
          <w:rFonts w:asciiTheme="majorHAnsi" w:hAnsiTheme="majorHAnsi"/>
        </w:rPr>
        <w:t>Chap III Propriétés mécaniques des composites (03 semaines).</w:t>
      </w:r>
    </w:p>
    <w:p w:rsidR="00751B06" w:rsidRPr="00411B29" w:rsidRDefault="00751B06" w:rsidP="00751B06">
      <w:pPr>
        <w:pStyle w:val="Bodytext20"/>
        <w:shd w:val="clear" w:color="auto" w:fill="auto"/>
        <w:spacing w:before="0"/>
        <w:ind w:firstLine="0"/>
        <w:rPr>
          <w:rFonts w:asciiTheme="majorHAnsi" w:hAnsiTheme="majorHAnsi"/>
        </w:rPr>
      </w:pPr>
      <w:r w:rsidRPr="00411B29">
        <w:rPr>
          <w:rFonts w:asciiTheme="majorHAnsi" w:hAnsiTheme="majorHAnsi"/>
        </w:rPr>
        <w:t xml:space="preserve">-Homogénéisation micromécanique </w:t>
      </w:r>
      <w:r w:rsidRPr="00411B29">
        <w:rPr>
          <w:rStyle w:val="Bodytext2Bold"/>
          <w:rFonts w:asciiTheme="majorHAnsi" w:hAnsiTheme="majorHAnsi"/>
        </w:rPr>
        <w:t xml:space="preserve">- Loi des mélanges </w:t>
      </w:r>
      <w:r w:rsidRPr="00411B29">
        <w:rPr>
          <w:rFonts w:asciiTheme="majorHAnsi" w:hAnsiTheme="majorHAnsi"/>
        </w:rPr>
        <w:t>-Détermination des propriétés Elastiques d’un pli orthotrope.</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Module d'élasticité longitudinal</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Module d'élasticité transversal</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Module de cisaillement</w:t>
      </w:r>
    </w:p>
    <w:p w:rsidR="00751B06" w:rsidRPr="00411B29" w:rsidRDefault="00751B06" w:rsidP="0088191D">
      <w:pPr>
        <w:pStyle w:val="Bodytext20"/>
        <w:numPr>
          <w:ilvl w:val="0"/>
          <w:numId w:val="87"/>
        </w:numPr>
        <w:shd w:val="clear" w:color="auto" w:fill="auto"/>
        <w:tabs>
          <w:tab w:val="left" w:pos="752"/>
        </w:tabs>
        <w:spacing w:before="0" w:after="291"/>
        <w:ind w:left="380" w:firstLine="0"/>
        <w:jc w:val="both"/>
        <w:rPr>
          <w:rFonts w:asciiTheme="majorHAnsi" w:hAnsiTheme="majorHAnsi"/>
        </w:rPr>
      </w:pPr>
      <w:r w:rsidRPr="00411B29">
        <w:rPr>
          <w:rFonts w:asciiTheme="majorHAnsi" w:hAnsiTheme="majorHAnsi"/>
        </w:rPr>
        <w:t>Coefficient de poisson</w:t>
      </w:r>
    </w:p>
    <w:p w:rsidR="00751B06" w:rsidRPr="00411B29" w:rsidRDefault="00751B06" w:rsidP="00751B06">
      <w:pPr>
        <w:pStyle w:val="Bodytext40"/>
        <w:shd w:val="clear" w:color="auto" w:fill="auto"/>
        <w:spacing w:before="0" w:after="162" w:line="200" w:lineRule="exact"/>
        <w:rPr>
          <w:rFonts w:asciiTheme="majorHAnsi" w:hAnsiTheme="majorHAnsi"/>
        </w:rPr>
      </w:pPr>
      <w:r w:rsidRPr="00411B29">
        <w:rPr>
          <w:rFonts w:asciiTheme="majorHAnsi" w:hAnsiTheme="majorHAnsi"/>
        </w:rPr>
        <w:t>Chap IV comportement élastique d'un composite unidirectionnel (04 semaines).</w:t>
      </w:r>
    </w:p>
    <w:p w:rsidR="00751B06" w:rsidRPr="00411B29" w:rsidRDefault="00751B06" w:rsidP="00751B06">
      <w:pPr>
        <w:pStyle w:val="Bodytext20"/>
        <w:shd w:val="clear" w:color="auto" w:fill="auto"/>
        <w:spacing w:before="0"/>
        <w:ind w:left="380" w:firstLine="0"/>
        <w:jc w:val="both"/>
        <w:rPr>
          <w:rFonts w:asciiTheme="majorHAnsi" w:hAnsiTheme="majorHAnsi"/>
        </w:rPr>
      </w:pPr>
      <w:r w:rsidRPr="00411B29">
        <w:rPr>
          <w:rFonts w:asciiTheme="majorHAnsi" w:hAnsiTheme="majorHAnsi"/>
        </w:rPr>
        <w:t>» Loi de comportement dans le plan d'un pli unidirectionnel</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Comportement en souplesse</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Comportement en rigidité</w:t>
      </w:r>
    </w:p>
    <w:p w:rsidR="00751B06" w:rsidRPr="00411B29" w:rsidRDefault="00751B06" w:rsidP="0088191D">
      <w:pPr>
        <w:pStyle w:val="Bodytext20"/>
        <w:numPr>
          <w:ilvl w:val="0"/>
          <w:numId w:val="87"/>
        </w:numPr>
        <w:shd w:val="clear" w:color="auto" w:fill="auto"/>
        <w:tabs>
          <w:tab w:val="left" w:pos="752"/>
        </w:tabs>
        <w:spacing w:before="0"/>
        <w:ind w:left="380" w:firstLine="0"/>
        <w:jc w:val="both"/>
        <w:rPr>
          <w:rFonts w:asciiTheme="majorHAnsi" w:hAnsiTheme="majorHAnsi"/>
        </w:rPr>
      </w:pPr>
      <w:r w:rsidRPr="00411B29">
        <w:rPr>
          <w:rFonts w:asciiTheme="majorHAnsi" w:hAnsiTheme="majorHAnsi"/>
        </w:rPr>
        <w:t>Loi de comportement en dehors des axes d'orthotropie</w:t>
      </w:r>
    </w:p>
    <w:p w:rsidR="00751B06" w:rsidRPr="00411B29" w:rsidRDefault="00751B06" w:rsidP="0088191D">
      <w:pPr>
        <w:pStyle w:val="Bodytext20"/>
        <w:numPr>
          <w:ilvl w:val="0"/>
          <w:numId w:val="87"/>
        </w:numPr>
        <w:shd w:val="clear" w:color="auto" w:fill="auto"/>
        <w:tabs>
          <w:tab w:val="left" w:pos="752"/>
        </w:tabs>
        <w:spacing w:before="0" w:after="255"/>
        <w:ind w:left="380" w:firstLine="0"/>
        <w:jc w:val="both"/>
        <w:rPr>
          <w:rFonts w:asciiTheme="majorHAnsi" w:hAnsiTheme="majorHAnsi"/>
        </w:rPr>
      </w:pPr>
      <w:r w:rsidRPr="00411B29">
        <w:rPr>
          <w:rFonts w:asciiTheme="majorHAnsi" w:hAnsiTheme="majorHAnsi"/>
        </w:rPr>
        <w:t>Loi de comportement d'un stratifié multicouches</w:t>
      </w:r>
    </w:p>
    <w:p w:rsidR="00751B06" w:rsidRPr="00411B29" w:rsidRDefault="00751B06" w:rsidP="00751B06">
      <w:pPr>
        <w:pStyle w:val="Bodytext40"/>
        <w:shd w:val="clear" w:color="auto" w:fill="auto"/>
        <w:spacing w:before="0" w:after="516"/>
        <w:rPr>
          <w:rFonts w:asciiTheme="majorHAnsi" w:hAnsiTheme="majorHAnsi"/>
        </w:rPr>
      </w:pPr>
      <w:r w:rsidRPr="00411B29">
        <w:rPr>
          <w:rFonts w:asciiTheme="majorHAnsi" w:hAnsiTheme="majorHAnsi"/>
        </w:rPr>
        <w:t>Chap V comportement thermomécanique d'un composite unidirectionnel (01 semaines).</w:t>
      </w:r>
    </w:p>
    <w:p w:rsidR="00751B06" w:rsidRPr="00411B29" w:rsidRDefault="00751B06" w:rsidP="00751B06">
      <w:pPr>
        <w:pStyle w:val="Bodytext40"/>
        <w:shd w:val="clear" w:color="auto" w:fill="auto"/>
        <w:spacing w:before="0" w:after="167" w:line="200" w:lineRule="exact"/>
        <w:rPr>
          <w:rFonts w:asciiTheme="majorHAnsi" w:hAnsiTheme="majorHAnsi"/>
        </w:rPr>
      </w:pPr>
      <w:r w:rsidRPr="00411B29">
        <w:rPr>
          <w:rFonts w:asciiTheme="majorHAnsi" w:hAnsiTheme="majorHAnsi"/>
        </w:rPr>
        <w:t>Chap VI comportement en flexion des stratifiés composites (03 semaines).</w:t>
      </w:r>
    </w:p>
    <w:p w:rsidR="00751B06" w:rsidRPr="00411B29" w:rsidRDefault="00751B06" w:rsidP="00751B06">
      <w:pPr>
        <w:pStyle w:val="Bodytext20"/>
        <w:shd w:val="clear" w:color="auto" w:fill="auto"/>
        <w:spacing w:before="0" w:line="269" w:lineRule="exact"/>
        <w:ind w:left="380" w:firstLine="0"/>
        <w:jc w:val="both"/>
        <w:rPr>
          <w:rFonts w:asciiTheme="majorHAnsi" w:hAnsiTheme="majorHAnsi"/>
        </w:rPr>
      </w:pPr>
      <w:r w:rsidRPr="00411B29">
        <w:rPr>
          <w:rFonts w:asciiTheme="majorHAnsi" w:hAnsiTheme="majorHAnsi"/>
        </w:rPr>
        <w:t>» Flexion des plaques minces (Hypothèse de Kirchoff)</w:t>
      </w:r>
    </w:p>
    <w:p w:rsidR="00751B06" w:rsidRPr="00411B29" w:rsidRDefault="00751B06" w:rsidP="00751B06">
      <w:pPr>
        <w:pStyle w:val="Bodytext20"/>
        <w:shd w:val="clear" w:color="auto" w:fill="auto"/>
        <w:spacing w:before="0" w:line="269" w:lineRule="exact"/>
        <w:ind w:left="760"/>
        <w:rPr>
          <w:rFonts w:asciiTheme="majorHAnsi" w:hAnsiTheme="majorHAnsi"/>
        </w:rPr>
      </w:pPr>
      <w:r w:rsidRPr="00411B29">
        <w:rPr>
          <w:rFonts w:asciiTheme="majorHAnsi" w:hAnsiTheme="majorHAnsi"/>
        </w:rPr>
        <w:t>» Flexion des plaques épaisses avec cisaillement transverse (Hypothèse de Mindlin)</w:t>
      </w:r>
    </w:p>
    <w:p w:rsidR="00751B06" w:rsidRPr="00411B29" w:rsidRDefault="00751B06" w:rsidP="00751B06">
      <w:pPr>
        <w:pStyle w:val="Bodytext20"/>
        <w:shd w:val="clear" w:color="auto" w:fill="auto"/>
        <w:spacing w:before="0" w:after="295" w:line="269" w:lineRule="exact"/>
        <w:ind w:left="380" w:firstLine="0"/>
        <w:jc w:val="both"/>
        <w:rPr>
          <w:rFonts w:asciiTheme="majorHAnsi" w:hAnsiTheme="majorHAnsi"/>
        </w:rPr>
      </w:pPr>
      <w:r w:rsidRPr="00411B29">
        <w:rPr>
          <w:rFonts w:asciiTheme="majorHAnsi" w:hAnsiTheme="majorHAnsi"/>
        </w:rPr>
        <w:lastRenderedPageBreak/>
        <w:t>» Flexion des plaques Sandwich</w:t>
      </w:r>
    </w:p>
    <w:p w:rsidR="00751B06" w:rsidRPr="00411B29" w:rsidRDefault="00751B06" w:rsidP="00751B06">
      <w:pPr>
        <w:pStyle w:val="Bodytext40"/>
        <w:shd w:val="clear" w:color="auto" w:fill="auto"/>
        <w:spacing w:before="0" w:after="211" w:line="200" w:lineRule="exact"/>
        <w:rPr>
          <w:rFonts w:asciiTheme="majorHAnsi" w:hAnsiTheme="majorHAnsi"/>
        </w:rPr>
      </w:pPr>
      <w:r w:rsidRPr="00411B29">
        <w:rPr>
          <w:rFonts w:asciiTheme="majorHAnsi" w:hAnsiTheme="majorHAnsi"/>
        </w:rPr>
        <w:t>Chap VII Ruptures et endommagement des composites (02 semaines).</w:t>
      </w:r>
    </w:p>
    <w:p w:rsidR="00751B06" w:rsidRPr="00411B29" w:rsidRDefault="00751B06" w:rsidP="0088191D">
      <w:pPr>
        <w:pStyle w:val="Bodytext20"/>
        <w:numPr>
          <w:ilvl w:val="0"/>
          <w:numId w:val="87"/>
        </w:numPr>
        <w:shd w:val="clear" w:color="auto" w:fill="auto"/>
        <w:tabs>
          <w:tab w:val="left" w:pos="752"/>
        </w:tabs>
        <w:spacing w:before="0" w:after="22" w:line="220" w:lineRule="exact"/>
        <w:ind w:left="380" w:firstLine="0"/>
        <w:jc w:val="both"/>
        <w:rPr>
          <w:rFonts w:asciiTheme="majorHAnsi" w:hAnsiTheme="majorHAnsi"/>
        </w:rPr>
      </w:pPr>
      <w:r w:rsidRPr="00411B29">
        <w:rPr>
          <w:rFonts w:asciiTheme="majorHAnsi" w:hAnsiTheme="majorHAnsi"/>
        </w:rPr>
        <w:t>Endommagement des composites et moyen de contrôle.</w:t>
      </w:r>
    </w:p>
    <w:p w:rsidR="00751B06" w:rsidRPr="00411B29" w:rsidRDefault="00751B06" w:rsidP="0088191D">
      <w:pPr>
        <w:pStyle w:val="Bodytext20"/>
        <w:numPr>
          <w:ilvl w:val="0"/>
          <w:numId w:val="87"/>
        </w:numPr>
        <w:shd w:val="clear" w:color="auto" w:fill="auto"/>
        <w:tabs>
          <w:tab w:val="left" w:pos="752"/>
        </w:tabs>
        <w:spacing w:before="0" w:line="220" w:lineRule="exact"/>
        <w:ind w:left="380" w:firstLine="0"/>
        <w:jc w:val="both"/>
        <w:rPr>
          <w:rFonts w:asciiTheme="majorHAnsi" w:hAnsiTheme="majorHAnsi"/>
        </w:rPr>
      </w:pPr>
      <w:r w:rsidRPr="00411B29">
        <w:rPr>
          <w:rFonts w:asciiTheme="majorHAnsi" w:hAnsiTheme="majorHAnsi"/>
        </w:rPr>
        <w:t>Critères de rupture des composites (critères classiques et interactifs)</w:t>
      </w:r>
    </w:p>
    <w:p w:rsidR="0079358B" w:rsidRPr="00411B29" w:rsidRDefault="0079358B" w:rsidP="0079358B">
      <w:pPr>
        <w:autoSpaceDE w:val="0"/>
        <w:autoSpaceDN w:val="0"/>
        <w:adjustRightInd w:val="0"/>
        <w:rPr>
          <w:rFonts w:asciiTheme="majorHAnsi" w:hAnsiTheme="majorHAnsi" w:cs="Arial-BoldMT"/>
          <w:b/>
          <w:bCs/>
        </w:rPr>
      </w:pPr>
    </w:p>
    <w:p w:rsidR="0079358B" w:rsidRPr="00411B29" w:rsidRDefault="0079358B" w:rsidP="0079358B">
      <w:pPr>
        <w:autoSpaceDE w:val="0"/>
        <w:autoSpaceDN w:val="0"/>
        <w:adjustRightInd w:val="0"/>
        <w:rPr>
          <w:rFonts w:asciiTheme="majorHAnsi" w:hAnsiTheme="majorHAnsi" w:cs="Arial"/>
        </w:rPr>
      </w:pPr>
      <w:r w:rsidRPr="00411B29">
        <w:rPr>
          <w:rFonts w:asciiTheme="majorHAnsi" w:hAnsiTheme="majorHAnsi" w:cs="Arial-BoldMT"/>
          <w:b/>
          <w:bCs/>
        </w:rPr>
        <w:t xml:space="preserve">Mode d’évaluation : </w:t>
      </w:r>
      <w:r w:rsidRPr="00411B29">
        <w:rPr>
          <w:rFonts w:asciiTheme="majorHAnsi" w:eastAsia="Calibri" w:hAnsiTheme="majorHAnsi" w:cs="Calibri"/>
          <w:b/>
          <w:bCs/>
          <w:color w:val="000000"/>
        </w:rPr>
        <w:t xml:space="preserve">Contrôle Continu : </w:t>
      </w:r>
      <w:r w:rsidRPr="00411B29">
        <w:rPr>
          <w:rFonts w:asciiTheme="majorHAnsi" w:eastAsia="Calibri" w:hAnsiTheme="majorHAnsi"/>
          <w:color w:val="000000"/>
        </w:rPr>
        <w:t xml:space="preserve">40%, </w:t>
      </w:r>
      <w:r w:rsidRPr="00411B29">
        <w:rPr>
          <w:rFonts w:asciiTheme="majorHAnsi" w:eastAsia="Calibri" w:hAnsiTheme="majorHAnsi" w:cs="Calibri"/>
          <w:b/>
          <w:bCs/>
          <w:color w:val="000000"/>
        </w:rPr>
        <w:t xml:space="preserve">Examen : </w:t>
      </w:r>
      <w:r w:rsidRPr="00411B29">
        <w:rPr>
          <w:rFonts w:asciiTheme="majorHAnsi" w:eastAsia="Calibri" w:hAnsiTheme="majorHAnsi"/>
          <w:color w:val="000000"/>
        </w:rPr>
        <w:t>60%</w:t>
      </w:r>
      <w:r w:rsidRPr="00411B29">
        <w:rPr>
          <w:rFonts w:asciiTheme="majorHAnsi" w:hAnsiTheme="majorHAnsi" w:cs="Arial"/>
        </w:rPr>
        <w:t>.</w:t>
      </w:r>
    </w:p>
    <w:p w:rsidR="0079358B" w:rsidRPr="00411B29" w:rsidRDefault="0079358B" w:rsidP="0079358B">
      <w:pPr>
        <w:autoSpaceDE w:val="0"/>
        <w:autoSpaceDN w:val="0"/>
        <w:adjustRightInd w:val="0"/>
        <w:rPr>
          <w:rFonts w:asciiTheme="majorHAnsi" w:hAnsiTheme="majorHAnsi" w:cs="Arial-ItalicMT"/>
          <w:i/>
          <w:iCs/>
        </w:rPr>
      </w:pPr>
    </w:p>
    <w:p w:rsidR="0079358B" w:rsidRPr="00411B29" w:rsidRDefault="0079358B" w:rsidP="0079358B">
      <w:pPr>
        <w:rPr>
          <w:rFonts w:asciiTheme="majorHAnsi" w:hAnsiTheme="majorHAnsi" w:cs="Arial-ItalicMT"/>
          <w:i/>
          <w:iCs/>
        </w:rPr>
      </w:pPr>
      <w:r w:rsidRPr="00411B29">
        <w:rPr>
          <w:rFonts w:asciiTheme="majorHAnsi" w:hAnsiTheme="majorHAnsi" w:cs="Arial-BoldMT"/>
          <w:b/>
          <w:bCs/>
        </w:rPr>
        <w:t xml:space="preserve">Références </w:t>
      </w:r>
      <w:r w:rsidRPr="00411B29">
        <w:rPr>
          <w:rFonts w:asciiTheme="majorHAnsi" w:hAnsiTheme="majorHAnsi" w:cs="Arial-ItalicMT"/>
          <w:i/>
          <w:iCs/>
        </w:rPr>
        <w:t>(Livres et polycopiés, sites internet, etc).</w:t>
      </w:r>
    </w:p>
    <w:p w:rsidR="0079358B" w:rsidRPr="00411B29" w:rsidRDefault="0079358B" w:rsidP="0088191D">
      <w:pPr>
        <w:pStyle w:val="Titre2"/>
        <w:numPr>
          <w:ilvl w:val="0"/>
          <w:numId w:val="73"/>
        </w:numPr>
        <w:rPr>
          <w:rFonts w:asciiTheme="majorHAnsi" w:hAnsiTheme="majorHAnsi"/>
          <w:b w:val="0"/>
          <w:bCs w:val="0"/>
          <w:color w:val="000000" w:themeColor="text1"/>
          <w:szCs w:val="24"/>
        </w:rPr>
      </w:pPr>
      <w:r w:rsidRPr="00411B29">
        <w:rPr>
          <w:rFonts w:asciiTheme="majorHAnsi" w:hAnsiTheme="majorHAnsi"/>
          <w:b w:val="0"/>
          <w:bCs w:val="0"/>
          <w:color w:val="000000" w:themeColor="text1"/>
          <w:szCs w:val="24"/>
        </w:rPr>
        <w:t xml:space="preserve">Matériaux composites, Comportement mécanique et analyse des structures, </w:t>
      </w:r>
      <w:hyperlink r:id="rId53" w:history="1">
        <w:r w:rsidRPr="00411B29">
          <w:rPr>
            <w:rStyle w:val="Lienhypertexte"/>
            <w:rFonts w:asciiTheme="majorHAnsi" w:hAnsiTheme="majorHAnsi"/>
            <w:b w:val="0"/>
            <w:bCs w:val="0"/>
            <w:color w:val="000000" w:themeColor="text1"/>
            <w:szCs w:val="24"/>
            <w:u w:val="none"/>
          </w:rPr>
          <w:t xml:space="preserve">Jean-Marie </w:t>
        </w:r>
        <w:r w:rsidRPr="00411B29">
          <w:rPr>
            <w:rStyle w:val="autnom"/>
            <w:rFonts w:asciiTheme="majorHAnsi" w:hAnsiTheme="majorHAnsi"/>
            <w:b w:val="0"/>
            <w:bCs w:val="0"/>
            <w:color w:val="000000" w:themeColor="text1"/>
            <w:szCs w:val="24"/>
          </w:rPr>
          <w:t>Berthelot</w:t>
        </w:r>
      </w:hyperlink>
      <w:r w:rsidRPr="00411B29">
        <w:rPr>
          <w:rFonts w:asciiTheme="majorHAnsi" w:hAnsiTheme="majorHAnsi"/>
          <w:b w:val="0"/>
          <w:bCs w:val="0"/>
          <w:color w:val="000000" w:themeColor="text1"/>
          <w:szCs w:val="24"/>
        </w:rPr>
        <w:t xml:space="preserve">  </w:t>
      </w:r>
      <w:hyperlink r:id="rId54" w:history="1">
        <w:r w:rsidRPr="00411B29">
          <w:rPr>
            <w:rStyle w:val="Lienhypertexte"/>
            <w:rFonts w:asciiTheme="majorHAnsi" w:hAnsiTheme="majorHAnsi"/>
            <w:b w:val="0"/>
            <w:bCs w:val="0"/>
            <w:color w:val="000000" w:themeColor="text1"/>
            <w:szCs w:val="24"/>
            <w:u w:val="none"/>
          </w:rPr>
          <w:t>Hermès - Lavoisier</w:t>
        </w:r>
      </w:hyperlink>
    </w:p>
    <w:p w:rsidR="0079358B" w:rsidRPr="00411B29" w:rsidRDefault="0079358B" w:rsidP="0088191D">
      <w:pPr>
        <w:pStyle w:val="Titre1"/>
        <w:numPr>
          <w:ilvl w:val="0"/>
          <w:numId w:val="73"/>
        </w:numPr>
        <w:rPr>
          <w:rFonts w:asciiTheme="majorHAnsi" w:hAnsiTheme="majorHAnsi"/>
          <w:b w:val="0"/>
          <w:bCs w:val="0"/>
          <w:color w:val="000000" w:themeColor="text1"/>
        </w:rPr>
      </w:pPr>
      <w:r w:rsidRPr="00411B29">
        <w:rPr>
          <w:rFonts w:asciiTheme="majorHAnsi" w:hAnsiTheme="majorHAnsi"/>
          <w:b w:val="0"/>
          <w:bCs w:val="0"/>
          <w:color w:val="000000" w:themeColor="text1"/>
        </w:rPr>
        <w:t xml:space="preserve">Matériaux et surfaces en tribologie, de </w:t>
      </w:r>
      <w:hyperlink r:id="rId55" w:history="1">
        <w:r w:rsidRPr="00411B29">
          <w:rPr>
            <w:rStyle w:val="Lienhypertexte"/>
            <w:rFonts w:asciiTheme="majorHAnsi" w:hAnsiTheme="majorHAnsi"/>
            <w:b w:val="0"/>
            <w:bCs w:val="0"/>
            <w:color w:val="000000" w:themeColor="text1"/>
            <w:u w:val="none"/>
          </w:rPr>
          <w:t>Jamal Takadoum</w:t>
        </w:r>
      </w:hyperlink>
      <w:r w:rsidRPr="00411B29">
        <w:rPr>
          <w:rFonts w:asciiTheme="majorHAnsi" w:hAnsiTheme="majorHAnsi"/>
          <w:b w:val="0"/>
          <w:bCs w:val="0"/>
          <w:color w:val="000000" w:themeColor="text1"/>
        </w:rPr>
        <w:t xml:space="preserve"> , edition hermes 2001.</w:t>
      </w:r>
    </w:p>
    <w:p w:rsidR="0079358B" w:rsidRPr="00411B29" w:rsidRDefault="0079358B" w:rsidP="0088191D">
      <w:pPr>
        <w:pStyle w:val="Titre3"/>
        <w:numPr>
          <w:ilvl w:val="0"/>
          <w:numId w:val="73"/>
        </w:numPr>
        <w:jc w:val="left"/>
        <w:rPr>
          <w:rFonts w:asciiTheme="majorHAnsi" w:hAnsiTheme="majorHAnsi"/>
          <w:b w:val="0"/>
          <w:bCs w:val="0"/>
          <w:color w:val="000000" w:themeColor="text1"/>
        </w:rPr>
      </w:pPr>
      <w:r w:rsidRPr="00411B29">
        <w:rPr>
          <w:rStyle w:val="titregrasvert1"/>
          <w:rFonts w:asciiTheme="majorHAnsi" w:hAnsiTheme="majorHAnsi"/>
          <w:color w:val="000000" w:themeColor="text1"/>
        </w:rPr>
        <w:t>Matériaux composites</w:t>
      </w:r>
      <w:r w:rsidRPr="00411B29">
        <w:rPr>
          <w:rFonts w:asciiTheme="majorHAnsi" w:hAnsiTheme="majorHAnsi"/>
          <w:b w:val="0"/>
          <w:bCs w:val="0"/>
          <w:color w:val="000000" w:themeColor="text1"/>
        </w:rPr>
        <w:t xml:space="preserve">,  Auteur </w:t>
      </w:r>
      <w:hyperlink r:id="rId56" w:history="1">
        <w:r w:rsidRPr="00411B29">
          <w:rPr>
            <w:rStyle w:val="Lienhypertexte"/>
            <w:rFonts w:asciiTheme="majorHAnsi" w:hAnsiTheme="majorHAnsi"/>
            <w:b w:val="0"/>
            <w:bCs w:val="0"/>
            <w:color w:val="000000" w:themeColor="text1"/>
            <w:u w:val="none"/>
          </w:rPr>
          <w:t xml:space="preserve">Claude Bathias </w:t>
        </w:r>
      </w:hyperlink>
      <w:r w:rsidRPr="00411B29">
        <w:rPr>
          <w:rStyle w:val="textecourantvert1"/>
          <w:rFonts w:asciiTheme="majorHAnsi" w:hAnsiTheme="majorHAnsi"/>
          <w:b w:val="0"/>
          <w:bCs w:val="0"/>
          <w:color w:val="000000" w:themeColor="text1"/>
        </w:rPr>
        <w:t>, dunod 2005</w:t>
      </w:r>
    </w:p>
    <w:p w:rsidR="0079358B" w:rsidRPr="00411B29" w:rsidRDefault="0079358B" w:rsidP="0088191D">
      <w:pPr>
        <w:pStyle w:val="Titre2"/>
        <w:numPr>
          <w:ilvl w:val="0"/>
          <w:numId w:val="73"/>
        </w:numPr>
        <w:spacing w:line="243" w:lineRule="atLeast"/>
        <w:rPr>
          <w:rFonts w:asciiTheme="majorHAnsi" w:hAnsiTheme="majorHAnsi"/>
          <w:b w:val="0"/>
          <w:bCs w:val="0"/>
          <w:color w:val="000000" w:themeColor="text1"/>
          <w:szCs w:val="24"/>
        </w:rPr>
      </w:pPr>
      <w:r w:rsidRPr="00411B29">
        <w:rPr>
          <w:rFonts w:asciiTheme="majorHAnsi" w:hAnsiTheme="majorHAnsi"/>
          <w:b w:val="0"/>
          <w:bCs w:val="0"/>
          <w:color w:val="000000" w:themeColor="text1"/>
          <w:szCs w:val="24"/>
        </w:rPr>
        <w:t xml:space="preserve">Matériaux composites a matrices organiques v15 - Constituants, Procédés, Propriété. Traite Des Matériaux, Auteur(s) : </w:t>
      </w:r>
      <w:hyperlink r:id="rId57" w:history="1">
        <w:r w:rsidRPr="00411B29">
          <w:rPr>
            <w:rStyle w:val="Lienhypertexte"/>
            <w:rFonts w:asciiTheme="majorHAnsi" w:hAnsiTheme="majorHAnsi"/>
            <w:b w:val="0"/>
            <w:bCs w:val="0"/>
            <w:color w:val="000000" w:themeColor="text1"/>
            <w:szCs w:val="24"/>
            <w:u w:val="none"/>
          </w:rPr>
          <w:t>J. Manson</w:t>
        </w:r>
      </w:hyperlink>
      <w:r w:rsidRPr="00411B29">
        <w:rPr>
          <w:rFonts w:asciiTheme="majorHAnsi" w:hAnsiTheme="majorHAnsi"/>
          <w:b w:val="0"/>
          <w:bCs w:val="0"/>
          <w:color w:val="000000" w:themeColor="text1"/>
          <w:szCs w:val="24"/>
        </w:rPr>
        <w:t xml:space="preserve">, </w:t>
      </w:r>
      <w:hyperlink r:id="rId58" w:history="1">
        <w:r w:rsidRPr="00411B29">
          <w:rPr>
            <w:rStyle w:val="Lienhypertexte"/>
            <w:rFonts w:asciiTheme="majorHAnsi" w:hAnsiTheme="majorHAnsi"/>
            <w:b w:val="0"/>
            <w:bCs w:val="0"/>
            <w:color w:val="000000" w:themeColor="text1"/>
            <w:szCs w:val="24"/>
            <w:u w:val="none"/>
          </w:rPr>
          <w:t>P.-E. Bourban</w:t>
        </w:r>
      </w:hyperlink>
      <w:r w:rsidRPr="00411B29">
        <w:rPr>
          <w:rFonts w:asciiTheme="majorHAnsi" w:hAnsiTheme="majorHAnsi"/>
          <w:b w:val="0"/>
          <w:bCs w:val="0"/>
          <w:color w:val="000000" w:themeColor="text1"/>
          <w:szCs w:val="24"/>
        </w:rPr>
        <w:t xml:space="preserve">, </w:t>
      </w:r>
      <w:hyperlink r:id="rId59" w:history="1">
        <w:r w:rsidRPr="00411B29">
          <w:rPr>
            <w:rStyle w:val="Lienhypertexte"/>
            <w:rFonts w:asciiTheme="majorHAnsi" w:hAnsiTheme="majorHAnsi"/>
            <w:b w:val="0"/>
            <w:bCs w:val="0"/>
            <w:color w:val="000000" w:themeColor="text1"/>
            <w:szCs w:val="24"/>
            <w:u w:val="none"/>
          </w:rPr>
          <w:t>L. Carlsson</w:t>
        </w:r>
      </w:hyperlink>
      <w:r w:rsidRPr="00411B29">
        <w:rPr>
          <w:rFonts w:asciiTheme="majorHAnsi" w:hAnsiTheme="majorHAnsi"/>
          <w:b w:val="0"/>
          <w:bCs w:val="0"/>
          <w:color w:val="000000" w:themeColor="text1"/>
          <w:szCs w:val="24"/>
        </w:rPr>
        <w:t xml:space="preserve">, </w:t>
      </w:r>
      <w:hyperlink r:id="rId60" w:history="1">
        <w:r w:rsidRPr="00411B29">
          <w:rPr>
            <w:rStyle w:val="Lienhypertexte"/>
            <w:rFonts w:asciiTheme="majorHAnsi" w:hAnsiTheme="majorHAnsi"/>
            <w:b w:val="0"/>
            <w:bCs w:val="0"/>
            <w:color w:val="000000" w:themeColor="text1"/>
            <w:szCs w:val="24"/>
            <w:u w:val="none"/>
          </w:rPr>
          <w:t>J.-p. Mercier</w:t>
        </w:r>
      </w:hyperlink>
      <w:r w:rsidRPr="00411B29">
        <w:rPr>
          <w:rFonts w:asciiTheme="majorHAnsi" w:hAnsiTheme="majorHAnsi"/>
          <w:b w:val="0"/>
          <w:bCs w:val="0"/>
          <w:color w:val="000000" w:themeColor="text1"/>
          <w:szCs w:val="24"/>
        </w:rPr>
        <w:t xml:space="preserve"> , Éditeur : </w:t>
      </w:r>
      <w:hyperlink r:id="rId61" w:tooltip="MATERIAUX COMPOSITES A MATRICES ORGANIQUES V15 &lt;SPAN&gt; - Constituants, Procedes, Propriete. Traite Des Materiaux&lt;/SPAN&gt;, Éditeur Presses polytechniques et universitaires romandes" w:history="1">
        <w:r w:rsidRPr="00411B29">
          <w:rPr>
            <w:rStyle w:val="Lienhypertexte"/>
            <w:rFonts w:asciiTheme="majorHAnsi" w:hAnsiTheme="majorHAnsi"/>
            <w:b w:val="0"/>
            <w:bCs w:val="0"/>
            <w:color w:val="000000" w:themeColor="text1"/>
            <w:szCs w:val="24"/>
            <w:u w:val="none"/>
          </w:rPr>
          <w:t>Presses polytechniques et universitaires romandes</w:t>
        </w:r>
      </w:hyperlink>
    </w:p>
    <w:p w:rsidR="0079358B" w:rsidRPr="00411B29" w:rsidRDefault="0079358B" w:rsidP="0079358B">
      <w:pPr>
        <w:pStyle w:val="Paragraphedeliste"/>
        <w:spacing w:line="276" w:lineRule="auto"/>
        <w:ind w:right="282"/>
        <w:rPr>
          <w:rFonts w:asciiTheme="majorHAnsi" w:hAnsiTheme="majorHAnsi"/>
          <w:i/>
          <w:iCs/>
        </w:rPr>
      </w:pPr>
    </w:p>
    <w:p w:rsidR="0079358B" w:rsidRPr="00411B29" w:rsidRDefault="0079358B" w:rsidP="0079358B">
      <w:pPr>
        <w:pStyle w:val="Paragraphedeliste"/>
        <w:spacing w:line="276" w:lineRule="auto"/>
        <w:ind w:right="282"/>
        <w:rPr>
          <w:rFonts w:asciiTheme="majorHAnsi" w:hAnsiTheme="majorHAnsi"/>
          <w:i/>
          <w:iCs/>
        </w:rPr>
      </w:pPr>
    </w:p>
    <w:p w:rsidR="0079358B" w:rsidRPr="00411B29" w:rsidRDefault="0079358B" w:rsidP="0079358B">
      <w:pPr>
        <w:pStyle w:val="Paragraphedeliste"/>
        <w:spacing w:line="276" w:lineRule="auto"/>
        <w:ind w:right="282"/>
        <w:rPr>
          <w:rFonts w:asciiTheme="majorHAnsi" w:hAnsiTheme="majorHAnsi"/>
          <w:i/>
          <w:iCs/>
        </w:rPr>
      </w:pPr>
    </w:p>
    <w:p w:rsidR="00D725F1" w:rsidRPr="00411B29" w:rsidRDefault="00D725F1" w:rsidP="0079358B">
      <w:pPr>
        <w:pStyle w:val="Paragraphedeliste"/>
        <w:spacing w:line="276" w:lineRule="auto"/>
        <w:ind w:right="282"/>
        <w:rPr>
          <w:rFonts w:asciiTheme="majorHAnsi" w:hAnsiTheme="majorHAnsi"/>
          <w:i/>
          <w:iCs/>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color w:val="000000" w:themeColor="text1"/>
        </w:rPr>
      </w:pPr>
      <w:r w:rsidRPr="00411B29">
        <w:rPr>
          <w:rFonts w:asciiTheme="majorHAnsi" w:hAnsiTheme="majorHAnsi" w:cs="Calibri"/>
          <w:b/>
          <w:bCs/>
          <w:color w:val="000000" w:themeColor="text1"/>
        </w:rPr>
        <w:lastRenderedPageBreak/>
        <w:t>Semestre</w:t>
      </w:r>
      <w:r w:rsidRPr="00411B29">
        <w:rPr>
          <w:rFonts w:asciiTheme="majorHAnsi" w:hAnsiTheme="majorHAnsi" w:cs="Calibri"/>
          <w:b/>
          <w:color w:val="000000" w:themeColor="text1"/>
        </w:rPr>
        <w:t>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UEF </w:t>
      </w:r>
      <w:r w:rsidR="00D10F9B" w:rsidRPr="00411B29">
        <w:rPr>
          <w:rFonts w:asciiTheme="majorHAnsi" w:hAnsiTheme="majorHAnsi" w:cs="Calibri"/>
          <w:b/>
          <w:bCs/>
          <w:iCs/>
          <w:color w:val="000000" w:themeColor="text1"/>
        </w:rPr>
        <w:t>2</w:t>
      </w:r>
      <w:r w:rsidRPr="00411B29">
        <w:rPr>
          <w:rFonts w:asciiTheme="majorHAnsi" w:hAnsiTheme="majorHAnsi" w:cs="Calibri"/>
          <w:b/>
          <w:bCs/>
          <w:iCs/>
          <w:color w:val="000000" w:themeColor="text1"/>
        </w:rPr>
        <w:t>.</w:t>
      </w:r>
      <w:r w:rsidR="00D10F9B" w:rsidRPr="00411B29">
        <w:rPr>
          <w:rFonts w:asciiTheme="majorHAnsi" w:hAnsiTheme="majorHAnsi" w:cs="Calibri"/>
          <w:b/>
          <w:bCs/>
          <w:iCs/>
          <w:color w:val="000000" w:themeColor="text1"/>
        </w:rPr>
        <w:t>1</w:t>
      </w:r>
      <w:r w:rsidRPr="00411B29">
        <w:rPr>
          <w:rFonts w:asciiTheme="majorHAnsi" w:hAnsiTheme="majorHAnsi" w:cs="Calibri"/>
          <w:b/>
          <w:bCs/>
          <w:iCs/>
          <w:color w:val="000000" w:themeColor="text1"/>
        </w:rPr>
        <w:t xml:space="preserve">.2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b/>
          <w:bCs/>
          <w:color w:val="000000" w:themeColor="text1"/>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 xml:space="preserve">  Mécanique de la rupture et fatigue</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VHS : 45h (cours : 01h30, TD : 1h30)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Crédits : 4</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2</w:t>
      </w:r>
    </w:p>
    <w:p w:rsidR="0079358B" w:rsidRPr="00411B29" w:rsidRDefault="0079358B" w:rsidP="0079358B">
      <w:pPr>
        <w:jc w:val="both"/>
        <w:rPr>
          <w:rFonts w:asciiTheme="majorHAnsi" w:hAnsiTheme="majorHAnsi" w:cs="Calibri"/>
          <w:b/>
          <w:u w:val="thick" w:color="F79646"/>
        </w:rPr>
      </w:pPr>
    </w:p>
    <w:p w:rsidR="00F102AF" w:rsidRPr="00411B29" w:rsidRDefault="00F102AF" w:rsidP="00F102AF">
      <w:pPr>
        <w:spacing w:line="276" w:lineRule="auto"/>
        <w:jc w:val="both"/>
        <w:rPr>
          <w:rFonts w:asciiTheme="majorHAnsi" w:hAnsiTheme="majorHAnsi" w:cs="Calibri"/>
          <w:u w:val="thick" w:color="F79646"/>
        </w:rPr>
      </w:pPr>
      <w:r w:rsidRPr="00411B29">
        <w:rPr>
          <w:rFonts w:asciiTheme="majorHAnsi" w:hAnsiTheme="majorHAnsi" w:cs="Calibri"/>
          <w:b/>
          <w:u w:val="thick" w:color="F79646"/>
        </w:rPr>
        <w:t>Objectifs de l’enseignement:</w:t>
      </w:r>
    </w:p>
    <w:p w:rsidR="00F102AF" w:rsidRPr="00411B29" w:rsidRDefault="00F102AF" w:rsidP="00F102AF">
      <w:pPr>
        <w:ind w:left="57" w:firstLine="651"/>
        <w:jc w:val="both"/>
        <w:rPr>
          <w:rFonts w:asciiTheme="majorHAnsi" w:hAnsiTheme="majorHAnsi" w:cs="Calibri"/>
        </w:rPr>
      </w:pPr>
      <w:r w:rsidRPr="00411B29">
        <w:rPr>
          <w:rFonts w:asciiTheme="majorHAnsi" w:hAnsiTheme="majorHAnsi" w:cs="Calibri"/>
        </w:rPr>
        <w:t>L’objectif du cours de mécanique de la rupture procure des méthodes de calcul et d’analyse permettant l’optimisation de la conception et le design des structures en prenant en considération les concepts : suivi, fiabilité et économique. Elle offre également un contrôle rigoureux des structures sensible aux agressions imprévisibles des fissures.</w:t>
      </w:r>
    </w:p>
    <w:p w:rsidR="00F102AF" w:rsidRPr="00411B29" w:rsidRDefault="00F102AF" w:rsidP="00F102AF">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w:t>
      </w:r>
    </w:p>
    <w:p w:rsidR="00F102AF" w:rsidRPr="00411B29" w:rsidRDefault="00F102AF" w:rsidP="00F102AF">
      <w:pPr>
        <w:spacing w:line="276" w:lineRule="auto"/>
        <w:jc w:val="both"/>
        <w:rPr>
          <w:rFonts w:asciiTheme="majorHAnsi" w:hAnsiTheme="majorHAnsi" w:cs="Calibri"/>
        </w:rPr>
      </w:pPr>
      <w:r w:rsidRPr="00411B29">
        <w:rPr>
          <w:rFonts w:asciiTheme="majorHAnsi" w:hAnsiTheme="majorHAnsi" w:cs="Calibri"/>
        </w:rPr>
        <w:t>Matériaux et méthodes numériques.</w:t>
      </w:r>
    </w:p>
    <w:p w:rsidR="00F102AF" w:rsidRPr="00411B29" w:rsidRDefault="00F102AF" w:rsidP="00F102AF">
      <w:pPr>
        <w:spacing w:line="276" w:lineRule="auto"/>
        <w:jc w:val="both"/>
        <w:rPr>
          <w:rFonts w:asciiTheme="majorHAnsi" w:hAnsiTheme="majorHAnsi" w:cs="Calibri"/>
          <w:b/>
          <w:u w:val="thick" w:color="F79646"/>
        </w:rPr>
      </w:pPr>
    </w:p>
    <w:p w:rsidR="00F102AF" w:rsidRPr="00411B29" w:rsidRDefault="00F102AF" w:rsidP="00F102AF">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Contenu de la matière:</w:t>
      </w:r>
    </w:p>
    <w:p w:rsidR="00F102AF" w:rsidRPr="00411B29" w:rsidRDefault="00F102AF" w:rsidP="00F102AF">
      <w:pPr>
        <w:pStyle w:val="TM2"/>
        <w:rPr>
          <w:rFonts w:asciiTheme="majorHAnsi" w:hAnsiTheme="majorHAnsi"/>
          <w:lang w:bidi="ar-DZ"/>
        </w:rPr>
      </w:pPr>
      <w:r w:rsidRPr="00411B29">
        <w:rPr>
          <w:rFonts w:asciiTheme="majorHAnsi" w:hAnsiTheme="majorHAnsi"/>
        </w:rPr>
        <w:t>Chapitre I :  Structure, matériaux et propriétés</w:t>
      </w:r>
      <w:r w:rsidRPr="00411B29">
        <w:rPr>
          <w:rFonts w:asciiTheme="majorHAnsi" w:hAnsiTheme="majorHAnsi"/>
        </w:rPr>
        <w:tab/>
      </w:r>
      <w:r w:rsidRPr="00411B29">
        <w:rPr>
          <w:rFonts w:asciiTheme="majorHAnsi" w:hAnsiTheme="majorHAnsi" w:cs="Calibri"/>
        </w:rPr>
        <w:tab/>
      </w:r>
      <w:r w:rsidRPr="00411B29">
        <w:rPr>
          <w:rFonts w:asciiTheme="majorHAnsi" w:hAnsiTheme="majorHAnsi" w:cs="Calibri"/>
        </w:rPr>
        <w:tab/>
      </w:r>
      <w:r w:rsidRPr="00411B29">
        <w:rPr>
          <w:rFonts w:asciiTheme="majorHAnsi" w:hAnsiTheme="majorHAnsi" w:cs="Calibri"/>
          <w:b/>
          <w:bCs/>
        </w:rPr>
        <w:t>( 1 semaines)</w:t>
      </w:r>
    </w:p>
    <w:p w:rsidR="00F102AF" w:rsidRPr="00411B29" w:rsidRDefault="00F102AF" w:rsidP="00F102AF">
      <w:pPr>
        <w:pStyle w:val="TM2"/>
        <w:rPr>
          <w:rFonts w:asciiTheme="majorHAnsi" w:hAnsiTheme="majorHAnsi"/>
          <w:lang w:bidi="ar-DZ"/>
        </w:rPr>
      </w:pPr>
      <w:r w:rsidRPr="00411B29">
        <w:rPr>
          <w:rFonts w:asciiTheme="majorHAnsi" w:hAnsiTheme="majorHAnsi"/>
        </w:rPr>
        <w:t>Chapitre II : La fatigue des matériaux</w:t>
      </w:r>
      <w:r w:rsidRPr="00411B29">
        <w:rPr>
          <w:rFonts w:asciiTheme="majorHAnsi" w:hAnsiTheme="majorHAnsi"/>
        </w:rPr>
        <w:tab/>
      </w:r>
      <w:r w:rsidRPr="00411B29">
        <w:rPr>
          <w:rFonts w:asciiTheme="majorHAnsi" w:hAnsiTheme="majorHAnsi" w:cs="Calibri"/>
        </w:rPr>
        <w:tab/>
      </w:r>
      <w:r w:rsidRPr="00411B29">
        <w:rPr>
          <w:rFonts w:asciiTheme="majorHAnsi" w:hAnsiTheme="majorHAnsi" w:cs="Calibri"/>
        </w:rPr>
        <w:tab/>
      </w:r>
      <w:r w:rsidRPr="00411B29">
        <w:rPr>
          <w:rFonts w:asciiTheme="majorHAnsi" w:hAnsiTheme="majorHAnsi" w:cs="Calibri"/>
        </w:rPr>
        <w:tab/>
      </w:r>
      <w:r w:rsidR="00D725F1" w:rsidRPr="00411B29">
        <w:rPr>
          <w:rFonts w:asciiTheme="majorHAnsi" w:hAnsiTheme="majorHAnsi" w:cs="Calibri"/>
        </w:rPr>
        <w:tab/>
      </w:r>
      <w:r w:rsidRPr="00411B29">
        <w:rPr>
          <w:rFonts w:asciiTheme="majorHAnsi" w:hAnsiTheme="majorHAnsi" w:cs="Calibri"/>
          <w:b/>
          <w:bCs/>
        </w:rPr>
        <w:t>( 3 semaines)</w:t>
      </w:r>
    </w:p>
    <w:p w:rsidR="00F102AF" w:rsidRPr="00411B29" w:rsidRDefault="00F102AF" w:rsidP="00F102AF">
      <w:pPr>
        <w:pStyle w:val="TM2"/>
        <w:rPr>
          <w:rFonts w:asciiTheme="majorHAnsi" w:hAnsiTheme="majorHAnsi"/>
          <w:b/>
          <w:bCs/>
          <w:lang w:bidi="ar-DZ"/>
        </w:rPr>
      </w:pPr>
      <w:r w:rsidRPr="00411B29">
        <w:rPr>
          <w:rFonts w:asciiTheme="majorHAnsi" w:hAnsiTheme="majorHAnsi"/>
        </w:rPr>
        <w:t>Chapitre III : Mécanique linéaire de la rupture</w:t>
      </w:r>
      <w:r w:rsidRPr="00411B29">
        <w:rPr>
          <w:rFonts w:asciiTheme="majorHAnsi" w:hAnsiTheme="majorHAnsi"/>
        </w:rPr>
        <w:tab/>
      </w:r>
      <w:r w:rsidRPr="00411B29">
        <w:rPr>
          <w:rFonts w:asciiTheme="majorHAnsi" w:hAnsiTheme="majorHAnsi"/>
        </w:rPr>
        <w:tab/>
      </w:r>
      <w:r w:rsidRPr="00411B29">
        <w:rPr>
          <w:rFonts w:asciiTheme="majorHAnsi" w:hAnsiTheme="majorHAnsi" w:cs="Calibri"/>
        </w:rPr>
        <w:tab/>
      </w:r>
      <w:r w:rsidR="00D725F1" w:rsidRPr="00411B29">
        <w:rPr>
          <w:rFonts w:asciiTheme="majorHAnsi" w:hAnsiTheme="majorHAnsi" w:cs="Calibri"/>
        </w:rPr>
        <w:tab/>
      </w:r>
      <w:r w:rsidRPr="00411B29">
        <w:rPr>
          <w:rFonts w:asciiTheme="majorHAnsi" w:hAnsiTheme="majorHAnsi" w:cs="Calibri"/>
          <w:b/>
          <w:bCs/>
        </w:rPr>
        <w:t>(4 semaines)</w:t>
      </w:r>
    </w:p>
    <w:p w:rsidR="00F102AF" w:rsidRPr="00411B29" w:rsidRDefault="00F102AF" w:rsidP="00F102AF">
      <w:pPr>
        <w:pStyle w:val="TM2"/>
        <w:rPr>
          <w:rFonts w:asciiTheme="majorHAnsi" w:hAnsiTheme="majorHAnsi"/>
          <w:lang w:bidi="ar-DZ"/>
        </w:rPr>
      </w:pPr>
      <w:r w:rsidRPr="00411B29">
        <w:rPr>
          <w:rFonts w:asciiTheme="majorHAnsi" w:hAnsiTheme="majorHAnsi"/>
        </w:rPr>
        <w:t xml:space="preserve">Chapitre VI : Etude de comportement du matériau </w:t>
      </w:r>
      <w:r w:rsidRPr="00411B29">
        <w:rPr>
          <w:rFonts w:asciiTheme="majorHAnsi" w:hAnsiTheme="majorHAnsi"/>
        </w:rPr>
        <w:tab/>
      </w:r>
      <w:r w:rsidRPr="00411B29">
        <w:rPr>
          <w:rFonts w:asciiTheme="majorHAnsi" w:hAnsiTheme="majorHAnsi"/>
        </w:rPr>
        <w:tab/>
      </w:r>
    </w:p>
    <w:p w:rsidR="00F102AF" w:rsidRPr="00411B29" w:rsidRDefault="00F102AF" w:rsidP="00F102AF">
      <w:pPr>
        <w:pStyle w:val="TM2"/>
        <w:rPr>
          <w:rFonts w:asciiTheme="majorHAnsi" w:hAnsiTheme="majorHAnsi"/>
          <w:b/>
          <w:bCs/>
          <w:lang w:bidi="ar-DZ"/>
        </w:rPr>
      </w:pPr>
      <w:r w:rsidRPr="00411B29">
        <w:rPr>
          <w:rFonts w:asciiTheme="majorHAnsi" w:hAnsiTheme="majorHAnsi"/>
        </w:rPr>
        <w:t xml:space="preserve">au voisinage d’une fissure </w:t>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cs="Calibri"/>
          <w:b/>
          <w:bCs/>
        </w:rPr>
        <w:t>(4 semaines)</w:t>
      </w:r>
    </w:p>
    <w:p w:rsidR="00F102AF" w:rsidRPr="00411B29" w:rsidRDefault="00F102AF" w:rsidP="00F102AF">
      <w:pPr>
        <w:pStyle w:val="TM2"/>
        <w:rPr>
          <w:rFonts w:asciiTheme="majorHAnsi" w:hAnsiTheme="majorHAnsi"/>
          <w:lang w:bidi="ar-DZ"/>
        </w:rPr>
      </w:pPr>
      <w:r w:rsidRPr="00411B29">
        <w:rPr>
          <w:rFonts w:asciiTheme="majorHAnsi" w:hAnsiTheme="majorHAnsi"/>
        </w:rPr>
        <w:t>ChapitreV: Les lois de fissuration par fatigue</w:t>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00D725F1" w:rsidRPr="00411B29">
        <w:rPr>
          <w:rFonts w:asciiTheme="majorHAnsi" w:hAnsiTheme="majorHAnsi"/>
        </w:rPr>
        <w:tab/>
      </w:r>
      <w:r w:rsidRPr="00411B29">
        <w:rPr>
          <w:rFonts w:asciiTheme="majorHAnsi" w:hAnsiTheme="majorHAnsi" w:cs="Calibri"/>
          <w:b/>
          <w:bCs/>
        </w:rPr>
        <w:t>(3 semaines)</w:t>
      </w:r>
    </w:p>
    <w:p w:rsidR="00F102AF" w:rsidRPr="00411B29" w:rsidRDefault="00F102AF" w:rsidP="00F102AF">
      <w:pPr>
        <w:pStyle w:val="TM2"/>
        <w:rPr>
          <w:rStyle w:val="Lienhypertexte"/>
          <w:rFonts w:asciiTheme="majorHAnsi" w:hAnsiTheme="majorHAnsi"/>
          <w:strike/>
        </w:rPr>
      </w:pPr>
    </w:p>
    <w:p w:rsidR="00F102AF" w:rsidRPr="00411B29" w:rsidRDefault="00F102AF" w:rsidP="00F102AF">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F102AF" w:rsidRPr="00411B29" w:rsidRDefault="00F102AF" w:rsidP="00F102AF">
      <w:pPr>
        <w:spacing w:line="276" w:lineRule="auto"/>
        <w:jc w:val="both"/>
        <w:rPr>
          <w:rFonts w:asciiTheme="majorHAnsi" w:hAnsiTheme="majorHAnsi" w:cs="Arial"/>
        </w:rPr>
      </w:pPr>
      <w:r w:rsidRPr="00411B29">
        <w:rPr>
          <w:rFonts w:asciiTheme="majorHAnsi" w:hAnsiTheme="majorHAnsi" w:cs="Arial"/>
        </w:rPr>
        <w:t>Contrôle continu : 40% ; Examen : 60%</w:t>
      </w:r>
    </w:p>
    <w:p w:rsidR="00F102AF" w:rsidRPr="00411B29" w:rsidRDefault="00F102AF" w:rsidP="00F102AF">
      <w:pPr>
        <w:spacing w:line="276" w:lineRule="auto"/>
        <w:jc w:val="both"/>
        <w:rPr>
          <w:rFonts w:asciiTheme="majorHAnsi" w:hAnsiTheme="majorHAnsi" w:cs="Arial"/>
          <w:b/>
        </w:rPr>
      </w:pPr>
    </w:p>
    <w:p w:rsidR="00F102AF" w:rsidRPr="00411B29" w:rsidRDefault="00F102AF" w:rsidP="00F102AF">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F102AF" w:rsidRPr="00411B29" w:rsidRDefault="00F102AF" w:rsidP="00F102AF">
      <w:pPr>
        <w:spacing w:line="276" w:lineRule="auto"/>
        <w:jc w:val="both"/>
        <w:rPr>
          <w:rFonts w:asciiTheme="majorHAnsi" w:hAnsiTheme="majorHAnsi" w:cs="Arial"/>
          <w:iCs/>
          <w:u w:val="thick" w:color="F79646"/>
        </w:rPr>
      </w:pPr>
    </w:p>
    <w:p w:rsidR="00F102AF" w:rsidRPr="00411B29" w:rsidRDefault="00F102AF" w:rsidP="0088191D">
      <w:pPr>
        <w:numPr>
          <w:ilvl w:val="0"/>
          <w:numId w:val="90"/>
        </w:numPr>
        <w:rPr>
          <w:rFonts w:asciiTheme="majorHAnsi" w:hAnsiTheme="majorHAnsi" w:cs="Arial"/>
          <w:i/>
          <w:iCs/>
        </w:rPr>
      </w:pPr>
      <w:r w:rsidRPr="00411B29">
        <w:rPr>
          <w:rFonts w:asciiTheme="majorHAnsi" w:hAnsiTheme="majorHAnsi" w:cs="Arial"/>
          <w:i/>
          <w:iCs/>
        </w:rPr>
        <w:t>RECHO Naman, Mécanique de la rupture par fissuration - Aspects théorique, conceptuel et numérique, Editeur : Lavoisier, 2012.</w:t>
      </w:r>
    </w:p>
    <w:p w:rsidR="00F102AF" w:rsidRPr="00411B29" w:rsidRDefault="00680925" w:rsidP="0088191D">
      <w:pPr>
        <w:numPr>
          <w:ilvl w:val="0"/>
          <w:numId w:val="90"/>
        </w:numPr>
        <w:rPr>
          <w:rFonts w:asciiTheme="majorHAnsi" w:hAnsiTheme="majorHAnsi" w:cs="Arial"/>
          <w:i/>
          <w:iCs/>
        </w:rPr>
      </w:pPr>
      <w:hyperlink r:id="rId62" w:tooltip="Alain Cardou" w:history="1">
        <w:r w:rsidR="00F102AF" w:rsidRPr="00411B29">
          <w:rPr>
            <w:rFonts w:asciiTheme="majorHAnsi" w:hAnsiTheme="majorHAnsi" w:cs="Arial"/>
            <w:i/>
            <w:iCs/>
          </w:rPr>
          <w:t>Alain Cardou</w:t>
        </w:r>
      </w:hyperlink>
      <w:r w:rsidR="00F102AF" w:rsidRPr="00411B29">
        <w:rPr>
          <w:rFonts w:asciiTheme="majorHAnsi" w:hAnsiTheme="majorHAnsi" w:cs="Arial"/>
          <w:i/>
          <w:iCs/>
        </w:rPr>
        <w:t xml:space="preserve">, Plasticité, fatigue et rupture des matériaux métalliques : modèles mécaniques, Editeur : </w:t>
      </w:r>
      <w:hyperlink r:id="rId63" w:tooltip="Lire plus sur Loze-Dion éditeur" w:history="1">
        <w:r w:rsidR="00F102AF" w:rsidRPr="00411B29">
          <w:rPr>
            <w:rFonts w:asciiTheme="majorHAnsi" w:hAnsiTheme="majorHAnsi" w:cs="Arial"/>
            <w:i/>
            <w:iCs/>
          </w:rPr>
          <w:t>Loze-Dion éditeur</w:t>
        </w:r>
      </w:hyperlink>
      <w:r w:rsidR="00F102AF" w:rsidRPr="00411B29">
        <w:rPr>
          <w:rFonts w:asciiTheme="majorHAnsi" w:hAnsiTheme="majorHAnsi" w:cs="Arial"/>
          <w:i/>
          <w:iCs/>
        </w:rPr>
        <w:t>, 2006.</w:t>
      </w:r>
    </w:p>
    <w:p w:rsidR="00F102AF" w:rsidRPr="00411B29" w:rsidRDefault="00680925" w:rsidP="0088191D">
      <w:pPr>
        <w:numPr>
          <w:ilvl w:val="0"/>
          <w:numId w:val="90"/>
        </w:numPr>
        <w:rPr>
          <w:rFonts w:asciiTheme="majorHAnsi" w:hAnsiTheme="majorHAnsi" w:cs="Arial"/>
          <w:i/>
          <w:iCs/>
        </w:rPr>
      </w:pPr>
      <w:hyperlink r:id="rId64" w:history="1">
        <w:r w:rsidR="00F102AF" w:rsidRPr="00411B29">
          <w:rPr>
            <w:rFonts w:asciiTheme="majorHAnsi" w:hAnsiTheme="majorHAnsi" w:cs="Arial"/>
            <w:i/>
            <w:iCs/>
          </w:rPr>
          <w:t>Dominique François</w:t>
        </w:r>
      </w:hyperlink>
      <w:r w:rsidR="00F102AF" w:rsidRPr="00411B29">
        <w:rPr>
          <w:rFonts w:asciiTheme="majorHAnsi" w:hAnsiTheme="majorHAnsi" w:cs="Arial"/>
          <w:i/>
          <w:iCs/>
        </w:rPr>
        <w:t>, André Pineau, André Zaoui, Viscoplasticité, endommagement, mécanique de la rupture et mécanique du contact, Hermes – Lavoisier, 2009.</w:t>
      </w:r>
    </w:p>
    <w:p w:rsidR="00F102AF" w:rsidRPr="00411B29" w:rsidRDefault="00680925" w:rsidP="0088191D">
      <w:pPr>
        <w:numPr>
          <w:ilvl w:val="0"/>
          <w:numId w:val="90"/>
        </w:numPr>
        <w:rPr>
          <w:rFonts w:asciiTheme="majorHAnsi" w:hAnsiTheme="majorHAnsi" w:cs="Arial"/>
          <w:i/>
          <w:iCs/>
        </w:rPr>
      </w:pPr>
      <w:hyperlink r:id="rId65" w:history="1">
        <w:r w:rsidR="00F102AF" w:rsidRPr="00411B29">
          <w:rPr>
            <w:rFonts w:asciiTheme="majorHAnsi" w:hAnsiTheme="majorHAnsi" w:cs="Arial"/>
            <w:i/>
            <w:iCs/>
          </w:rPr>
          <w:t>Claude Bouhelier</w:t>
        </w:r>
      </w:hyperlink>
      <w:r w:rsidR="00F102AF" w:rsidRPr="00411B29">
        <w:rPr>
          <w:rFonts w:asciiTheme="majorHAnsi" w:hAnsiTheme="majorHAnsi" w:cs="Arial"/>
          <w:i/>
          <w:iCs/>
        </w:rPr>
        <w:t xml:space="preserve">, Mécanique de la rupture seuil de propagation, propagation des fissures par fatigue, Éditeur : </w:t>
      </w:r>
      <w:hyperlink r:id="rId66" w:history="1">
        <w:r w:rsidR="00F102AF" w:rsidRPr="00411B29">
          <w:rPr>
            <w:rFonts w:asciiTheme="majorHAnsi" w:hAnsiTheme="majorHAnsi" w:cs="Arial"/>
            <w:i/>
            <w:iCs/>
          </w:rPr>
          <w:t>CETIM – Centre Technique des Industries Mécaniques</w:t>
        </w:r>
      </w:hyperlink>
      <w:r w:rsidR="00F102AF" w:rsidRPr="00411B29">
        <w:rPr>
          <w:rFonts w:asciiTheme="majorHAnsi" w:hAnsiTheme="majorHAnsi" w:cs="Arial"/>
          <w:i/>
          <w:iCs/>
        </w:rPr>
        <w:t>, 1989.</w:t>
      </w:r>
    </w:p>
    <w:p w:rsidR="00F102AF" w:rsidRPr="00411B29" w:rsidRDefault="00F102AF" w:rsidP="0088191D">
      <w:pPr>
        <w:numPr>
          <w:ilvl w:val="0"/>
          <w:numId w:val="90"/>
        </w:numPr>
        <w:rPr>
          <w:rFonts w:asciiTheme="majorHAnsi" w:hAnsiTheme="majorHAnsi" w:cs="Arial"/>
          <w:i/>
          <w:iCs/>
        </w:rPr>
      </w:pPr>
      <w:r w:rsidRPr="00411B29">
        <w:rPr>
          <w:rFonts w:asciiTheme="majorHAnsi" w:hAnsiTheme="majorHAnsi" w:cs="Arial"/>
          <w:i/>
          <w:iCs/>
        </w:rPr>
        <w:t xml:space="preserve">RECHO Naman, Mécanique de propagation et de bifurcation des fissures, </w:t>
      </w:r>
      <w:hyperlink r:id="rId67" w:tooltip="hermes-science" w:history="1">
        <w:r w:rsidRPr="00411B29">
          <w:rPr>
            <w:rFonts w:asciiTheme="majorHAnsi" w:hAnsiTheme="majorHAnsi" w:cs="Arial"/>
            <w:i/>
            <w:iCs/>
          </w:rPr>
          <w:t>HERMES SCIENCE PUBLICATIONS / LAVOISIER</w:t>
        </w:r>
      </w:hyperlink>
      <w:r w:rsidRPr="00411B29">
        <w:rPr>
          <w:rFonts w:asciiTheme="majorHAnsi" w:hAnsiTheme="majorHAnsi" w:cs="Arial"/>
          <w:i/>
          <w:iCs/>
        </w:rPr>
        <w:t xml:space="preserve">, 2012. </w:t>
      </w:r>
    </w:p>
    <w:p w:rsidR="00F102AF" w:rsidRPr="00411B29" w:rsidRDefault="00F102AF" w:rsidP="0088191D">
      <w:pPr>
        <w:numPr>
          <w:ilvl w:val="0"/>
          <w:numId w:val="90"/>
        </w:numPr>
        <w:rPr>
          <w:rFonts w:asciiTheme="majorHAnsi" w:hAnsiTheme="majorHAnsi" w:cs="Arial"/>
          <w:i/>
          <w:iCs/>
        </w:rPr>
      </w:pPr>
      <w:r w:rsidRPr="00411B29">
        <w:rPr>
          <w:rFonts w:asciiTheme="majorHAnsi" w:hAnsiTheme="majorHAnsi" w:cs="Arial"/>
          <w:i/>
          <w:iCs/>
        </w:rPr>
        <w:t xml:space="preserve">Clément Lemaignan, La rupture des matériaux, Editeur : </w:t>
      </w:r>
      <w:hyperlink r:id="rId68" w:history="1">
        <w:r w:rsidRPr="00411B29">
          <w:rPr>
            <w:rFonts w:asciiTheme="majorHAnsi" w:hAnsiTheme="majorHAnsi" w:cs="Arial"/>
            <w:i/>
            <w:iCs/>
          </w:rPr>
          <w:t>Edp Sciences</w:t>
        </w:r>
      </w:hyperlink>
      <w:r w:rsidRPr="00411B29">
        <w:rPr>
          <w:rFonts w:asciiTheme="majorHAnsi" w:hAnsiTheme="majorHAnsi" w:cs="Arial"/>
          <w:i/>
          <w:iCs/>
        </w:rPr>
        <w:t>, 2003.</w:t>
      </w:r>
    </w:p>
    <w:p w:rsidR="00F102AF" w:rsidRPr="00411B29" w:rsidRDefault="00680925" w:rsidP="0088191D">
      <w:pPr>
        <w:numPr>
          <w:ilvl w:val="0"/>
          <w:numId w:val="90"/>
        </w:numPr>
        <w:rPr>
          <w:rFonts w:asciiTheme="majorHAnsi" w:hAnsiTheme="majorHAnsi" w:cs="Arial"/>
          <w:i/>
          <w:iCs/>
        </w:rPr>
      </w:pPr>
      <w:hyperlink r:id="rId69" w:history="1">
        <w:r w:rsidR="00F102AF" w:rsidRPr="00411B29">
          <w:rPr>
            <w:rStyle w:val="Lienhypertexte"/>
            <w:rFonts w:asciiTheme="majorHAnsi" w:hAnsiTheme="majorHAnsi"/>
            <w:color w:val="auto"/>
            <w:u w:val="none"/>
          </w:rPr>
          <w:t>Dominique François</w:t>
        </w:r>
      </w:hyperlink>
      <w:r w:rsidR="00F102AF" w:rsidRPr="00411B29">
        <w:rPr>
          <w:rFonts w:asciiTheme="majorHAnsi" w:hAnsiTheme="majorHAnsi"/>
        </w:rPr>
        <w:t xml:space="preserve">, Endommagement et rupture de matériaux, </w:t>
      </w:r>
      <w:r w:rsidR="00F102AF" w:rsidRPr="00411B29">
        <w:rPr>
          <w:rFonts w:asciiTheme="majorHAnsi" w:hAnsiTheme="majorHAnsi" w:cs="Arial"/>
          <w:i/>
          <w:iCs/>
        </w:rPr>
        <w:t xml:space="preserve">Editeur : </w:t>
      </w:r>
      <w:hyperlink r:id="rId70" w:history="1">
        <w:r w:rsidR="00F102AF" w:rsidRPr="00411B29">
          <w:rPr>
            <w:rFonts w:asciiTheme="majorHAnsi" w:hAnsiTheme="majorHAnsi" w:cs="Arial"/>
            <w:i/>
            <w:iCs/>
          </w:rPr>
          <w:t>Edp Sciences</w:t>
        </w:r>
      </w:hyperlink>
      <w:r w:rsidR="00F102AF" w:rsidRPr="00411B29">
        <w:rPr>
          <w:rFonts w:asciiTheme="majorHAnsi" w:hAnsiTheme="majorHAnsi" w:cs="Arial"/>
          <w:i/>
          <w:iCs/>
        </w:rPr>
        <w:t>, 2004.</w:t>
      </w:r>
    </w:p>
    <w:p w:rsidR="0079358B" w:rsidRPr="00411B29" w:rsidRDefault="0079358B" w:rsidP="0079358B">
      <w:pPr>
        <w:pStyle w:val="Paragraphedeliste"/>
        <w:spacing w:line="276" w:lineRule="auto"/>
        <w:ind w:right="282"/>
        <w:rPr>
          <w:rFonts w:asciiTheme="majorHAnsi" w:hAnsiTheme="majorHAnsi"/>
          <w:i/>
          <w:iCs/>
        </w:rPr>
      </w:pPr>
    </w:p>
    <w:p w:rsidR="0079358B" w:rsidRPr="00411B29" w:rsidRDefault="0079358B" w:rsidP="0079358B">
      <w:pPr>
        <w:pStyle w:val="Paragraphedeliste"/>
        <w:spacing w:line="276" w:lineRule="auto"/>
        <w:ind w:right="282"/>
        <w:rPr>
          <w:rFonts w:asciiTheme="majorHAnsi" w:hAnsiTheme="majorHAnsi"/>
          <w:i/>
          <w:iCs/>
        </w:rPr>
      </w:pPr>
    </w:p>
    <w:p w:rsidR="00D725F1" w:rsidRPr="00411B29" w:rsidRDefault="00D725F1" w:rsidP="0079358B">
      <w:pPr>
        <w:rPr>
          <w:rFonts w:asciiTheme="majorHAnsi" w:hAnsiTheme="majorHAnsi" w:cs="Arial"/>
          <w:b/>
          <w:bCs/>
          <w:caps/>
          <w:u w:val="single"/>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UEM 2.1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Bureau des méthodes</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 xml:space="preserve">VHS : </w:t>
      </w:r>
      <w:r w:rsidR="00275175" w:rsidRPr="00411B29">
        <w:rPr>
          <w:rFonts w:asciiTheme="majorHAnsi" w:eastAsia="Calibri" w:hAnsiTheme="majorHAnsi" w:cs="Arial"/>
          <w:b/>
          <w:bCs/>
          <w:color w:val="000000" w:themeColor="text1"/>
          <w:lang w:eastAsia="en-US"/>
        </w:rPr>
        <w:t>45</w:t>
      </w:r>
      <w:r w:rsidRPr="00411B29">
        <w:rPr>
          <w:rFonts w:asciiTheme="majorHAnsi" w:eastAsia="Calibri" w:hAnsiTheme="majorHAnsi" w:cs="Arial"/>
          <w:b/>
          <w:bCs/>
          <w:color w:val="000000" w:themeColor="text1"/>
          <w:lang w:eastAsia="en-US"/>
        </w:rPr>
        <w:t>h</w:t>
      </w:r>
      <w:r w:rsidR="00275175" w:rsidRPr="00411B29">
        <w:rPr>
          <w:rFonts w:asciiTheme="majorHAnsi" w:eastAsia="Calibri" w:hAnsiTheme="majorHAnsi" w:cs="Arial"/>
          <w:b/>
          <w:bCs/>
          <w:color w:val="000000" w:themeColor="text1"/>
          <w:lang w:eastAsia="en-US"/>
        </w:rPr>
        <w:t>0</w:t>
      </w:r>
      <w:r w:rsidRPr="00411B29">
        <w:rPr>
          <w:rFonts w:asciiTheme="majorHAnsi" w:eastAsia="Calibri" w:hAnsiTheme="majorHAnsi" w:cs="Arial"/>
          <w:b/>
          <w:bCs/>
          <w:color w:val="000000" w:themeColor="text1"/>
          <w:lang w:eastAsia="en-US"/>
        </w:rPr>
        <w:t>0 (Cours : 1h30, TP : 01h</w:t>
      </w:r>
      <w:r w:rsidR="00275175" w:rsidRPr="00411B29">
        <w:rPr>
          <w:rFonts w:asciiTheme="majorHAnsi" w:eastAsia="Calibri" w:hAnsiTheme="majorHAnsi" w:cs="Arial"/>
          <w:b/>
          <w:bCs/>
          <w:color w:val="000000" w:themeColor="text1"/>
          <w:lang w:eastAsia="en-US"/>
        </w:rPr>
        <w:t>3</w:t>
      </w:r>
      <w:r w:rsidRPr="00411B29">
        <w:rPr>
          <w:rFonts w:asciiTheme="majorHAnsi" w:eastAsia="Calibri" w:hAnsiTheme="majorHAnsi" w:cs="Arial"/>
          <w:b/>
          <w:bCs/>
          <w:color w:val="000000" w:themeColor="text1"/>
          <w:lang w:eastAsia="en-US"/>
        </w:rPr>
        <w:t>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Crédits : </w:t>
      </w:r>
      <w:r w:rsidR="00275175" w:rsidRPr="00411B29">
        <w:rPr>
          <w:rFonts w:asciiTheme="majorHAnsi" w:hAnsiTheme="majorHAnsi" w:cs="Calibri"/>
          <w:b/>
          <w:bCs/>
          <w:iCs/>
          <w:color w:val="000000" w:themeColor="text1"/>
        </w:rPr>
        <w:t>4</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2</w:t>
      </w:r>
    </w:p>
    <w:p w:rsidR="0079358B" w:rsidRPr="00411B29" w:rsidRDefault="0079358B" w:rsidP="0079358B">
      <w:pPr>
        <w:jc w:val="both"/>
        <w:rPr>
          <w:rFonts w:asciiTheme="majorHAnsi" w:hAnsiTheme="majorHAnsi"/>
          <w:b/>
        </w:rPr>
      </w:pPr>
    </w:p>
    <w:p w:rsidR="00205491" w:rsidRPr="00411B29" w:rsidRDefault="00205491" w:rsidP="00205491">
      <w:pPr>
        <w:jc w:val="both"/>
        <w:rPr>
          <w:rFonts w:asciiTheme="majorHAnsi" w:hAnsiTheme="majorHAnsi" w:cs="Calibri"/>
          <w:u w:val="thick" w:color="F79646"/>
        </w:rPr>
      </w:pPr>
      <w:r w:rsidRPr="00411B29">
        <w:rPr>
          <w:rFonts w:asciiTheme="majorHAnsi" w:hAnsiTheme="majorHAnsi" w:cs="Calibri"/>
          <w:b/>
          <w:u w:val="thick" w:color="F79646"/>
        </w:rPr>
        <w:t>Objectifs de l’enseignement:</w:t>
      </w:r>
      <w:r w:rsidRPr="00411B29">
        <w:rPr>
          <w:rFonts w:asciiTheme="majorHAnsi" w:hAnsiTheme="majorHAnsi"/>
          <w:bCs/>
        </w:rPr>
        <w:t xml:space="preserve">   </w:t>
      </w: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   Le bureau des méthodes constitue </w:t>
      </w:r>
      <w:r w:rsidRPr="00411B29">
        <w:rPr>
          <w:rFonts w:asciiTheme="majorHAnsi" w:eastAsia="Times New Roman" w:hAnsiTheme="majorHAnsi"/>
          <w:lang w:eastAsia="fr-FR"/>
        </w:rPr>
        <w:t xml:space="preserve">l'interface entre les ateliers de fabrication ou de production et les </w:t>
      </w:r>
      <w:hyperlink r:id="rId71" w:tooltip="Bureau d'étude" w:history="1">
        <w:r w:rsidRPr="00411B29">
          <w:rPr>
            <w:rFonts w:asciiTheme="majorHAnsi" w:eastAsia="Times New Roman" w:hAnsiTheme="majorHAnsi"/>
            <w:lang w:eastAsia="fr-FR"/>
          </w:rPr>
          <w:t>bureaux d'étude</w:t>
        </w:r>
      </w:hyperlink>
      <w:r w:rsidRPr="00411B29">
        <w:rPr>
          <w:rFonts w:asciiTheme="majorHAnsi" w:eastAsia="Times New Roman" w:hAnsiTheme="majorHAnsi"/>
          <w:lang w:eastAsia="fr-FR"/>
        </w:rPr>
        <w:t xml:space="preserve">s. En effet, </w:t>
      </w:r>
      <w:r w:rsidRPr="00411B29">
        <w:rPr>
          <w:rStyle w:val="st1"/>
          <w:rFonts w:asciiTheme="majorHAnsi" w:hAnsiTheme="majorHAnsi"/>
          <w:color w:val="222222"/>
        </w:rPr>
        <w:t xml:space="preserve">les rôles et les missions d'un </w:t>
      </w:r>
      <w:r w:rsidRPr="00411B29">
        <w:rPr>
          <w:rFonts w:asciiTheme="majorHAnsi" w:eastAsia="Times New Roman" w:hAnsiTheme="majorHAnsi"/>
          <w:lang w:eastAsia="fr-FR"/>
        </w:rPr>
        <w:t>bureau des méthodes admettent particulièrement la vérification, avec le bureau d'étude, de la faisabilité et de la fabricabilité d'un produit. L'enseignement prodigué a pour objectif  principal d'initier les étudiants à élaborer un processus de fabrication en prenant en considération le dessin de définition du produit, le type de production ainsi que les moyens et des outils indispensables à la réalisation.</w:t>
      </w:r>
      <w:r w:rsidRPr="00411B29">
        <w:rPr>
          <w:rFonts w:asciiTheme="majorHAnsi" w:hAnsiTheme="majorHAnsi"/>
        </w:rPr>
        <w:t xml:space="preserve"> La finalité réside dans l'acquisition, par l'apprenant, des connaissances requises pour l'établissement d'un processus complet de fabrication d'un produit, particulièrement  la conception des projets de gamme d'usinage et l'élaboration des contrats de phase. Il est fondamental que ces projets intègrent, en adéquation avec  les  coûts de production, l'ordonnancement des différentes opérations d'usinage et leur regroupement en sous-phases et phases, le choix judicieux des machines-outils et des outillages et le calcul des temps d'usinage.</w:t>
      </w:r>
    </w:p>
    <w:p w:rsidR="00205491" w:rsidRPr="00411B29" w:rsidRDefault="00205491" w:rsidP="00205491">
      <w:pPr>
        <w:jc w:val="both"/>
        <w:rPr>
          <w:rFonts w:asciiTheme="majorHAnsi" w:hAnsiTheme="majorHAnsi" w:cs="Calibri"/>
          <w:b/>
          <w:u w:val="thick" w:color="F79646"/>
        </w:rPr>
      </w:pPr>
    </w:p>
    <w:p w:rsidR="00205491" w:rsidRPr="00411B29" w:rsidRDefault="00205491" w:rsidP="00205491">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205491" w:rsidRPr="00411B29" w:rsidRDefault="00205491" w:rsidP="00205491">
      <w:pPr>
        <w:autoSpaceDE w:val="0"/>
        <w:autoSpaceDN w:val="0"/>
        <w:adjustRightInd w:val="0"/>
        <w:jc w:val="both"/>
        <w:rPr>
          <w:rFonts w:asciiTheme="majorHAnsi" w:eastAsia="Calibri" w:hAnsiTheme="majorHAnsi"/>
          <w:color w:val="000000"/>
          <w:lang w:eastAsia="fr-FR"/>
        </w:rPr>
      </w:pPr>
      <w:r w:rsidRPr="00411B29">
        <w:rPr>
          <w:rFonts w:asciiTheme="majorHAnsi" w:hAnsiTheme="majorHAnsi"/>
          <w:bCs/>
        </w:rPr>
        <w:t xml:space="preserve">Dessin industriel, Technologie de base, Fabrications mécaniques,  Sciences des matériaux, TP Fabrications mécaniques, </w:t>
      </w:r>
      <w:r w:rsidRPr="00411B29">
        <w:rPr>
          <w:rFonts w:asciiTheme="majorHAnsi" w:eastAsia="Calibri" w:hAnsiTheme="majorHAnsi"/>
          <w:lang w:val="fr-LU"/>
        </w:rPr>
        <w:t>Techniques de Fabrication Conventionnelles et Avancées.</w:t>
      </w:r>
    </w:p>
    <w:p w:rsidR="00205491" w:rsidRPr="00411B29" w:rsidRDefault="00205491" w:rsidP="00205491">
      <w:pPr>
        <w:ind w:left="284"/>
        <w:jc w:val="both"/>
        <w:rPr>
          <w:rFonts w:asciiTheme="majorHAnsi" w:hAnsiTheme="majorHAnsi"/>
          <w:b/>
          <w:u w:val="thick" w:color="F79646"/>
        </w:rPr>
      </w:pPr>
    </w:p>
    <w:p w:rsidR="00205491" w:rsidRPr="00411B29" w:rsidRDefault="00205491" w:rsidP="00205491">
      <w:pPr>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205491" w:rsidRPr="00411B29" w:rsidRDefault="00205491" w:rsidP="00205491">
      <w:pPr>
        <w:tabs>
          <w:tab w:val="left" w:pos="2268"/>
          <w:tab w:val="left" w:pos="5372"/>
        </w:tabs>
        <w:jc w:val="both"/>
        <w:rPr>
          <w:rFonts w:asciiTheme="majorHAnsi" w:hAnsiTheme="majorHAnsi"/>
          <w:b/>
          <w:bCs/>
          <w:u w:val="single"/>
        </w:rPr>
      </w:pPr>
    </w:p>
    <w:p w:rsidR="00205491" w:rsidRPr="00411B29" w:rsidRDefault="00205491" w:rsidP="00205491">
      <w:pPr>
        <w:tabs>
          <w:tab w:val="left" w:pos="2268"/>
          <w:tab w:val="left" w:pos="5372"/>
        </w:tabs>
        <w:jc w:val="both"/>
        <w:rPr>
          <w:rFonts w:asciiTheme="majorHAnsi" w:hAnsiTheme="majorHAnsi"/>
          <w:b/>
          <w:bCs/>
          <w:u w:val="single"/>
        </w:rPr>
      </w:pPr>
      <w:r w:rsidRPr="00411B29">
        <w:rPr>
          <w:rFonts w:asciiTheme="majorHAnsi" w:hAnsiTheme="majorHAnsi"/>
          <w:b/>
          <w:bCs/>
          <w:u w:val="single"/>
        </w:rPr>
        <w:t>Programme de cours</w:t>
      </w:r>
      <w:r w:rsidRPr="00411B29">
        <w:rPr>
          <w:rFonts w:asciiTheme="majorHAnsi" w:hAnsiTheme="majorHAnsi"/>
          <w:b/>
          <w:bCs/>
        </w:rPr>
        <w:t xml:space="preserve">                                                                                         (1h30/ semaine)</w:t>
      </w:r>
    </w:p>
    <w:p w:rsidR="00205491" w:rsidRPr="00411B29" w:rsidRDefault="00205491" w:rsidP="00205491">
      <w:pPr>
        <w:tabs>
          <w:tab w:val="left" w:pos="2268"/>
        </w:tabs>
        <w:jc w:val="both"/>
        <w:rPr>
          <w:rFonts w:asciiTheme="majorHAnsi" w:hAnsiTheme="majorHAnsi"/>
        </w:rPr>
      </w:pP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I- Introduction                                                                                                      </w:t>
      </w:r>
      <w:r w:rsidRPr="00411B29">
        <w:rPr>
          <w:rFonts w:asciiTheme="majorHAnsi" w:hAnsiTheme="majorHAnsi"/>
          <w:b/>
          <w:bCs/>
        </w:rPr>
        <w:t>( 2 semaines)</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I-1 La fonction production.</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I-1 Rôle et mission d'un bureau des méthodes.</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I-2 Analyse du dessin de définition.</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I-3 Notions de tolérances de forme et de position.</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I-1 Rôle et mission d'un bureau des méthodes.</w:t>
      </w:r>
    </w:p>
    <w:p w:rsidR="00205491" w:rsidRPr="00411B29" w:rsidRDefault="00205491" w:rsidP="00205491">
      <w:pPr>
        <w:tabs>
          <w:tab w:val="left" w:pos="2268"/>
        </w:tabs>
        <w:ind w:firstLine="284"/>
        <w:jc w:val="both"/>
        <w:rPr>
          <w:rFonts w:asciiTheme="majorHAnsi" w:hAnsiTheme="majorHAnsi"/>
        </w:rPr>
      </w:pP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II- Isostatisme                                                                                                         </w:t>
      </w:r>
      <w:r w:rsidRPr="00411B29">
        <w:rPr>
          <w:rFonts w:asciiTheme="majorHAnsi" w:hAnsiTheme="majorHAnsi"/>
          <w:b/>
          <w:bCs/>
        </w:rPr>
        <w:t>( 3 semaines)</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II-1 Prise de pièce.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II-2 Symbolisation géométrique.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II-3 Choix des surfaces de mise en position.</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II-4 Symbolisation technologique.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II-5 Exemples d'application.</w:t>
      </w:r>
    </w:p>
    <w:p w:rsidR="00205491" w:rsidRPr="00411B29" w:rsidRDefault="00205491" w:rsidP="00205491">
      <w:pPr>
        <w:tabs>
          <w:tab w:val="left" w:pos="2268"/>
        </w:tabs>
        <w:ind w:firstLine="284"/>
        <w:jc w:val="both"/>
        <w:rPr>
          <w:rFonts w:asciiTheme="majorHAnsi" w:hAnsiTheme="majorHAnsi"/>
        </w:rPr>
      </w:pP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III- Cotation de fabrication                                                                                      </w:t>
      </w:r>
      <w:r w:rsidRPr="00411B29">
        <w:rPr>
          <w:rFonts w:asciiTheme="majorHAnsi" w:hAnsiTheme="majorHAnsi"/>
          <w:b/>
          <w:bCs/>
        </w:rPr>
        <w:t>( 3 semaines)</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III-1 Cote de fabrication : cote-outil, cote-machine et cote-appareillage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III-2 Transfert de cote et d'orientation.</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III-2 Exemples de transfert de cote.</w:t>
      </w:r>
    </w:p>
    <w:p w:rsidR="00205491" w:rsidRPr="00411B29" w:rsidRDefault="00205491" w:rsidP="00205491">
      <w:pPr>
        <w:tabs>
          <w:tab w:val="left" w:pos="2268"/>
        </w:tabs>
        <w:ind w:firstLine="284"/>
        <w:jc w:val="both"/>
        <w:rPr>
          <w:rFonts w:asciiTheme="majorHAnsi" w:hAnsiTheme="majorHAnsi"/>
        </w:rPr>
      </w:pPr>
    </w:p>
    <w:p w:rsidR="00205491" w:rsidRPr="00411B29" w:rsidRDefault="00205491" w:rsidP="00205491">
      <w:pPr>
        <w:tabs>
          <w:tab w:val="left" w:pos="2268"/>
        </w:tabs>
        <w:rPr>
          <w:rFonts w:asciiTheme="majorHAnsi" w:hAnsiTheme="majorHAnsi"/>
        </w:rPr>
      </w:pPr>
      <w:r w:rsidRPr="00411B29">
        <w:rPr>
          <w:rFonts w:asciiTheme="majorHAnsi" w:hAnsiTheme="majorHAnsi"/>
        </w:rPr>
        <w:t xml:space="preserve">IV- Opérations élémentaires et antériorités </w:t>
      </w:r>
      <w:r w:rsidRPr="00411B29">
        <w:rPr>
          <w:rStyle w:val="st1"/>
          <w:rFonts w:asciiTheme="majorHAnsi" w:hAnsiTheme="majorHAnsi"/>
          <w:color w:val="222222"/>
        </w:rPr>
        <w:t xml:space="preserve">dues aux contraintes </w:t>
      </w:r>
      <w:r w:rsidRPr="00411B29">
        <w:rPr>
          <w:rStyle w:val="Accentuation"/>
          <w:rFonts w:asciiTheme="majorHAnsi" w:hAnsiTheme="majorHAnsi"/>
          <w:i w:val="0"/>
          <w:iCs w:val="0"/>
          <w:color w:val="222222"/>
        </w:rPr>
        <w:t>d'usinage</w:t>
      </w:r>
      <w:r w:rsidRPr="00411B29">
        <w:rPr>
          <w:rFonts w:asciiTheme="majorHAnsi" w:hAnsiTheme="majorHAnsi"/>
          <w:i/>
          <w:iCs/>
        </w:rPr>
        <w:t xml:space="preserve">  </w:t>
      </w:r>
      <w:r w:rsidRPr="00411B29">
        <w:rPr>
          <w:rFonts w:asciiTheme="majorHAnsi" w:hAnsiTheme="majorHAnsi"/>
        </w:rPr>
        <w:t xml:space="preserve">          </w:t>
      </w:r>
      <w:r w:rsidRPr="00411B29">
        <w:rPr>
          <w:rFonts w:asciiTheme="majorHAnsi" w:hAnsiTheme="majorHAnsi"/>
          <w:b/>
          <w:bCs/>
        </w:rPr>
        <w:t>( 2 semaines)</w:t>
      </w:r>
      <w:r w:rsidRPr="00411B29">
        <w:rPr>
          <w:rFonts w:asciiTheme="majorHAnsi" w:hAnsiTheme="majorHAnsi"/>
        </w:rPr>
        <w:t xml:space="preserve">                         </w:t>
      </w:r>
    </w:p>
    <w:p w:rsidR="00205491" w:rsidRPr="00411B29" w:rsidRDefault="00205491" w:rsidP="00205491">
      <w:pPr>
        <w:tabs>
          <w:tab w:val="left" w:pos="2268"/>
        </w:tabs>
        <w:ind w:left="851" w:hanging="567"/>
        <w:jc w:val="both"/>
        <w:rPr>
          <w:rFonts w:asciiTheme="majorHAnsi" w:hAnsiTheme="majorHAnsi"/>
        </w:rPr>
      </w:pPr>
      <w:r w:rsidRPr="00411B29">
        <w:rPr>
          <w:rFonts w:asciiTheme="majorHAnsi" w:hAnsiTheme="majorHAnsi"/>
        </w:rPr>
        <w:lastRenderedPageBreak/>
        <w:t>IV -1 Les opérations élémentaires d'usinage : tournage, fraisage, perçage, alésage, taillage d'engrenage  et rectification.</w:t>
      </w:r>
    </w:p>
    <w:p w:rsidR="00205491" w:rsidRPr="00411B29" w:rsidRDefault="00205491" w:rsidP="00205491">
      <w:pPr>
        <w:tabs>
          <w:tab w:val="left" w:pos="2268"/>
        </w:tabs>
        <w:ind w:left="993" w:hanging="709"/>
        <w:jc w:val="both"/>
        <w:rPr>
          <w:rFonts w:asciiTheme="majorHAnsi" w:hAnsiTheme="majorHAnsi"/>
        </w:rPr>
      </w:pPr>
      <w:r w:rsidRPr="00411B29">
        <w:rPr>
          <w:rFonts w:asciiTheme="majorHAnsi" w:hAnsiTheme="majorHAnsi"/>
        </w:rPr>
        <w:t xml:space="preserve">IV -2 Les antériorités </w:t>
      </w:r>
      <w:r w:rsidRPr="00411B29">
        <w:rPr>
          <w:rStyle w:val="st1"/>
          <w:rFonts w:asciiTheme="majorHAnsi" w:hAnsiTheme="majorHAnsi"/>
          <w:color w:val="222222"/>
        </w:rPr>
        <w:t xml:space="preserve">dues aux contraintes </w:t>
      </w:r>
      <w:r w:rsidRPr="00411B29">
        <w:rPr>
          <w:rStyle w:val="Accentuation"/>
          <w:rFonts w:asciiTheme="majorHAnsi" w:hAnsiTheme="majorHAnsi"/>
          <w:b/>
          <w:bCs/>
          <w:color w:val="222222"/>
        </w:rPr>
        <w:t xml:space="preserve">d'usinage </w:t>
      </w:r>
      <w:r w:rsidRPr="00411B29">
        <w:rPr>
          <w:rFonts w:asciiTheme="majorHAnsi" w:hAnsiTheme="majorHAnsi"/>
        </w:rPr>
        <w:t>: dimensionnelles, géométriques et technologiques.</w:t>
      </w:r>
    </w:p>
    <w:p w:rsidR="00205491" w:rsidRPr="00411B29" w:rsidRDefault="00205491" w:rsidP="00205491">
      <w:pPr>
        <w:tabs>
          <w:tab w:val="left" w:pos="2268"/>
        </w:tabs>
        <w:ind w:firstLine="284"/>
        <w:jc w:val="both"/>
        <w:rPr>
          <w:rFonts w:asciiTheme="majorHAnsi" w:hAnsiTheme="majorHAnsi"/>
        </w:rPr>
      </w:pP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V- Etablissement d'un processus complet de fabrication d'un produit et conception des gammes d'usinage                                                                                                         </w:t>
      </w:r>
      <w:r w:rsidRPr="00411B29">
        <w:rPr>
          <w:rFonts w:asciiTheme="majorHAnsi" w:hAnsiTheme="majorHAnsi"/>
          <w:b/>
          <w:bCs/>
        </w:rPr>
        <w:t>( 5 semaines)</w:t>
      </w:r>
    </w:p>
    <w:p w:rsidR="00205491" w:rsidRPr="00411B29" w:rsidRDefault="00205491" w:rsidP="00205491">
      <w:pPr>
        <w:tabs>
          <w:tab w:val="left" w:pos="2268"/>
        </w:tabs>
        <w:ind w:left="709" w:hanging="425"/>
        <w:jc w:val="both"/>
        <w:rPr>
          <w:rFonts w:asciiTheme="majorHAnsi" w:hAnsiTheme="majorHAnsi"/>
        </w:rPr>
      </w:pPr>
      <w:r w:rsidRPr="00411B29">
        <w:rPr>
          <w:rFonts w:asciiTheme="majorHAnsi" w:hAnsiTheme="majorHAnsi"/>
        </w:rPr>
        <w:t>V-1 Détermination du nombre des opérations d'usinage selon la qualité et l'état de la surface usinée.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V-2 Détermination des antériorités des opérations d'usinage.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V-3 Méthode matricielle d'établissement de l'ordre d'usinage.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V-4 Regroupement des opérations d'usinage en phase et sous phase.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V-5 Projet de gamme d'usinage.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V-6 Contrat des différentes phases d'usinage et choix du régime de coupe.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V-7 Dessin et réalisation de la pièce brute.</w:t>
      </w:r>
    </w:p>
    <w:p w:rsidR="00205491" w:rsidRPr="00411B29" w:rsidRDefault="00205491" w:rsidP="00205491">
      <w:pPr>
        <w:tabs>
          <w:tab w:val="left" w:pos="2268"/>
        </w:tabs>
        <w:ind w:firstLine="284"/>
        <w:jc w:val="both"/>
        <w:rPr>
          <w:rFonts w:asciiTheme="majorHAnsi" w:hAnsiTheme="majorHAnsi"/>
        </w:rPr>
      </w:pPr>
      <w:r w:rsidRPr="00411B29">
        <w:rPr>
          <w:rFonts w:asciiTheme="majorHAnsi" w:hAnsiTheme="majorHAnsi"/>
        </w:rPr>
        <w:t>V-8 Exemples de gamme d'usinage.</w:t>
      </w:r>
    </w:p>
    <w:p w:rsidR="00205491" w:rsidRPr="00411B29" w:rsidRDefault="00205491" w:rsidP="00205491">
      <w:pPr>
        <w:tabs>
          <w:tab w:val="left" w:pos="2268"/>
        </w:tabs>
        <w:ind w:firstLine="284"/>
        <w:jc w:val="both"/>
        <w:rPr>
          <w:rFonts w:asciiTheme="majorHAnsi" w:hAnsiTheme="majorHAnsi"/>
        </w:rPr>
      </w:pPr>
    </w:p>
    <w:p w:rsidR="00205491" w:rsidRPr="00411B29" w:rsidRDefault="00205491" w:rsidP="00205491">
      <w:pPr>
        <w:tabs>
          <w:tab w:val="left" w:pos="2268"/>
        </w:tabs>
        <w:jc w:val="both"/>
        <w:rPr>
          <w:rFonts w:asciiTheme="majorHAnsi" w:hAnsiTheme="majorHAnsi"/>
        </w:rPr>
      </w:pPr>
      <w:r w:rsidRPr="00411B29">
        <w:rPr>
          <w:rFonts w:asciiTheme="majorHAnsi" w:hAnsiTheme="majorHAnsi"/>
          <w:b/>
          <w:bCs/>
          <w:u w:val="single"/>
        </w:rPr>
        <w:t>Programme des Travaux  Dirigés (ou des Travaux   Pratiques)</w:t>
      </w:r>
      <w:r w:rsidRPr="00411B29">
        <w:rPr>
          <w:rFonts w:asciiTheme="majorHAnsi" w:hAnsiTheme="majorHAnsi"/>
          <w:b/>
          <w:bCs/>
        </w:rPr>
        <w:t xml:space="preserve">                     </w:t>
      </w:r>
      <w:r w:rsidRPr="00411B29">
        <w:rPr>
          <w:rFonts w:asciiTheme="majorHAnsi" w:hAnsiTheme="majorHAnsi"/>
          <w:b/>
          <w:bCs/>
        </w:rPr>
        <w:tab/>
        <w:t>(1h</w:t>
      </w:r>
      <w:r w:rsidR="00275175" w:rsidRPr="00411B29">
        <w:rPr>
          <w:rFonts w:asciiTheme="majorHAnsi" w:hAnsiTheme="majorHAnsi"/>
          <w:b/>
          <w:bCs/>
        </w:rPr>
        <w:t>30</w:t>
      </w:r>
      <w:r w:rsidRPr="00411B29">
        <w:rPr>
          <w:rFonts w:asciiTheme="majorHAnsi" w:hAnsiTheme="majorHAnsi"/>
          <w:b/>
          <w:bCs/>
        </w:rPr>
        <w:t>/ semaine)</w:t>
      </w:r>
    </w:p>
    <w:p w:rsidR="00205491" w:rsidRPr="00411B29" w:rsidRDefault="00205491" w:rsidP="0088191D">
      <w:pPr>
        <w:numPr>
          <w:ilvl w:val="3"/>
          <w:numId w:val="77"/>
        </w:numPr>
        <w:ind w:left="567"/>
        <w:jc w:val="both"/>
        <w:rPr>
          <w:rFonts w:asciiTheme="majorHAnsi" w:hAnsiTheme="majorHAnsi"/>
        </w:rPr>
      </w:pPr>
      <w:r w:rsidRPr="00411B29">
        <w:rPr>
          <w:rFonts w:asciiTheme="majorHAnsi" w:hAnsiTheme="majorHAnsi"/>
        </w:rPr>
        <w:t>TD (TP)  n°1:  Analyse d'un dessin de définition d'une pièce donnée.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 xml:space="preserve">TD (TP) n°2:  Analyse de mise en position d'une pièce avec utilisation des  symbolisations géométrique et technologique. </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n°3:  Analyse d'une cotation  de fabrication (dimensionnelle).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n°4:  Analyse d'une cotation  de fabrication (géométrique).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n°5:  Réalisation d'un transfert de cote à partir d'un dessin de définition pour une opération d'usinage donnée.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 xml:space="preserve">TD (TP)  n°6:  Etude des opérations élémentaires de tournage avec détermination  du régime de coupe. </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 xml:space="preserve">TD (TP)  n°7:  Etude des opérations élémentaires de fraisage avec détermination du régime de coupe </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 xml:space="preserve">TD (TP)  n°8:  Etude des opérations élémentaires de perçage/alésage avec détermination du régime de coupe </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n°9:  Etude des  antériorités d'usinage pour une pièce donnée.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n°10:  Analyse et détermination du nombre d'opérations d'usinage, pour une pièce donnée, selon la qualité et l'état de surface.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n°11:  Méthode matricielle d'établissement de l'ordre d'usinage pour une pièce de révolution.</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n°12:  Méthode matricielle d'établissement de l'ordre d'usinage pour une pièce de forme quelconque.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n°13:  Projet de gamme d'usinage pour une pièce de révolution.</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n°14:  Projet de gamme d'usinage pour une pièce de forme quelconque.</w:t>
      </w:r>
    </w:p>
    <w:p w:rsidR="00205491" w:rsidRPr="00411B29" w:rsidRDefault="00205491" w:rsidP="0088191D">
      <w:pPr>
        <w:numPr>
          <w:ilvl w:val="0"/>
          <w:numId w:val="77"/>
        </w:numPr>
        <w:tabs>
          <w:tab w:val="left" w:pos="709"/>
        </w:tabs>
        <w:ind w:left="567"/>
        <w:jc w:val="both"/>
        <w:rPr>
          <w:rFonts w:asciiTheme="majorHAnsi" w:hAnsiTheme="majorHAnsi"/>
        </w:rPr>
      </w:pPr>
      <w:r w:rsidRPr="00411B29">
        <w:rPr>
          <w:rFonts w:asciiTheme="majorHAnsi" w:hAnsiTheme="majorHAnsi"/>
        </w:rPr>
        <w:t>TD (TP)  n°15:  Analyse des contrats de phase pour une pièce de révolution.</w:t>
      </w:r>
    </w:p>
    <w:p w:rsidR="00205491" w:rsidRPr="00411B29" w:rsidRDefault="00205491" w:rsidP="00205491">
      <w:pPr>
        <w:tabs>
          <w:tab w:val="left" w:pos="2268"/>
        </w:tabs>
        <w:jc w:val="both"/>
        <w:rPr>
          <w:rFonts w:asciiTheme="majorHAnsi" w:hAnsiTheme="majorHAnsi"/>
        </w:rPr>
      </w:pPr>
    </w:p>
    <w:p w:rsidR="00205491" w:rsidRPr="00411B29" w:rsidRDefault="00205491" w:rsidP="00205491">
      <w:pPr>
        <w:jc w:val="both"/>
        <w:rPr>
          <w:rFonts w:asciiTheme="majorHAnsi" w:hAnsiTheme="majorHAnsi" w:cs="Arial"/>
          <w:b/>
          <w:u w:val="thick" w:color="F79646"/>
        </w:rPr>
      </w:pPr>
      <w:r w:rsidRPr="00411B29">
        <w:rPr>
          <w:rFonts w:asciiTheme="majorHAnsi" w:hAnsiTheme="majorHAnsi" w:cs="Arial"/>
          <w:b/>
          <w:u w:val="thick" w:color="F79646"/>
        </w:rPr>
        <w:t>Mode d’évaluation:</w:t>
      </w:r>
    </w:p>
    <w:p w:rsidR="00205491" w:rsidRPr="00411B29" w:rsidRDefault="00205491" w:rsidP="00205491">
      <w:pPr>
        <w:jc w:val="both"/>
        <w:rPr>
          <w:rFonts w:asciiTheme="majorHAnsi" w:hAnsiTheme="majorHAnsi" w:cs="Arial"/>
        </w:rPr>
      </w:pPr>
      <w:r w:rsidRPr="00411B29">
        <w:rPr>
          <w:rFonts w:asciiTheme="majorHAnsi" w:hAnsiTheme="majorHAnsi" w:cs="Arial"/>
        </w:rPr>
        <w:t>Contrôle continu : 40% </w:t>
      </w:r>
    </w:p>
    <w:p w:rsidR="00205491" w:rsidRPr="00411B29" w:rsidRDefault="00205491" w:rsidP="00205491">
      <w:pPr>
        <w:jc w:val="both"/>
        <w:rPr>
          <w:rFonts w:asciiTheme="majorHAnsi" w:hAnsiTheme="majorHAnsi" w:cs="Arial"/>
        </w:rPr>
      </w:pPr>
      <w:r w:rsidRPr="00411B29">
        <w:rPr>
          <w:rFonts w:asciiTheme="majorHAnsi" w:hAnsiTheme="majorHAnsi" w:cs="Arial"/>
        </w:rPr>
        <w:t>Examen :60 % </w:t>
      </w:r>
    </w:p>
    <w:p w:rsidR="00205491" w:rsidRPr="00411B29" w:rsidRDefault="00205491" w:rsidP="00205491">
      <w:pPr>
        <w:jc w:val="both"/>
        <w:rPr>
          <w:rFonts w:asciiTheme="majorHAnsi" w:hAnsiTheme="majorHAnsi" w:cs="Arial"/>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[1]</w:t>
      </w:r>
      <w:hyperlink r:id="rId72" w:history="1">
        <w:r w:rsidRPr="00411B29">
          <w:rPr>
            <w:rStyle w:val="Lienhypertexte"/>
            <w:rFonts w:asciiTheme="majorHAnsi" w:hAnsiTheme="majorHAnsi"/>
            <w:color w:val="auto"/>
            <w:u w:val="none"/>
          </w:rPr>
          <w:t xml:space="preserve"> Anselmetti</w:t>
        </w:r>
      </w:hyperlink>
      <w:r w:rsidRPr="00411B29">
        <w:rPr>
          <w:rFonts w:asciiTheme="majorHAnsi" w:hAnsiTheme="majorHAnsi"/>
        </w:rPr>
        <w:t xml:space="preserve"> B., </w:t>
      </w:r>
      <w:r w:rsidRPr="00411B29">
        <w:rPr>
          <w:rFonts w:asciiTheme="majorHAnsi" w:hAnsiTheme="majorHAnsi"/>
          <w:i/>
          <w:iCs/>
        </w:rPr>
        <w:t>'</w:t>
      </w:r>
      <w:hyperlink r:id="rId73" w:history="1">
        <w:r w:rsidRPr="00411B29">
          <w:rPr>
            <w:rStyle w:val="Lienhypertexte"/>
            <w:rFonts w:asciiTheme="majorHAnsi" w:hAnsiTheme="majorHAnsi"/>
            <w:i/>
            <w:iCs/>
            <w:color w:val="auto"/>
            <w:u w:val="none"/>
          </w:rPr>
          <w:t>Manuel de tolérancement</w:t>
        </w:r>
      </w:hyperlink>
      <w:r w:rsidRPr="00411B29">
        <w:rPr>
          <w:rFonts w:asciiTheme="majorHAnsi" w:hAnsiTheme="majorHAnsi"/>
          <w:i/>
          <w:iCs/>
        </w:rPr>
        <w:t xml:space="preserve"> (</w:t>
      </w:r>
      <w:hyperlink r:id="rId74" w:history="1">
        <w:r w:rsidRPr="00411B29">
          <w:rPr>
            <w:rStyle w:val="Lienhypertexte"/>
            <w:rFonts w:asciiTheme="majorHAnsi" w:hAnsiTheme="majorHAnsi"/>
            <w:i/>
            <w:iCs/>
            <w:color w:val="auto"/>
            <w:u w:val="none"/>
          </w:rPr>
          <w:t>Volume 4): Cotation de fabrication avec les normes ISO</w:t>
        </w:r>
      </w:hyperlink>
      <w:r w:rsidRPr="00411B29">
        <w:rPr>
          <w:rFonts w:asciiTheme="majorHAnsi" w:hAnsiTheme="majorHAnsi"/>
          <w:i/>
          <w:iCs/>
        </w:rPr>
        <w:t>'</w:t>
      </w:r>
      <w:r w:rsidRPr="00411B29">
        <w:rPr>
          <w:rFonts w:asciiTheme="majorHAnsi" w:hAnsiTheme="majorHAnsi"/>
        </w:rPr>
        <w:t xml:space="preserve">, </w:t>
      </w:r>
      <w:hyperlink r:id="rId75" w:history="1">
        <w:r w:rsidRPr="00411B29">
          <w:rPr>
            <w:rStyle w:val="Lienhypertexte"/>
            <w:rFonts w:asciiTheme="majorHAnsi" w:hAnsiTheme="majorHAnsi"/>
            <w:color w:val="auto"/>
            <w:u w:val="none"/>
          </w:rPr>
          <w:t>Hermes Science Publications</w:t>
        </w:r>
      </w:hyperlink>
      <w:r w:rsidRPr="00411B29">
        <w:rPr>
          <w:rFonts w:asciiTheme="majorHAnsi" w:hAnsiTheme="majorHAnsi"/>
        </w:rPr>
        <w:t>, 2010.</w:t>
      </w:r>
    </w:p>
    <w:p w:rsidR="00205491" w:rsidRPr="00411B29" w:rsidRDefault="00205491" w:rsidP="00205491">
      <w:pPr>
        <w:tabs>
          <w:tab w:val="left" w:pos="2268"/>
        </w:tabs>
        <w:jc w:val="both"/>
        <w:rPr>
          <w:rFonts w:asciiTheme="majorHAnsi" w:hAnsiTheme="majorHAnsi"/>
        </w:rPr>
      </w:pPr>
      <w:r w:rsidRPr="00411B29">
        <w:rPr>
          <w:rFonts w:asciiTheme="majorHAnsi" w:hAnsiTheme="majorHAnsi"/>
        </w:rPr>
        <w:t xml:space="preserve">[2] </w:t>
      </w:r>
      <w:hyperlink r:id="rId76" w:history="1">
        <w:r w:rsidRPr="00411B29">
          <w:rPr>
            <w:rStyle w:val="Lienhypertexte"/>
            <w:rFonts w:asciiTheme="majorHAnsi" w:hAnsiTheme="majorHAnsi"/>
            <w:color w:val="auto"/>
            <w:u w:val="none"/>
          </w:rPr>
          <w:t>Gara</w:t>
        </w:r>
      </w:hyperlink>
      <w:r w:rsidRPr="00411B29">
        <w:rPr>
          <w:rFonts w:asciiTheme="majorHAnsi" w:hAnsiTheme="majorHAnsi"/>
        </w:rPr>
        <w:t xml:space="preserve"> S., </w:t>
      </w:r>
      <w:r w:rsidRPr="00411B29">
        <w:rPr>
          <w:rFonts w:asciiTheme="majorHAnsi" w:hAnsiTheme="majorHAnsi"/>
          <w:i/>
          <w:iCs/>
        </w:rPr>
        <w:t>'</w:t>
      </w:r>
      <w:hyperlink r:id="rId77" w:history="1">
        <w:r w:rsidRPr="00411B29">
          <w:rPr>
            <w:rStyle w:val="Lienhypertexte"/>
            <w:rFonts w:asciiTheme="majorHAnsi" w:hAnsiTheme="majorHAnsi"/>
            <w:i/>
            <w:iCs/>
            <w:color w:val="auto"/>
            <w:u w:val="none"/>
          </w:rPr>
          <w:t>Productique - Procédés d'usinage</w:t>
        </w:r>
      </w:hyperlink>
      <w:r w:rsidRPr="00411B29">
        <w:rPr>
          <w:rFonts w:asciiTheme="majorHAnsi" w:hAnsiTheme="majorHAnsi"/>
          <w:i/>
          <w:iCs/>
        </w:rPr>
        <w:t xml:space="preserve"> :</w:t>
      </w:r>
      <w:hyperlink r:id="rId78" w:history="1">
        <w:r w:rsidRPr="00411B29">
          <w:rPr>
            <w:rStyle w:val="Lienhypertexte"/>
            <w:rFonts w:asciiTheme="majorHAnsi" w:hAnsiTheme="majorHAnsi"/>
            <w:i/>
            <w:iCs/>
            <w:color w:val="auto"/>
            <w:u w:val="none"/>
          </w:rPr>
          <w:t>Tournage, fraisage, perçage, rectification</w:t>
        </w:r>
      </w:hyperlink>
      <w:r w:rsidRPr="00411B29">
        <w:rPr>
          <w:rFonts w:asciiTheme="majorHAnsi" w:hAnsiTheme="majorHAnsi"/>
          <w:i/>
          <w:iCs/>
        </w:rPr>
        <w:t>',</w:t>
      </w:r>
      <w:r w:rsidRPr="00411B29">
        <w:rPr>
          <w:rFonts w:asciiTheme="majorHAnsi" w:hAnsiTheme="majorHAnsi"/>
        </w:rPr>
        <w:t xml:space="preserve">  Editions </w:t>
      </w:r>
      <w:hyperlink r:id="rId79" w:history="1">
        <w:r w:rsidRPr="00411B29">
          <w:rPr>
            <w:rStyle w:val="Lienhypertexte"/>
            <w:rFonts w:asciiTheme="majorHAnsi" w:hAnsiTheme="majorHAnsi"/>
            <w:color w:val="auto"/>
            <w:u w:val="none"/>
          </w:rPr>
          <w:t>Ellipses Marketing</w:t>
        </w:r>
      </w:hyperlink>
      <w:r w:rsidRPr="00411B29">
        <w:rPr>
          <w:rFonts w:asciiTheme="majorHAnsi" w:hAnsiTheme="majorHAnsi"/>
        </w:rPr>
        <w:t>, 2014</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rPr>
        <w:lastRenderedPageBreak/>
        <w:t xml:space="preserve">[3] </w:t>
      </w:r>
      <w:r w:rsidRPr="00411B29">
        <w:rPr>
          <w:rFonts w:asciiTheme="majorHAnsi" w:hAnsiTheme="majorHAnsi"/>
          <w:lang w:eastAsia="fr-FR"/>
        </w:rPr>
        <w:t xml:space="preserve">Pimbaud L., Layes G., Moulin J., </w:t>
      </w:r>
      <w:r w:rsidRPr="00411B29">
        <w:rPr>
          <w:rFonts w:asciiTheme="majorHAnsi" w:hAnsiTheme="majorHAnsi"/>
          <w:i/>
          <w:iCs/>
          <w:lang w:eastAsia="fr-FR"/>
        </w:rPr>
        <w:t>'Guide pratique de l'usinage  (tome 1)',</w:t>
      </w:r>
      <w:r w:rsidRPr="00411B29">
        <w:rPr>
          <w:rFonts w:asciiTheme="majorHAnsi" w:hAnsiTheme="majorHAnsi"/>
          <w:lang w:eastAsia="fr-FR"/>
        </w:rPr>
        <w:t xml:space="preserve"> Edition Hachette, 2003.</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rPr>
        <w:t xml:space="preserve">[4] </w:t>
      </w:r>
      <w:r w:rsidRPr="00411B29">
        <w:rPr>
          <w:rFonts w:asciiTheme="majorHAnsi" w:hAnsiTheme="majorHAnsi"/>
          <w:lang w:eastAsia="fr-FR"/>
        </w:rPr>
        <w:t xml:space="preserve">Barlier C., Poulet B., </w:t>
      </w:r>
      <w:r w:rsidRPr="00411B29">
        <w:rPr>
          <w:rFonts w:asciiTheme="majorHAnsi" w:hAnsiTheme="majorHAnsi"/>
          <w:i/>
          <w:iCs/>
          <w:lang w:eastAsia="fr-FR"/>
        </w:rPr>
        <w:t>'Productique mécanique'</w:t>
      </w:r>
      <w:r w:rsidRPr="00411B29">
        <w:rPr>
          <w:rFonts w:asciiTheme="majorHAnsi" w:hAnsiTheme="majorHAnsi"/>
          <w:lang w:eastAsia="fr-FR"/>
        </w:rPr>
        <w:t>, Collection Mémotech, Editions Casteilla, 1999</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rPr>
        <w:t xml:space="preserve">[5] </w:t>
      </w:r>
      <w:r w:rsidRPr="00411B29">
        <w:rPr>
          <w:rFonts w:asciiTheme="majorHAnsi" w:hAnsiTheme="majorHAnsi"/>
          <w:lang w:eastAsia="fr-FR"/>
        </w:rPr>
        <w:t xml:space="preserve">Chevalier A, Bohan J., Molina A., </w:t>
      </w:r>
      <w:r w:rsidRPr="00411B29">
        <w:rPr>
          <w:rFonts w:asciiTheme="majorHAnsi" w:hAnsiTheme="majorHAnsi"/>
          <w:i/>
          <w:iCs/>
          <w:lang w:eastAsia="fr-FR"/>
        </w:rPr>
        <w:t>'Guide pratique de  productique'</w:t>
      </w:r>
      <w:r w:rsidRPr="00411B29">
        <w:rPr>
          <w:rFonts w:asciiTheme="majorHAnsi" w:hAnsiTheme="majorHAnsi"/>
          <w:lang w:eastAsia="fr-FR"/>
        </w:rPr>
        <w:t>, Editions Hachette, 2000.</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rPr>
        <w:t xml:space="preserve">[6] </w:t>
      </w:r>
      <w:r w:rsidRPr="00411B29">
        <w:rPr>
          <w:rFonts w:asciiTheme="majorHAnsi" w:hAnsiTheme="majorHAnsi"/>
          <w:lang w:eastAsia="fr-FR"/>
        </w:rPr>
        <w:t xml:space="preserve">Padilla P. et Thely A.,  ' </w:t>
      </w:r>
      <w:r w:rsidRPr="00411B29">
        <w:rPr>
          <w:rFonts w:asciiTheme="majorHAnsi" w:hAnsiTheme="majorHAnsi"/>
          <w:i/>
          <w:iCs/>
          <w:lang w:eastAsia="fr-FR"/>
        </w:rPr>
        <w:t xml:space="preserve">Guide des Fabrications Mécaniques',  </w:t>
      </w:r>
      <w:r w:rsidRPr="00411B29">
        <w:rPr>
          <w:rFonts w:asciiTheme="majorHAnsi" w:hAnsiTheme="majorHAnsi"/>
          <w:lang w:eastAsia="fr-FR"/>
        </w:rPr>
        <w:t>Dunod, 1978.</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rPr>
        <w:t xml:space="preserve">[7] </w:t>
      </w:r>
      <w:r w:rsidRPr="00411B29">
        <w:rPr>
          <w:rFonts w:asciiTheme="majorHAnsi" w:hAnsiTheme="majorHAnsi"/>
          <w:lang w:eastAsia="fr-FR"/>
        </w:rPr>
        <w:t xml:space="preserve">Padilla P., </w:t>
      </w:r>
      <w:hyperlink r:id="rId80" w:history="1">
        <w:r w:rsidRPr="00411B29">
          <w:rPr>
            <w:rStyle w:val="Lienhypertexte"/>
            <w:rFonts w:asciiTheme="majorHAnsi" w:hAnsiTheme="majorHAnsi"/>
            <w:color w:val="auto"/>
            <w:u w:val="none"/>
          </w:rPr>
          <w:t xml:space="preserve"> Anselmetti</w:t>
        </w:r>
      </w:hyperlink>
      <w:r w:rsidRPr="00411B29">
        <w:rPr>
          <w:rFonts w:asciiTheme="majorHAnsi" w:hAnsiTheme="majorHAnsi"/>
        </w:rPr>
        <w:t xml:space="preserve"> B</w:t>
      </w:r>
      <w:r w:rsidRPr="00411B29">
        <w:rPr>
          <w:rFonts w:asciiTheme="majorHAnsi" w:hAnsiTheme="majorHAnsi"/>
          <w:lang w:eastAsia="fr-FR"/>
        </w:rPr>
        <w:t>., Mathieu L. et Raboyeau M., '</w:t>
      </w:r>
      <w:r w:rsidRPr="00411B29">
        <w:rPr>
          <w:rFonts w:asciiTheme="majorHAnsi" w:hAnsiTheme="majorHAnsi"/>
          <w:i/>
          <w:iCs/>
          <w:lang w:eastAsia="fr-FR"/>
        </w:rPr>
        <w:t>Production</w:t>
      </w:r>
      <w:r w:rsidRPr="00411B29">
        <w:rPr>
          <w:rFonts w:asciiTheme="majorHAnsi" w:hAnsiTheme="majorHAnsi"/>
          <w:lang w:eastAsia="fr-FR"/>
        </w:rPr>
        <w:t xml:space="preserve"> </w:t>
      </w:r>
      <w:r w:rsidRPr="00411B29">
        <w:rPr>
          <w:rFonts w:asciiTheme="majorHAnsi" w:hAnsiTheme="majorHAnsi"/>
          <w:i/>
          <w:iCs/>
          <w:lang w:eastAsia="fr-FR"/>
        </w:rPr>
        <w:t xml:space="preserve">Mécanique',  </w:t>
      </w:r>
      <w:r w:rsidRPr="00411B29">
        <w:rPr>
          <w:rFonts w:asciiTheme="majorHAnsi" w:hAnsiTheme="majorHAnsi"/>
          <w:lang w:eastAsia="fr-FR"/>
        </w:rPr>
        <w:t>Editions Dunod, 1986.</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lang w:eastAsia="fr-FR"/>
        </w:rPr>
        <w:t xml:space="preserve">[8] Weill R. , </w:t>
      </w:r>
      <w:r w:rsidRPr="00411B29">
        <w:rPr>
          <w:rFonts w:asciiTheme="majorHAnsi" w:hAnsiTheme="majorHAnsi"/>
          <w:i/>
          <w:iCs/>
          <w:lang w:eastAsia="fr-FR"/>
        </w:rPr>
        <w:t>'Conception des gammes d'usinage'</w:t>
      </w:r>
      <w:r w:rsidRPr="00411B29">
        <w:rPr>
          <w:rFonts w:asciiTheme="majorHAnsi" w:hAnsiTheme="majorHAnsi"/>
          <w:lang w:eastAsia="fr-FR"/>
        </w:rPr>
        <w:t>, Techniques de l'ingénieur Doc B2 025,  1993</w:t>
      </w:r>
    </w:p>
    <w:p w:rsidR="00205491" w:rsidRPr="00411B29" w:rsidRDefault="00205491" w:rsidP="00205491">
      <w:pPr>
        <w:tabs>
          <w:tab w:val="left" w:pos="2268"/>
        </w:tabs>
        <w:jc w:val="both"/>
        <w:rPr>
          <w:rFonts w:asciiTheme="majorHAnsi" w:hAnsiTheme="majorHAnsi"/>
          <w:lang w:val="en-GB" w:eastAsia="fr-FR"/>
        </w:rPr>
      </w:pPr>
      <w:r w:rsidRPr="00411B29">
        <w:rPr>
          <w:rFonts w:asciiTheme="majorHAnsi" w:hAnsiTheme="majorHAnsi"/>
          <w:lang w:val="en-GB" w:eastAsia="fr-FR"/>
        </w:rPr>
        <w:t>[9] Matthieu L. et Weill R., '</w:t>
      </w:r>
      <w:r w:rsidRPr="00411B29">
        <w:rPr>
          <w:rFonts w:asciiTheme="majorHAnsi" w:hAnsiTheme="majorHAnsi"/>
          <w:i/>
          <w:iCs/>
          <w:lang w:val="en-GB" w:eastAsia="fr-FR"/>
        </w:rPr>
        <w:t xml:space="preserve">A Model for Machine Tool Setting as a Function of Positioning Errors' </w:t>
      </w:r>
      <w:r w:rsidRPr="00411B29">
        <w:rPr>
          <w:rFonts w:asciiTheme="majorHAnsi" w:hAnsiTheme="majorHAnsi"/>
          <w:lang w:val="en-GB" w:eastAsia="fr-FR"/>
        </w:rPr>
        <w:t>CIRP International Working</w:t>
      </w:r>
      <w:r w:rsidRPr="00411B29">
        <w:rPr>
          <w:rFonts w:asciiTheme="majorHAnsi" w:hAnsiTheme="majorHAnsi"/>
          <w:i/>
          <w:iCs/>
          <w:lang w:val="en-GB" w:eastAsia="fr-FR"/>
        </w:rPr>
        <w:t xml:space="preserve"> </w:t>
      </w:r>
      <w:r w:rsidRPr="00411B29">
        <w:rPr>
          <w:rFonts w:asciiTheme="majorHAnsi" w:hAnsiTheme="majorHAnsi"/>
          <w:lang w:val="en-GB" w:eastAsia="fr-FR"/>
        </w:rPr>
        <w:t>Seminar on Computer-Aided Tolerancing,</w:t>
      </w:r>
      <w:r w:rsidRPr="00411B29">
        <w:rPr>
          <w:rFonts w:asciiTheme="majorHAnsi" w:hAnsiTheme="majorHAnsi"/>
          <w:i/>
          <w:iCs/>
          <w:lang w:val="en-GB" w:eastAsia="fr-FR"/>
        </w:rPr>
        <w:t xml:space="preserve"> </w:t>
      </w:r>
      <w:r w:rsidRPr="00411B29">
        <w:rPr>
          <w:rFonts w:asciiTheme="majorHAnsi" w:hAnsiTheme="majorHAnsi"/>
          <w:lang w:val="en-GB" w:eastAsia="fr-FR"/>
        </w:rPr>
        <w:t>The Pennsylvania State University,  1991.</w:t>
      </w:r>
    </w:p>
    <w:p w:rsidR="00205491" w:rsidRPr="00411B29" w:rsidRDefault="00205491" w:rsidP="00205491">
      <w:pPr>
        <w:tabs>
          <w:tab w:val="left" w:pos="2268"/>
        </w:tabs>
        <w:jc w:val="both"/>
        <w:rPr>
          <w:rFonts w:asciiTheme="majorHAnsi" w:hAnsiTheme="majorHAnsi"/>
          <w:lang w:eastAsia="fr-FR"/>
        </w:rPr>
      </w:pPr>
      <w:r w:rsidRPr="00411B29">
        <w:rPr>
          <w:rFonts w:asciiTheme="majorHAnsi" w:hAnsiTheme="majorHAnsi"/>
          <w:lang w:eastAsia="fr-FR"/>
        </w:rPr>
        <w:t xml:space="preserve">[10] Hassin S., </w:t>
      </w:r>
      <w:r w:rsidRPr="00411B29">
        <w:rPr>
          <w:rFonts w:asciiTheme="majorHAnsi" w:hAnsiTheme="majorHAnsi"/>
          <w:i/>
          <w:iCs/>
          <w:lang w:eastAsia="fr-FR"/>
        </w:rPr>
        <w:t>'Quali</w:t>
      </w:r>
      <w:r w:rsidRPr="00411B29">
        <w:rPr>
          <w:rFonts w:asciiTheme="majorHAnsi" w:hAnsiTheme="majorHAnsi"/>
          <w:i/>
          <w:iCs/>
          <w:lang w:val="en-GB" w:eastAsia="fr-FR"/>
        </w:rPr>
        <w:t>ﬁ</w:t>
      </w:r>
      <w:r w:rsidRPr="00411B29">
        <w:rPr>
          <w:rFonts w:asciiTheme="majorHAnsi" w:hAnsiTheme="majorHAnsi"/>
          <w:i/>
          <w:iCs/>
          <w:lang w:eastAsia="fr-FR"/>
        </w:rPr>
        <w:t>cation multi-crit`eres des gammes d’usinage : application aux piéces de structure aéronautique en alliage Airware'</w:t>
      </w:r>
      <w:r w:rsidRPr="00411B29">
        <w:rPr>
          <w:rFonts w:asciiTheme="majorHAnsi" w:hAnsiTheme="majorHAnsi"/>
          <w:lang w:eastAsia="fr-FR"/>
        </w:rPr>
        <w:t>,  Thèse de doctorat, Université Blaise Pascal - Clermont-Ferrand II, 2015.</w:t>
      </w:r>
    </w:p>
    <w:p w:rsidR="00205491" w:rsidRPr="00411B29" w:rsidRDefault="00205491" w:rsidP="00205491">
      <w:pPr>
        <w:tabs>
          <w:tab w:val="left" w:pos="2268"/>
        </w:tabs>
        <w:jc w:val="both"/>
        <w:rPr>
          <w:rFonts w:asciiTheme="majorHAnsi" w:hAnsiTheme="majorHAnsi"/>
          <w:lang w:eastAsia="fr-FR"/>
        </w:rPr>
      </w:pPr>
    </w:p>
    <w:p w:rsidR="0079358B" w:rsidRPr="00411B29" w:rsidRDefault="0079358B" w:rsidP="0079358B">
      <w:pPr>
        <w:pStyle w:val="Paragraphedeliste"/>
        <w:spacing w:line="276" w:lineRule="auto"/>
        <w:ind w:right="282"/>
        <w:rPr>
          <w:rFonts w:asciiTheme="majorHAnsi" w:hAnsiTheme="majorHAnsi"/>
          <w:i/>
          <w:iCs/>
        </w:rPr>
      </w:pPr>
    </w:p>
    <w:p w:rsidR="00D725F1" w:rsidRPr="00411B29" w:rsidRDefault="00D725F1" w:rsidP="0079358B">
      <w:pPr>
        <w:pStyle w:val="Paragraphedeliste"/>
        <w:spacing w:line="276" w:lineRule="auto"/>
        <w:ind w:right="282"/>
        <w:rPr>
          <w:rFonts w:asciiTheme="majorHAnsi" w:hAnsiTheme="majorHAnsi"/>
          <w:i/>
          <w:iCs/>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UEM 2.1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Turbomachines</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 xml:space="preserve">VHS : </w:t>
      </w:r>
      <w:r w:rsidR="00275175" w:rsidRPr="00411B29">
        <w:rPr>
          <w:rFonts w:asciiTheme="majorHAnsi" w:eastAsia="Calibri" w:hAnsiTheme="majorHAnsi" w:cs="Arial"/>
          <w:b/>
          <w:bCs/>
          <w:color w:val="000000" w:themeColor="text1"/>
          <w:lang w:eastAsia="en-US"/>
        </w:rPr>
        <w:t>37</w:t>
      </w:r>
      <w:r w:rsidRPr="00411B29">
        <w:rPr>
          <w:rFonts w:asciiTheme="majorHAnsi" w:eastAsia="Calibri" w:hAnsiTheme="majorHAnsi" w:cs="Arial"/>
          <w:b/>
          <w:bCs/>
          <w:color w:val="000000" w:themeColor="text1"/>
          <w:lang w:eastAsia="en-US"/>
        </w:rPr>
        <w:t>h</w:t>
      </w:r>
      <w:r w:rsidR="00275175" w:rsidRPr="00411B29">
        <w:rPr>
          <w:rFonts w:asciiTheme="majorHAnsi" w:eastAsia="Calibri" w:hAnsiTheme="majorHAnsi" w:cs="Arial"/>
          <w:b/>
          <w:bCs/>
          <w:color w:val="000000" w:themeColor="text1"/>
          <w:lang w:eastAsia="en-US"/>
        </w:rPr>
        <w:t>3</w:t>
      </w:r>
      <w:r w:rsidRPr="00411B29">
        <w:rPr>
          <w:rFonts w:asciiTheme="majorHAnsi" w:eastAsia="Calibri" w:hAnsiTheme="majorHAnsi" w:cs="Arial"/>
          <w:b/>
          <w:bCs/>
          <w:color w:val="000000" w:themeColor="text1"/>
          <w:lang w:eastAsia="en-US"/>
        </w:rPr>
        <w:t>0 (cours : 1h30, TP : 1h</w:t>
      </w:r>
      <w:r w:rsidR="00275175" w:rsidRPr="00411B29">
        <w:rPr>
          <w:rFonts w:asciiTheme="majorHAnsi" w:eastAsia="Calibri" w:hAnsiTheme="majorHAnsi" w:cs="Arial"/>
          <w:b/>
          <w:bCs/>
          <w:color w:val="000000" w:themeColor="text1"/>
          <w:lang w:eastAsia="en-US"/>
        </w:rPr>
        <w:t>0</w:t>
      </w:r>
      <w:r w:rsidRPr="00411B29">
        <w:rPr>
          <w:rFonts w:asciiTheme="majorHAnsi" w:eastAsia="Calibri" w:hAnsiTheme="majorHAnsi" w:cs="Arial"/>
          <w:b/>
          <w:bCs/>
          <w:color w:val="000000" w:themeColor="text1"/>
          <w:lang w:eastAsia="en-US"/>
        </w:rPr>
        <w:t>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Crédits : </w:t>
      </w:r>
      <w:r w:rsidR="00275175" w:rsidRPr="00411B29">
        <w:rPr>
          <w:rFonts w:asciiTheme="majorHAnsi" w:hAnsiTheme="majorHAnsi" w:cs="Calibri"/>
          <w:b/>
          <w:bCs/>
          <w:iCs/>
          <w:color w:val="000000" w:themeColor="text1"/>
        </w:rPr>
        <w:t>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2</w:t>
      </w:r>
    </w:p>
    <w:p w:rsidR="0079358B" w:rsidRPr="00411B29" w:rsidRDefault="0079358B" w:rsidP="0079358B">
      <w:pPr>
        <w:jc w:val="both"/>
        <w:rPr>
          <w:rFonts w:asciiTheme="majorHAnsi" w:hAnsiTheme="majorHAnsi"/>
          <w:b/>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79358B" w:rsidRPr="00411B29" w:rsidRDefault="0079358B" w:rsidP="0079358B">
      <w:pPr>
        <w:jc w:val="both"/>
        <w:rPr>
          <w:rFonts w:asciiTheme="majorHAnsi" w:hAnsiTheme="majorHAnsi" w:cs="Calibri"/>
          <w:b/>
          <w:u w:val="thick" w:color="F79646"/>
        </w:rPr>
      </w:pPr>
    </w:p>
    <w:p w:rsidR="0079358B" w:rsidRPr="00411B29" w:rsidRDefault="0079358B" w:rsidP="0079358B">
      <w:pPr>
        <w:jc w:val="both"/>
        <w:rPr>
          <w:rFonts w:asciiTheme="majorHAnsi" w:hAnsiTheme="majorHAnsi"/>
        </w:rPr>
      </w:pPr>
      <w:r w:rsidRPr="00411B29">
        <w:rPr>
          <w:rFonts w:asciiTheme="majorHAnsi" w:hAnsiTheme="majorHAnsi"/>
        </w:rPr>
        <w:t>Le cours a essentiellement pour but de familiariser</w:t>
      </w:r>
      <w:r w:rsidRPr="00411B29">
        <w:rPr>
          <w:rFonts w:asciiTheme="majorHAnsi" w:hAnsiTheme="majorHAnsi"/>
          <w:rtl/>
        </w:rPr>
        <w:t xml:space="preserve"> </w:t>
      </w:r>
      <w:r w:rsidRPr="00411B29">
        <w:rPr>
          <w:rFonts w:asciiTheme="majorHAnsi" w:hAnsiTheme="majorHAnsi"/>
        </w:rPr>
        <w:t>l'étudiant avec le fonctionnement et le calcul énergétique d’une turbomachine. A cet effet,</w:t>
      </w:r>
      <w:r w:rsidRPr="00411B29">
        <w:rPr>
          <w:rFonts w:asciiTheme="majorHAnsi" w:hAnsiTheme="majorHAnsi"/>
          <w:rtl/>
        </w:rPr>
        <w:t xml:space="preserve"> </w:t>
      </w:r>
      <w:r w:rsidRPr="00411B29">
        <w:rPr>
          <w:rFonts w:asciiTheme="majorHAnsi" w:hAnsiTheme="majorHAnsi"/>
        </w:rPr>
        <w:t>les notions de</w:t>
      </w:r>
      <w:r w:rsidRPr="00411B29">
        <w:rPr>
          <w:rFonts w:asciiTheme="majorHAnsi" w:hAnsiTheme="majorHAnsi"/>
          <w:rtl/>
        </w:rPr>
        <w:t xml:space="preserve"> </w:t>
      </w:r>
      <w:r w:rsidRPr="00411B29">
        <w:rPr>
          <w:rFonts w:asciiTheme="majorHAnsi" w:hAnsiTheme="majorHAnsi"/>
        </w:rPr>
        <w:t>thermodynamique sont appliquées aux turbomachines pour le calcul des</w:t>
      </w:r>
      <w:r w:rsidRPr="00411B29">
        <w:rPr>
          <w:rFonts w:asciiTheme="majorHAnsi" w:hAnsiTheme="majorHAnsi"/>
          <w:rtl/>
        </w:rPr>
        <w:t xml:space="preserve"> </w:t>
      </w:r>
      <w:r w:rsidRPr="00411B29">
        <w:rPr>
          <w:rFonts w:asciiTheme="majorHAnsi" w:hAnsiTheme="majorHAnsi"/>
        </w:rPr>
        <w:t>différents rendements et performances.</w:t>
      </w:r>
    </w:p>
    <w:p w:rsidR="0079358B" w:rsidRPr="00411B29" w:rsidRDefault="0079358B" w:rsidP="0079358B">
      <w:pPr>
        <w:jc w:val="both"/>
        <w:rPr>
          <w:rFonts w:asciiTheme="majorHAnsi" w:hAnsiTheme="majorHAnsi"/>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79358B" w:rsidRPr="00411B29" w:rsidRDefault="0079358B" w:rsidP="0079358B">
      <w:pPr>
        <w:jc w:val="both"/>
        <w:rPr>
          <w:rFonts w:asciiTheme="majorHAnsi" w:hAnsiTheme="majorHAnsi" w:cs="Calibri"/>
          <w:b/>
          <w:u w:val="thick" w:color="F79646"/>
        </w:rPr>
      </w:pPr>
    </w:p>
    <w:p w:rsidR="0079358B" w:rsidRPr="00411B29" w:rsidRDefault="0079358B" w:rsidP="0079358B">
      <w:pPr>
        <w:jc w:val="both"/>
        <w:rPr>
          <w:rFonts w:asciiTheme="majorHAnsi" w:hAnsiTheme="majorHAnsi"/>
        </w:rPr>
      </w:pPr>
      <w:r w:rsidRPr="00411B29">
        <w:rPr>
          <w:rFonts w:asciiTheme="majorHAnsi" w:hAnsiTheme="majorHAnsi"/>
        </w:rPr>
        <w:t>les notions de base de thermodynamique</w:t>
      </w:r>
      <w:r w:rsidRPr="00411B29">
        <w:rPr>
          <w:rFonts w:asciiTheme="majorHAnsi" w:hAnsiTheme="majorHAnsi"/>
          <w:rtl/>
        </w:rPr>
        <w:t xml:space="preserve"> </w:t>
      </w:r>
      <w:r w:rsidRPr="00411B29">
        <w:rPr>
          <w:rFonts w:asciiTheme="majorHAnsi" w:hAnsiTheme="majorHAnsi"/>
        </w:rPr>
        <w:t>et mécanique de fluides sont requises.</w:t>
      </w:r>
    </w:p>
    <w:p w:rsidR="0079358B" w:rsidRPr="00411B29" w:rsidRDefault="0079358B" w:rsidP="0079358B">
      <w:pPr>
        <w:jc w:val="both"/>
        <w:rPr>
          <w:rFonts w:asciiTheme="majorHAnsi" w:hAnsiTheme="majorHAnsi" w:cs="Calibri"/>
          <w:b/>
          <w:u w:val="thick" w:color="F79646"/>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iCs/>
        </w:rPr>
        <w:t xml:space="preserve"> </w:t>
      </w:r>
      <w:r w:rsidRPr="00411B29">
        <w:rPr>
          <w:rFonts w:asciiTheme="majorHAnsi" w:hAnsiTheme="majorHAnsi" w:cs="Calibri"/>
          <w:b/>
          <w:u w:val="thick" w:color="F79646"/>
        </w:rPr>
        <w:t>Contenu de la matière : </w:t>
      </w:r>
    </w:p>
    <w:p w:rsidR="0079358B" w:rsidRPr="00411B29" w:rsidRDefault="0079358B" w:rsidP="0079358B">
      <w:pPr>
        <w:jc w:val="both"/>
        <w:rPr>
          <w:rFonts w:asciiTheme="majorHAnsi" w:hAnsiTheme="majorHAnsi" w:cs="Calibri"/>
          <w:b/>
          <w:u w:val="thick" w:color="F79646"/>
        </w:rPr>
      </w:pP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Définitions générales des turbomachines    (01 semaine)</w:t>
      </w: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Similitudes dans les  turbomachines (02 semaines)</w:t>
      </w: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Les pompes     (03 semaines)</w:t>
      </w:r>
    </w:p>
    <w:p w:rsidR="00765C3A" w:rsidRPr="00411B29" w:rsidRDefault="00765C3A" w:rsidP="00765C3A">
      <w:pPr>
        <w:pStyle w:val="Paragraphedeliste"/>
        <w:ind w:left="1080"/>
        <w:rPr>
          <w:rFonts w:asciiTheme="majorHAnsi" w:hAnsiTheme="majorHAnsi" w:cstheme="majorBidi"/>
        </w:rPr>
      </w:pPr>
      <w:r w:rsidRPr="00411B29">
        <w:rPr>
          <w:rFonts w:asciiTheme="majorHAnsi" w:hAnsiTheme="majorHAnsi" w:cstheme="majorBidi"/>
        </w:rPr>
        <w:t>Pompes centrifuges</w:t>
      </w:r>
    </w:p>
    <w:p w:rsidR="00765C3A" w:rsidRPr="00411B29" w:rsidRDefault="00765C3A" w:rsidP="00765C3A">
      <w:pPr>
        <w:pStyle w:val="Paragraphedeliste"/>
        <w:ind w:left="1080"/>
        <w:rPr>
          <w:rFonts w:asciiTheme="majorHAnsi" w:hAnsiTheme="majorHAnsi" w:cstheme="majorBidi"/>
        </w:rPr>
      </w:pPr>
      <w:r w:rsidRPr="00411B29">
        <w:rPr>
          <w:rFonts w:asciiTheme="majorHAnsi" w:hAnsiTheme="majorHAnsi" w:cstheme="majorBidi"/>
        </w:rPr>
        <w:t>Pompes axiales</w:t>
      </w:r>
    </w:p>
    <w:p w:rsidR="00765C3A" w:rsidRPr="00411B29" w:rsidRDefault="00765C3A" w:rsidP="00765C3A">
      <w:pPr>
        <w:pStyle w:val="Paragraphedeliste"/>
        <w:ind w:left="1080"/>
        <w:rPr>
          <w:rFonts w:asciiTheme="majorHAnsi" w:hAnsiTheme="majorHAnsi" w:cstheme="majorBidi"/>
        </w:rPr>
      </w:pPr>
      <w:r w:rsidRPr="00411B29">
        <w:rPr>
          <w:rFonts w:asciiTheme="majorHAnsi" w:hAnsiTheme="majorHAnsi" w:cstheme="majorBidi"/>
        </w:rPr>
        <w:t>Triangles de vitesses</w:t>
      </w:r>
    </w:p>
    <w:p w:rsidR="00765C3A" w:rsidRPr="00411B29" w:rsidRDefault="00765C3A" w:rsidP="00765C3A">
      <w:pPr>
        <w:pStyle w:val="Paragraphedeliste"/>
        <w:ind w:left="1080"/>
        <w:rPr>
          <w:rFonts w:asciiTheme="majorHAnsi" w:hAnsiTheme="majorHAnsi" w:cstheme="majorBidi"/>
        </w:rPr>
      </w:pPr>
      <w:r w:rsidRPr="00411B29">
        <w:rPr>
          <w:rFonts w:asciiTheme="majorHAnsi" w:hAnsiTheme="majorHAnsi" w:cstheme="majorBidi"/>
        </w:rPr>
        <w:t>Puissances et rendements</w:t>
      </w:r>
    </w:p>
    <w:p w:rsidR="00765C3A" w:rsidRPr="00411B29" w:rsidRDefault="00765C3A" w:rsidP="00765C3A">
      <w:pPr>
        <w:pStyle w:val="Paragraphedeliste"/>
        <w:ind w:left="1080"/>
        <w:rPr>
          <w:rFonts w:asciiTheme="majorHAnsi" w:hAnsiTheme="majorHAnsi" w:cstheme="majorBidi"/>
          <w:b/>
          <w:bCs/>
        </w:rPr>
      </w:pP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Cavitation dans les pompes  (02 semaines)</w:t>
      </w: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Couplages des pompes centrifuges  (01 semaine)</w:t>
      </w: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Dimensionnement des pompes centrifuges  (02 semaines)</w:t>
      </w:r>
    </w:p>
    <w:p w:rsidR="00765C3A" w:rsidRPr="00411B29" w:rsidRDefault="00765C3A" w:rsidP="00765C3A">
      <w:pPr>
        <w:rPr>
          <w:rFonts w:asciiTheme="majorHAnsi" w:hAnsiTheme="majorHAnsi" w:cstheme="majorBidi"/>
        </w:rPr>
      </w:pPr>
    </w:p>
    <w:p w:rsidR="00765C3A" w:rsidRPr="00411B29" w:rsidRDefault="00765C3A" w:rsidP="0088191D">
      <w:pPr>
        <w:pStyle w:val="Paragraphedeliste"/>
        <w:numPr>
          <w:ilvl w:val="0"/>
          <w:numId w:val="89"/>
        </w:numPr>
        <w:spacing w:line="276" w:lineRule="auto"/>
        <w:rPr>
          <w:rFonts w:asciiTheme="majorHAnsi" w:hAnsiTheme="majorHAnsi" w:cstheme="majorBidi"/>
          <w:b/>
          <w:bCs/>
        </w:rPr>
      </w:pPr>
      <w:r w:rsidRPr="00411B29">
        <w:rPr>
          <w:rFonts w:asciiTheme="majorHAnsi" w:hAnsiTheme="majorHAnsi" w:cstheme="majorBidi"/>
          <w:b/>
          <w:bCs/>
        </w:rPr>
        <w:t>Les turbines hydrauliques   (03 semaines)</w:t>
      </w:r>
    </w:p>
    <w:p w:rsidR="00765C3A" w:rsidRPr="00411B29" w:rsidRDefault="00765C3A" w:rsidP="00765C3A">
      <w:pPr>
        <w:pStyle w:val="Paragraphedeliste"/>
        <w:ind w:left="1080"/>
        <w:rPr>
          <w:rFonts w:asciiTheme="majorHAnsi" w:hAnsiTheme="majorHAnsi" w:cstheme="majorBidi"/>
        </w:rPr>
      </w:pPr>
      <w:r w:rsidRPr="00411B29">
        <w:rPr>
          <w:rFonts w:asciiTheme="majorHAnsi" w:hAnsiTheme="majorHAnsi" w:cstheme="majorBidi"/>
        </w:rPr>
        <w:t>Turbine Pelton, Turbine Francis, Turbine Kaplan</w:t>
      </w:r>
    </w:p>
    <w:p w:rsidR="0079358B" w:rsidRPr="00411B29" w:rsidRDefault="0079358B" w:rsidP="0079358B">
      <w:pPr>
        <w:rPr>
          <w:rFonts w:asciiTheme="majorHAnsi" w:hAnsiTheme="majorHAnsi" w:cs="Arial"/>
          <w:i/>
          <w:iCs/>
        </w:rPr>
      </w:pPr>
    </w:p>
    <w:p w:rsidR="0079358B" w:rsidRPr="00411B29" w:rsidRDefault="0079358B" w:rsidP="0079358B">
      <w:pPr>
        <w:jc w:val="both"/>
        <w:rPr>
          <w:rFonts w:asciiTheme="majorHAnsi" w:hAnsiTheme="majorHAnsi" w:cs="Arial"/>
          <w:b/>
        </w:rPr>
      </w:pPr>
      <w:r w:rsidRPr="00411B29">
        <w:rPr>
          <w:rFonts w:asciiTheme="majorHAnsi" w:hAnsiTheme="majorHAnsi" w:cs="Calibri"/>
          <w:b/>
          <w:u w:val="thick" w:color="F79646"/>
        </w:rPr>
        <w:t>Mode d’évaluation</w:t>
      </w:r>
      <w:r w:rsidRPr="00411B29">
        <w:rPr>
          <w:rFonts w:asciiTheme="majorHAnsi" w:hAnsiTheme="majorHAnsi" w:cs="Arial"/>
          <w:b/>
        </w:rPr>
        <w:t> : </w:t>
      </w:r>
      <w:r w:rsidRPr="0045398B">
        <w:rPr>
          <w:rFonts w:asciiTheme="majorHAnsi" w:hAnsiTheme="majorHAnsi" w:cs="Arial"/>
          <w:b/>
          <w:bCs/>
          <w:iCs/>
        </w:rPr>
        <w:t>Contrôle</w:t>
      </w:r>
      <w:r w:rsidRPr="0045398B">
        <w:rPr>
          <w:rFonts w:asciiTheme="majorHAnsi" w:eastAsia="Calibri" w:hAnsiTheme="majorHAnsi" w:cs="Calibri"/>
          <w:b/>
          <w:bCs/>
          <w:color w:val="000000"/>
        </w:rPr>
        <w:t xml:space="preserve"> Continu</w:t>
      </w:r>
      <w:r w:rsidRPr="00411B29">
        <w:rPr>
          <w:rFonts w:asciiTheme="majorHAnsi" w:eastAsia="Calibri" w:hAnsiTheme="majorHAnsi" w:cs="Calibri"/>
          <w:b/>
          <w:bCs/>
          <w:color w:val="000000"/>
        </w:rPr>
        <w:t xml:space="preserve"> : </w:t>
      </w:r>
      <w:r w:rsidRPr="00411B29">
        <w:rPr>
          <w:rFonts w:asciiTheme="majorHAnsi" w:eastAsia="Calibri" w:hAnsiTheme="majorHAnsi"/>
          <w:color w:val="000000"/>
        </w:rPr>
        <w:t xml:space="preserve">40%, </w:t>
      </w:r>
      <w:r w:rsidRPr="00411B29">
        <w:rPr>
          <w:rFonts w:asciiTheme="majorHAnsi" w:eastAsia="Calibri" w:hAnsiTheme="majorHAnsi" w:cs="Calibri"/>
          <w:b/>
          <w:bCs/>
          <w:color w:val="000000"/>
        </w:rPr>
        <w:t xml:space="preserve">Examen : </w:t>
      </w:r>
      <w:r w:rsidRPr="00411B29">
        <w:rPr>
          <w:rFonts w:asciiTheme="majorHAnsi" w:eastAsia="Calibri" w:hAnsiTheme="majorHAnsi"/>
          <w:color w:val="000000"/>
        </w:rPr>
        <w:t>60%</w:t>
      </w:r>
      <w:r w:rsidRPr="00411B29">
        <w:rPr>
          <w:rFonts w:asciiTheme="majorHAnsi" w:hAnsiTheme="majorHAnsi" w:cs="Arial"/>
        </w:rPr>
        <w:t>.</w:t>
      </w:r>
    </w:p>
    <w:p w:rsidR="0079358B" w:rsidRPr="00411B29" w:rsidRDefault="0079358B" w:rsidP="0079358B">
      <w:pPr>
        <w:jc w:val="both"/>
        <w:rPr>
          <w:rFonts w:asciiTheme="majorHAnsi" w:hAnsiTheme="majorHAnsi" w:cs="Arial"/>
          <w:b/>
        </w:rPr>
      </w:pPr>
    </w:p>
    <w:p w:rsidR="0079358B" w:rsidRPr="00411B29" w:rsidRDefault="0079358B" w:rsidP="0079358B">
      <w:pPr>
        <w:jc w:val="both"/>
        <w:rPr>
          <w:rFonts w:asciiTheme="majorHAnsi" w:hAnsiTheme="majorHAnsi" w:cs="Arial"/>
        </w:rPr>
      </w:pPr>
      <w:r w:rsidRPr="00411B29">
        <w:rPr>
          <w:rFonts w:asciiTheme="majorHAnsi" w:hAnsiTheme="majorHAnsi" w:cs="Calibri"/>
          <w:b/>
          <w:u w:val="thick" w:color="F79646"/>
        </w:rPr>
        <w:t>Références</w:t>
      </w:r>
      <w:r w:rsidR="00D10F9B" w:rsidRPr="00411B29">
        <w:rPr>
          <w:rFonts w:asciiTheme="majorHAnsi" w:hAnsiTheme="majorHAnsi" w:cs="Calibri"/>
          <w:b/>
          <w:u w:val="thick" w:color="F79646"/>
        </w:rPr>
        <w:t> :</w:t>
      </w:r>
      <w:r w:rsidRPr="00411B29">
        <w:rPr>
          <w:rFonts w:asciiTheme="majorHAnsi" w:hAnsiTheme="majorHAnsi" w:cs="Arial"/>
          <w:b/>
        </w:rPr>
        <w:t xml:space="preserve">  </w:t>
      </w:r>
      <w:r w:rsidRPr="00411B29">
        <w:rPr>
          <w:rFonts w:asciiTheme="majorHAnsi" w:hAnsiTheme="majorHAnsi" w:cs="Arial"/>
        </w:rPr>
        <w:t xml:space="preserve"> </w:t>
      </w:r>
    </w:p>
    <w:p w:rsidR="0079358B" w:rsidRPr="00411B29" w:rsidRDefault="0079358B" w:rsidP="0079358B">
      <w:pPr>
        <w:jc w:val="both"/>
        <w:rPr>
          <w:rFonts w:asciiTheme="majorHAnsi" w:hAnsiTheme="majorHAnsi" w:cs="Arial"/>
        </w:rPr>
      </w:pPr>
    </w:p>
    <w:p w:rsidR="0079358B" w:rsidRPr="00411B29" w:rsidRDefault="0079358B" w:rsidP="0088191D">
      <w:pPr>
        <w:numPr>
          <w:ilvl w:val="0"/>
          <w:numId w:val="74"/>
        </w:numPr>
        <w:rPr>
          <w:rFonts w:asciiTheme="majorHAnsi" w:hAnsiTheme="majorHAnsi"/>
          <w:sz w:val="22"/>
          <w:szCs w:val="22"/>
          <w:lang w:val="en-US"/>
        </w:rPr>
      </w:pPr>
      <w:r w:rsidRPr="00411B29">
        <w:rPr>
          <w:rFonts w:asciiTheme="majorHAnsi" w:hAnsiTheme="majorHAnsi"/>
          <w:sz w:val="22"/>
          <w:szCs w:val="22"/>
          <w:lang w:val="en-US"/>
        </w:rPr>
        <w:t>Dixon (1998), Fluid mechanics and thermodyn</w:t>
      </w:r>
      <w:r w:rsidR="00765C3A" w:rsidRPr="00411B29">
        <w:rPr>
          <w:rFonts w:asciiTheme="majorHAnsi" w:hAnsiTheme="majorHAnsi"/>
          <w:sz w:val="22"/>
          <w:szCs w:val="22"/>
          <w:lang w:val="en-US"/>
        </w:rPr>
        <w:t xml:space="preserve">amics of turbomachinery, 4t </w:t>
      </w:r>
      <w:r w:rsidRPr="009A0658">
        <w:rPr>
          <w:rFonts w:asciiTheme="majorHAnsi" w:hAnsiTheme="majorHAnsi"/>
          <w:sz w:val="22"/>
          <w:szCs w:val="22"/>
          <w:lang w:val="en-US"/>
        </w:rPr>
        <w:t>ed Butterworth-Heinemann</w:t>
      </w:r>
    </w:p>
    <w:p w:rsidR="0079358B" w:rsidRPr="00411B29" w:rsidRDefault="0079358B" w:rsidP="0088191D">
      <w:pPr>
        <w:numPr>
          <w:ilvl w:val="0"/>
          <w:numId w:val="74"/>
        </w:numPr>
        <w:rPr>
          <w:rFonts w:asciiTheme="majorHAnsi" w:hAnsiTheme="majorHAnsi"/>
          <w:sz w:val="22"/>
          <w:szCs w:val="22"/>
        </w:rPr>
      </w:pPr>
      <w:r w:rsidRPr="00411B29">
        <w:rPr>
          <w:rFonts w:asciiTheme="majorHAnsi" w:hAnsiTheme="majorHAnsi"/>
          <w:sz w:val="22"/>
          <w:szCs w:val="22"/>
        </w:rPr>
        <w:t>Albin BOLCS (1990), Turbomachines thermiques, EPFL Lausanne, VOL 1 &amp; 2</w:t>
      </w:r>
    </w:p>
    <w:p w:rsidR="00765C3A" w:rsidRPr="00411B29" w:rsidRDefault="00765C3A" w:rsidP="0088191D">
      <w:pPr>
        <w:pStyle w:val="Paragraphedeliste"/>
        <w:numPr>
          <w:ilvl w:val="0"/>
          <w:numId w:val="74"/>
        </w:numPr>
        <w:spacing w:line="276" w:lineRule="auto"/>
        <w:ind w:right="284"/>
        <w:jc w:val="both"/>
        <w:rPr>
          <w:rFonts w:asciiTheme="majorHAnsi" w:hAnsiTheme="majorHAnsi" w:cstheme="majorBidi"/>
          <w:i/>
          <w:iCs/>
        </w:rPr>
      </w:pPr>
      <w:r w:rsidRPr="00411B29">
        <w:rPr>
          <w:rFonts w:asciiTheme="majorHAnsi" w:hAnsiTheme="majorHAnsi" w:cstheme="majorBidi"/>
          <w:i/>
          <w:iCs/>
        </w:rPr>
        <w:t>R. Comolet, Mécanique expérimentale des fluides, Tome II, dynamique des fluides réels, turbomachines,  Editions Masson,  1982.</w:t>
      </w:r>
    </w:p>
    <w:p w:rsidR="00765C3A" w:rsidRPr="00411B29" w:rsidRDefault="00765C3A" w:rsidP="0088191D">
      <w:pPr>
        <w:pStyle w:val="Paragraphedeliste"/>
        <w:numPr>
          <w:ilvl w:val="0"/>
          <w:numId w:val="74"/>
        </w:numPr>
        <w:spacing w:line="276" w:lineRule="auto"/>
        <w:ind w:right="284"/>
        <w:jc w:val="both"/>
        <w:rPr>
          <w:rFonts w:asciiTheme="majorHAnsi" w:hAnsiTheme="majorHAnsi" w:cstheme="majorBidi"/>
          <w:i/>
          <w:iCs/>
          <w:lang w:val="en-US"/>
        </w:rPr>
      </w:pPr>
      <w:r w:rsidRPr="00411B29">
        <w:rPr>
          <w:rFonts w:asciiTheme="majorHAnsi" w:hAnsiTheme="majorHAnsi" w:cstheme="majorBidi"/>
          <w:i/>
          <w:iCs/>
          <w:lang w:val="en-US"/>
        </w:rPr>
        <w:t>B. Lakshminarayana, Fluid Dynamics and Heat Transfer of Turbomachinery, Wiley, New York, 1996.</w:t>
      </w:r>
    </w:p>
    <w:p w:rsidR="0079358B" w:rsidRPr="00411B29" w:rsidRDefault="0079358B" w:rsidP="0079358B">
      <w:pPr>
        <w:jc w:val="both"/>
        <w:rPr>
          <w:rFonts w:asciiTheme="majorHAnsi" w:hAnsiTheme="majorHAnsi" w:cs="Arial"/>
          <w:i/>
          <w:sz w:val="22"/>
          <w:szCs w:val="22"/>
          <w:lang w:val="en-US"/>
        </w:rPr>
      </w:pPr>
    </w:p>
    <w:p w:rsidR="0079358B" w:rsidRPr="009A0658" w:rsidRDefault="0079358B" w:rsidP="0079358B">
      <w:pPr>
        <w:jc w:val="both"/>
        <w:rPr>
          <w:rFonts w:asciiTheme="majorHAnsi" w:hAnsiTheme="majorHAnsi" w:cs="Arial"/>
          <w:i/>
          <w:lang w:val="en-US"/>
        </w:rPr>
      </w:pPr>
    </w:p>
    <w:p w:rsidR="0079358B" w:rsidRPr="009A0658" w:rsidRDefault="0079358B" w:rsidP="0079358B">
      <w:pPr>
        <w:jc w:val="both"/>
        <w:rPr>
          <w:rFonts w:asciiTheme="majorHAnsi" w:hAnsiTheme="majorHAnsi" w:cs="Arial"/>
          <w:i/>
          <w:lang w:val="en-US"/>
        </w:rPr>
      </w:pPr>
    </w:p>
    <w:p w:rsidR="0079358B" w:rsidRPr="009A0658" w:rsidRDefault="0079358B" w:rsidP="0079358B">
      <w:pPr>
        <w:jc w:val="both"/>
        <w:rPr>
          <w:rFonts w:asciiTheme="majorHAnsi" w:hAnsiTheme="majorHAnsi" w:cs="Arial"/>
          <w:i/>
          <w:lang w:val="en-US"/>
        </w:rPr>
      </w:pPr>
    </w:p>
    <w:p w:rsidR="00D725F1" w:rsidRPr="009A0658" w:rsidRDefault="00D725F1" w:rsidP="0079358B">
      <w:pPr>
        <w:jc w:val="both"/>
        <w:rPr>
          <w:rFonts w:asciiTheme="majorHAnsi" w:hAnsiTheme="majorHAnsi" w:cs="Arial"/>
          <w:i/>
          <w:lang w:val="en-US"/>
        </w:rPr>
        <w:sectPr w:rsidR="00D725F1" w:rsidRPr="009A0658"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color w:val="000000" w:themeColor="text1"/>
        </w:rPr>
      </w:pPr>
      <w:r w:rsidRPr="00411B29">
        <w:rPr>
          <w:rFonts w:asciiTheme="majorHAnsi" w:hAnsiTheme="majorHAnsi" w:cs="Calibri"/>
          <w:b/>
          <w:color w:val="000000" w:themeColor="text1"/>
        </w:rPr>
        <w:lastRenderedPageBreak/>
        <w:t>Semestre : 3</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 xml:space="preserve">Unité d’enseignement : UEM 2.1  </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411B29">
        <w:rPr>
          <w:rFonts w:asciiTheme="majorHAnsi" w:hAnsiTheme="majorHAnsi" w:cs="Calibri"/>
          <w:b/>
          <w:bCs/>
          <w:iCs/>
          <w:color w:val="000000" w:themeColor="text1"/>
        </w:rPr>
        <w:t xml:space="preserve">Matière : </w:t>
      </w:r>
      <w:r w:rsidRPr="00411B29">
        <w:rPr>
          <w:rFonts w:asciiTheme="majorHAnsi" w:eastAsia="Calibri" w:hAnsiTheme="majorHAnsi"/>
          <w:b/>
          <w:bCs/>
          <w:color w:val="000000" w:themeColor="text1"/>
        </w:rPr>
        <w:t>Logiciels de simulation numérique en mécanique</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eastAsia="Calibri" w:hAnsiTheme="majorHAnsi" w:cs="Arial"/>
          <w:b/>
          <w:bCs/>
          <w:color w:val="000000" w:themeColor="text1"/>
          <w:lang w:eastAsia="en-US"/>
        </w:rPr>
        <w:t>VHS : 22h30 (TP : 1h30)</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Crédits : 2</w:t>
      </w:r>
    </w:p>
    <w:p w:rsidR="0079358B" w:rsidRPr="00411B29" w:rsidRDefault="0079358B" w:rsidP="00D725F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411B29">
        <w:rPr>
          <w:rFonts w:asciiTheme="majorHAnsi" w:hAnsiTheme="majorHAnsi" w:cs="Calibri"/>
          <w:b/>
          <w:bCs/>
          <w:iCs/>
          <w:color w:val="000000" w:themeColor="text1"/>
        </w:rPr>
        <w:t>Coefficient : 1</w:t>
      </w:r>
    </w:p>
    <w:p w:rsidR="0079358B" w:rsidRPr="00411B29" w:rsidRDefault="0079358B" w:rsidP="0079358B">
      <w:pPr>
        <w:jc w:val="both"/>
        <w:rPr>
          <w:rFonts w:asciiTheme="majorHAnsi" w:hAnsiTheme="majorHAnsi"/>
          <w:b/>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79358B" w:rsidRPr="00411B29" w:rsidRDefault="0079358B" w:rsidP="0079358B">
      <w:pPr>
        <w:jc w:val="both"/>
        <w:rPr>
          <w:rFonts w:asciiTheme="majorHAnsi" w:hAnsiTheme="majorHAnsi"/>
        </w:rPr>
      </w:pPr>
      <w:r w:rsidRPr="00411B29">
        <w:rPr>
          <w:rFonts w:asciiTheme="majorHAnsi" w:hAnsiTheme="majorHAnsi"/>
        </w:rPr>
        <w:t>Avoir une idée sur les logiciels de simulation numériqu</w:t>
      </w:r>
      <w:r w:rsidR="00014281" w:rsidRPr="00411B29">
        <w:rPr>
          <w:rFonts w:asciiTheme="majorHAnsi" w:hAnsiTheme="majorHAnsi"/>
        </w:rPr>
        <w:t>e en mécanique et apprendre aux étudiants la résolution pratique de quelques problèmes</w:t>
      </w:r>
      <w:r w:rsidRPr="00411B29">
        <w:rPr>
          <w:rFonts w:asciiTheme="majorHAnsi" w:hAnsiTheme="majorHAnsi"/>
        </w:rPr>
        <w:t>.</w:t>
      </w:r>
    </w:p>
    <w:p w:rsidR="0079358B" w:rsidRPr="00411B29" w:rsidRDefault="0079358B" w:rsidP="0079358B">
      <w:pPr>
        <w:jc w:val="both"/>
        <w:rPr>
          <w:rFonts w:asciiTheme="majorHAnsi" w:hAnsiTheme="majorHAnsi"/>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79358B" w:rsidRPr="00411B29" w:rsidRDefault="0079358B" w:rsidP="0079358B">
      <w:pPr>
        <w:jc w:val="both"/>
        <w:rPr>
          <w:rFonts w:asciiTheme="majorHAnsi" w:hAnsiTheme="majorHAnsi" w:cs="Calibri"/>
          <w:b/>
          <w:u w:val="thick" w:color="F79646"/>
        </w:rPr>
      </w:pPr>
    </w:p>
    <w:p w:rsidR="00653EF5" w:rsidRPr="00411B29" w:rsidRDefault="00653EF5" w:rsidP="0079358B">
      <w:pPr>
        <w:jc w:val="both"/>
        <w:rPr>
          <w:rFonts w:asciiTheme="majorHAnsi" w:hAnsiTheme="majorHAnsi" w:cs="Calibri"/>
          <w:bCs/>
        </w:rPr>
      </w:pPr>
      <w:r w:rsidRPr="00411B29">
        <w:rPr>
          <w:rFonts w:asciiTheme="majorHAnsi" w:hAnsiTheme="majorHAnsi" w:cs="Calibri"/>
          <w:bCs/>
        </w:rPr>
        <w:t>Notions de mécanique générale et d’informatique</w:t>
      </w:r>
    </w:p>
    <w:p w:rsidR="0079358B" w:rsidRPr="00411B29" w:rsidRDefault="0079358B" w:rsidP="0079358B">
      <w:pPr>
        <w:jc w:val="both"/>
        <w:rPr>
          <w:rFonts w:asciiTheme="majorHAnsi" w:hAnsiTheme="majorHAnsi"/>
          <w:iCs/>
        </w:rPr>
      </w:pPr>
    </w:p>
    <w:p w:rsidR="0079358B" w:rsidRPr="00411B29" w:rsidRDefault="0079358B" w:rsidP="007935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79358B" w:rsidRPr="00411B29" w:rsidRDefault="0079358B" w:rsidP="00653EF5">
      <w:pPr>
        <w:rPr>
          <w:rFonts w:asciiTheme="majorHAnsi" w:hAnsiTheme="majorHAnsi" w:cs="Arial"/>
        </w:rPr>
      </w:pPr>
      <w:r w:rsidRPr="00411B29">
        <w:rPr>
          <w:rFonts w:asciiTheme="majorHAnsi" w:hAnsiTheme="majorHAnsi" w:cs="Arial"/>
        </w:rPr>
        <w:t>Choix d’un logiciel (ou plus) de simulation numérique en mécanique et donner quelques exemples de problèmes</w:t>
      </w:r>
      <w:r w:rsidR="00653EF5" w:rsidRPr="00411B29">
        <w:rPr>
          <w:rFonts w:asciiTheme="majorHAnsi" w:hAnsiTheme="majorHAnsi" w:cs="Arial"/>
        </w:rPr>
        <w:t> :</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N°1 :</w:t>
      </w:r>
      <w:r w:rsidRPr="00411B29">
        <w:rPr>
          <w:rFonts w:asciiTheme="majorHAnsi" w:eastAsia="Times New Roman" w:hAnsiTheme="majorHAnsi"/>
          <w:lang w:eastAsia="fr-FR"/>
        </w:rPr>
        <w:t xml:space="preserve"> Problème de statique linéaire 1D (Barre, poutre).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N°2 :</w:t>
      </w:r>
      <w:r w:rsidRPr="00411B29">
        <w:rPr>
          <w:rFonts w:asciiTheme="majorHAnsi" w:eastAsia="Times New Roman" w:hAnsiTheme="majorHAnsi"/>
          <w:lang w:eastAsia="fr-FR"/>
        </w:rPr>
        <w:t xml:space="preserve"> Problème de statique linéaire 2D (Contraintes planes, déformations planes).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N°3 :</w:t>
      </w:r>
      <w:r w:rsidRPr="00411B29">
        <w:rPr>
          <w:rFonts w:asciiTheme="majorHAnsi" w:eastAsia="Times New Roman" w:hAnsiTheme="majorHAnsi"/>
          <w:lang w:eastAsia="fr-FR"/>
        </w:rPr>
        <w:t xml:space="preserve"> Problème de statique linéaire 3D (Eléments tétraédrique, éléments cubiques). </w:t>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N°4 :</w:t>
      </w:r>
      <w:r w:rsidRPr="00411B29">
        <w:rPr>
          <w:rFonts w:asciiTheme="majorHAnsi" w:eastAsia="Times New Roman" w:hAnsiTheme="majorHAnsi"/>
          <w:lang w:eastAsia="fr-FR"/>
        </w:rPr>
        <w:t xml:space="preserve"> Non linéarité géométrique (Grandes déformation, flambage). </w:t>
      </w:r>
      <w:r w:rsidRPr="00411B29">
        <w:rPr>
          <w:rFonts w:asciiTheme="majorHAnsi" w:eastAsia="Times New Roman" w:hAnsiTheme="majorHAnsi"/>
          <w:b/>
          <w:bCs/>
          <w:lang w:eastAsia="fr-FR"/>
        </w:rPr>
        <w:t>(2 semaines)</w:t>
      </w:r>
    </w:p>
    <w:p w:rsidR="00411B29" w:rsidRDefault="00653EF5" w:rsidP="00411B29">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N°5 :</w:t>
      </w:r>
      <w:r w:rsidRPr="00411B29">
        <w:rPr>
          <w:rFonts w:asciiTheme="majorHAnsi" w:eastAsia="Times New Roman" w:hAnsiTheme="majorHAnsi"/>
          <w:lang w:eastAsia="fr-FR"/>
        </w:rPr>
        <w:t xml:space="preserve"> Non linéarité du matériau (Déformation plastique, fluage, viscoélasticité). </w:t>
      </w:r>
    </w:p>
    <w:p w:rsidR="00653EF5" w:rsidRPr="00411B29" w:rsidRDefault="00411B29" w:rsidP="00411B29">
      <w:pPr>
        <w:numPr>
          <w:ilvl w:val="0"/>
          <w:numId w:val="85"/>
        </w:numPr>
        <w:spacing w:before="100" w:beforeAutospacing="1" w:after="100" w:afterAutospacing="1"/>
        <w:rPr>
          <w:rFonts w:asciiTheme="majorHAnsi" w:eastAsia="Times New Roman" w:hAnsiTheme="majorHAnsi"/>
          <w:lang w:eastAsia="fr-FR"/>
        </w:rPr>
      </w:pP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Pr>
          <w:rFonts w:asciiTheme="majorHAnsi" w:eastAsia="Times New Roman" w:hAnsiTheme="majorHAnsi"/>
          <w:lang w:eastAsia="fr-FR"/>
        </w:rPr>
        <w:tab/>
      </w:r>
      <w:r w:rsidR="00653EF5" w:rsidRPr="00411B29">
        <w:rPr>
          <w:rFonts w:asciiTheme="majorHAnsi" w:eastAsia="Times New Roman" w:hAnsiTheme="majorHAnsi"/>
          <w:b/>
          <w:bCs/>
          <w:lang w:eastAsia="fr-FR"/>
        </w:rPr>
        <w:t>(2 semaines)</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N°6 :</w:t>
      </w:r>
      <w:r w:rsidRPr="00411B29">
        <w:rPr>
          <w:rFonts w:asciiTheme="majorHAnsi" w:eastAsia="Times New Roman" w:hAnsiTheme="majorHAnsi"/>
          <w:lang w:eastAsia="fr-FR"/>
        </w:rPr>
        <w:t xml:space="preserve"> Problème de contact.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N°7 :</w:t>
      </w:r>
      <w:r w:rsidRPr="00411B29">
        <w:rPr>
          <w:rFonts w:asciiTheme="majorHAnsi" w:eastAsia="Times New Roman" w:hAnsiTheme="majorHAnsi"/>
          <w:lang w:eastAsia="fr-FR"/>
        </w:rPr>
        <w:t xml:space="preserve"> Problème thermomécanique.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N°8 :</w:t>
      </w:r>
      <w:r w:rsidRPr="00411B29">
        <w:rPr>
          <w:rFonts w:asciiTheme="majorHAnsi" w:eastAsia="Times New Roman" w:hAnsiTheme="majorHAnsi"/>
          <w:lang w:eastAsia="fr-FR"/>
        </w:rPr>
        <w:t xml:space="preserve"> Matériau anisotrope (Matériaux composites).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(2 semaines)</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N°9 :</w:t>
      </w:r>
      <w:r w:rsidRPr="00411B29">
        <w:rPr>
          <w:rFonts w:asciiTheme="majorHAnsi" w:eastAsia="Times New Roman" w:hAnsiTheme="majorHAnsi"/>
          <w:lang w:eastAsia="fr-FR"/>
        </w:rPr>
        <w:t xml:space="preserve"> Calcul des fréquences propres d’une structure.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N°10 :</w:t>
      </w:r>
      <w:r w:rsidRPr="00411B29">
        <w:rPr>
          <w:rFonts w:asciiTheme="majorHAnsi" w:eastAsia="Times New Roman" w:hAnsiTheme="majorHAnsi"/>
          <w:lang w:eastAsia="fr-FR"/>
        </w:rPr>
        <w:t xml:space="preserve"> Analyse harmonique d’une structure.</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lang w:eastAsia="fr-FR"/>
        </w:rPr>
        <w:t xml:space="preserve"> </w:t>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N°11 :</w:t>
      </w:r>
      <w:r w:rsidRPr="00411B29">
        <w:rPr>
          <w:rFonts w:asciiTheme="majorHAnsi" w:eastAsia="Times New Roman" w:hAnsiTheme="majorHAnsi"/>
          <w:lang w:eastAsia="fr-FR"/>
        </w:rPr>
        <w:t xml:space="preserve"> Analyse dynamique rigide.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653EF5" w:rsidRPr="00411B29" w:rsidRDefault="00653EF5" w:rsidP="0088191D">
      <w:pPr>
        <w:numPr>
          <w:ilvl w:val="0"/>
          <w:numId w:val="85"/>
        </w:numPr>
        <w:spacing w:before="100" w:beforeAutospacing="1" w:after="100" w:afterAutospacing="1"/>
        <w:rPr>
          <w:rFonts w:asciiTheme="majorHAnsi" w:eastAsia="Times New Roman" w:hAnsiTheme="majorHAnsi"/>
          <w:lang w:eastAsia="fr-FR"/>
        </w:rPr>
      </w:pPr>
      <w:r w:rsidRPr="00411B29">
        <w:rPr>
          <w:rFonts w:asciiTheme="majorHAnsi" w:eastAsia="Times New Roman" w:hAnsiTheme="majorHAnsi"/>
          <w:b/>
          <w:bCs/>
          <w:lang w:eastAsia="fr-FR"/>
        </w:rPr>
        <w:t>TP N°12 :</w:t>
      </w:r>
      <w:r w:rsidRPr="00411B29">
        <w:rPr>
          <w:rFonts w:asciiTheme="majorHAnsi" w:eastAsia="Times New Roman" w:hAnsiTheme="majorHAnsi"/>
          <w:lang w:eastAsia="fr-FR"/>
        </w:rPr>
        <w:t xml:space="preserve"> Transfert de chaleur en régime transitoire. </w:t>
      </w:r>
      <w:r w:rsidR="00411B29">
        <w:rPr>
          <w:rFonts w:asciiTheme="majorHAnsi" w:eastAsia="Times New Roman" w:hAnsiTheme="majorHAnsi"/>
          <w:lang w:eastAsia="fr-FR"/>
        </w:rPr>
        <w:tab/>
      </w:r>
      <w:r w:rsidR="00411B29">
        <w:rPr>
          <w:rFonts w:asciiTheme="majorHAnsi" w:eastAsia="Times New Roman" w:hAnsiTheme="majorHAnsi"/>
          <w:lang w:eastAsia="fr-FR"/>
        </w:rPr>
        <w:tab/>
      </w:r>
      <w:r w:rsidR="00411B29">
        <w:rPr>
          <w:rFonts w:asciiTheme="majorHAnsi" w:eastAsia="Times New Roman" w:hAnsiTheme="majorHAnsi"/>
          <w:lang w:eastAsia="fr-FR"/>
        </w:rPr>
        <w:tab/>
      </w:r>
      <w:r w:rsidRPr="00411B29">
        <w:rPr>
          <w:rFonts w:asciiTheme="majorHAnsi" w:eastAsia="Times New Roman" w:hAnsiTheme="majorHAnsi"/>
          <w:b/>
          <w:bCs/>
          <w:lang w:eastAsia="fr-FR"/>
        </w:rPr>
        <w:t>(1 semaine)</w:t>
      </w:r>
    </w:p>
    <w:p w:rsidR="0079358B" w:rsidRPr="00411B29" w:rsidRDefault="0079358B" w:rsidP="0079358B">
      <w:pPr>
        <w:jc w:val="both"/>
        <w:rPr>
          <w:rFonts w:asciiTheme="majorHAnsi" w:hAnsiTheme="majorHAnsi" w:cs="Arial"/>
          <w:b/>
        </w:rPr>
      </w:pPr>
    </w:p>
    <w:p w:rsidR="0045398B" w:rsidRDefault="0079358B" w:rsidP="0079358B">
      <w:pPr>
        <w:jc w:val="both"/>
        <w:rPr>
          <w:rFonts w:asciiTheme="majorHAnsi" w:hAnsiTheme="majorHAnsi" w:cs="Arial"/>
          <w:b/>
        </w:rPr>
      </w:pPr>
      <w:r w:rsidRPr="00411B29">
        <w:rPr>
          <w:rFonts w:asciiTheme="majorHAnsi" w:hAnsiTheme="majorHAnsi" w:cs="Calibri"/>
          <w:b/>
          <w:u w:val="thick" w:color="F79646"/>
        </w:rPr>
        <w:t>Mode d’évaluation</w:t>
      </w:r>
      <w:r w:rsidRPr="00411B29">
        <w:rPr>
          <w:rFonts w:asciiTheme="majorHAnsi" w:hAnsiTheme="majorHAnsi" w:cs="Arial"/>
          <w:b/>
        </w:rPr>
        <w:t> : </w:t>
      </w:r>
    </w:p>
    <w:p w:rsidR="0079358B" w:rsidRPr="0045398B" w:rsidRDefault="0045398B" w:rsidP="0079358B">
      <w:pPr>
        <w:jc w:val="both"/>
        <w:rPr>
          <w:rFonts w:asciiTheme="majorHAnsi" w:hAnsiTheme="majorHAnsi" w:cs="Arial"/>
        </w:rPr>
      </w:pPr>
      <w:r w:rsidRPr="0045398B">
        <w:rPr>
          <w:rFonts w:asciiTheme="majorHAnsi" w:hAnsiTheme="majorHAnsi" w:cs="Arial"/>
          <w:iCs/>
        </w:rPr>
        <w:t>Contrôle</w:t>
      </w:r>
      <w:r w:rsidRPr="0045398B">
        <w:rPr>
          <w:rFonts w:asciiTheme="majorHAnsi" w:eastAsia="Calibri" w:hAnsiTheme="majorHAnsi" w:cs="Calibri"/>
          <w:color w:val="000000"/>
        </w:rPr>
        <w:t xml:space="preserve"> Continu </w:t>
      </w:r>
      <w:r w:rsidR="0079358B" w:rsidRPr="0045398B">
        <w:rPr>
          <w:rFonts w:asciiTheme="majorHAnsi" w:eastAsia="Calibri" w:hAnsiTheme="majorHAnsi" w:cs="Calibri"/>
          <w:color w:val="000000"/>
        </w:rPr>
        <w:t>: 10</w:t>
      </w:r>
      <w:r w:rsidR="0079358B" w:rsidRPr="0045398B">
        <w:rPr>
          <w:rFonts w:asciiTheme="majorHAnsi" w:eastAsia="Calibri" w:hAnsiTheme="majorHAnsi"/>
          <w:color w:val="000000"/>
        </w:rPr>
        <w:t>0%</w:t>
      </w:r>
      <w:r w:rsidR="0079358B" w:rsidRPr="0045398B">
        <w:rPr>
          <w:rFonts w:asciiTheme="majorHAnsi" w:hAnsiTheme="majorHAnsi" w:cs="Arial"/>
        </w:rPr>
        <w:t>.</w:t>
      </w:r>
    </w:p>
    <w:p w:rsidR="0079358B" w:rsidRPr="00411B29" w:rsidRDefault="0079358B" w:rsidP="0079358B">
      <w:pPr>
        <w:jc w:val="both"/>
        <w:rPr>
          <w:rFonts w:asciiTheme="majorHAnsi" w:hAnsiTheme="majorHAnsi" w:cs="Arial"/>
        </w:rPr>
      </w:pPr>
    </w:p>
    <w:p w:rsidR="0079358B" w:rsidRPr="00411B29" w:rsidRDefault="0079358B" w:rsidP="0079358B">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 :</w:t>
      </w:r>
    </w:p>
    <w:p w:rsidR="0079358B" w:rsidRPr="00411B29" w:rsidRDefault="0079358B" w:rsidP="0079358B">
      <w:pPr>
        <w:spacing w:line="276" w:lineRule="auto"/>
        <w:jc w:val="both"/>
        <w:rPr>
          <w:rFonts w:asciiTheme="majorHAnsi" w:hAnsiTheme="majorHAnsi" w:cs="Arial"/>
          <w:iCs/>
          <w:u w:val="thick" w:color="F79646"/>
        </w:rPr>
      </w:pPr>
    </w:p>
    <w:p w:rsidR="00D725F1" w:rsidRPr="00411B29" w:rsidRDefault="00D725F1" w:rsidP="0079358B">
      <w:pPr>
        <w:spacing w:line="276" w:lineRule="auto"/>
        <w:jc w:val="both"/>
        <w:rPr>
          <w:rFonts w:asciiTheme="majorHAnsi" w:hAnsiTheme="majorHAnsi" w:cs="Arial"/>
          <w:iCs/>
          <w:u w:val="thick" w:color="F79646"/>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411B29">
        <w:rPr>
          <w:rFonts w:asciiTheme="majorHAnsi" w:hAnsiTheme="majorHAnsi" w:cs="Calibri"/>
          <w:b/>
        </w:rPr>
        <w:lastRenderedPageBreak/>
        <w:t>Semestre : 3</w:t>
      </w: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Unité d’enseignement: UET 1.3</w:t>
      </w: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411B29">
        <w:rPr>
          <w:rFonts w:asciiTheme="majorHAnsi" w:hAnsiTheme="majorHAnsi" w:cs="Calibri"/>
          <w:b/>
          <w:bCs/>
          <w:iCs/>
        </w:rPr>
        <w:t>Matière 1 :</w:t>
      </w:r>
      <w:r w:rsidRPr="00411B29">
        <w:rPr>
          <w:rFonts w:asciiTheme="majorHAnsi" w:hAnsiTheme="majorHAnsi" w:cstheme="majorBidi"/>
          <w:b/>
          <w:bCs/>
        </w:rPr>
        <w:t xml:space="preserve"> </w:t>
      </w:r>
      <w:r w:rsidRPr="00411B29">
        <w:rPr>
          <w:rFonts w:asciiTheme="majorHAnsi" w:eastAsia="Calibri" w:hAnsiTheme="majorHAnsi" w:cs="Calibri"/>
          <w:b/>
          <w:bCs/>
          <w:lang w:eastAsia="en-US"/>
        </w:rPr>
        <w:t>Recherche documentaire et conception du mémoire</w:t>
      </w: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color w:val="000000"/>
          <w:lang w:eastAsia="en-US"/>
        </w:rPr>
        <w:t>VHS : 22h30 (Cours: 1h30)</w:t>
      </w: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CB50AE" w:rsidRPr="00411B29" w:rsidRDefault="00CB50AE" w:rsidP="00CB50A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CB50AE" w:rsidRPr="00411B29" w:rsidRDefault="00CB50AE" w:rsidP="00CB50AE">
      <w:pPr>
        <w:jc w:val="both"/>
        <w:rPr>
          <w:rFonts w:asciiTheme="majorHAnsi" w:hAnsiTheme="majorHAnsi" w:cs="Arial"/>
          <w:b/>
          <w:u w:val="single" w:color="FF0000"/>
        </w:rPr>
      </w:pPr>
    </w:p>
    <w:p w:rsidR="00CB50AE" w:rsidRPr="00411B29" w:rsidRDefault="00CB50AE" w:rsidP="00CB50AE">
      <w:pPr>
        <w:jc w:val="both"/>
        <w:rPr>
          <w:rFonts w:asciiTheme="majorHAnsi" w:hAnsiTheme="majorHAnsi"/>
          <w:i/>
        </w:rPr>
      </w:pPr>
      <w:r w:rsidRPr="00411B29">
        <w:rPr>
          <w:rFonts w:asciiTheme="majorHAnsi" w:hAnsiTheme="majorHAnsi" w:cs="Arial"/>
          <w:b/>
          <w:u w:val="single" w:color="FF0000"/>
        </w:rPr>
        <w:t>Objectifs de l’enseignement</w:t>
      </w:r>
      <w:r w:rsidRPr="00411B29">
        <w:rPr>
          <w:rFonts w:asciiTheme="majorHAnsi" w:hAnsiTheme="majorHAnsi"/>
        </w:rPr>
        <w:t> :</w:t>
      </w:r>
    </w:p>
    <w:p w:rsidR="00CB50AE" w:rsidRPr="00411B29" w:rsidRDefault="00CB50AE" w:rsidP="00CB50AE">
      <w:pPr>
        <w:jc w:val="both"/>
        <w:rPr>
          <w:rFonts w:asciiTheme="majorHAnsi" w:hAnsiTheme="majorHAnsi"/>
          <w:bCs/>
          <w:sz w:val="22"/>
          <w:szCs w:val="22"/>
        </w:rPr>
      </w:pPr>
      <w:r w:rsidRPr="00411B29">
        <w:rPr>
          <w:rFonts w:asciiTheme="majorHAnsi" w:hAnsiTheme="majorHAnsi" w:cs="Calibri"/>
          <w:bCs/>
          <w:sz w:val="22"/>
          <w:szCs w:val="22"/>
        </w:rPr>
        <w:t xml:space="preserve">Donner à l’étudiant les outils nécessaires afin de rechercher l’information utile pour mieux l’exploiter dans son projet de fin d’études. </w:t>
      </w:r>
      <w:r w:rsidRPr="00411B29">
        <w:rPr>
          <w:rFonts w:asciiTheme="majorHAnsi" w:hAnsiTheme="majorHAnsi" w:cs="TimesNewRomanPS-ItalicMT"/>
          <w:bCs/>
          <w:sz w:val="22"/>
          <w:szCs w:val="22"/>
        </w:rPr>
        <w:t xml:space="preserve">L’aider à franchir les différentes étapes menant à la rédaction d’un document scientifique. Lui signifier </w:t>
      </w:r>
      <w:r w:rsidRPr="00411B29">
        <w:rPr>
          <w:rFonts w:asciiTheme="majorHAnsi" w:hAnsiTheme="majorHAnsi"/>
          <w:bCs/>
          <w:sz w:val="22"/>
          <w:szCs w:val="22"/>
        </w:rPr>
        <w:t xml:space="preserve">l'importance de la communication et lui </w:t>
      </w:r>
      <w:r w:rsidRPr="00411B29">
        <w:rPr>
          <w:rFonts w:asciiTheme="majorHAnsi" w:hAnsiTheme="majorHAnsi" w:cs="TimesNewRomanPS-ItalicMT"/>
          <w:bCs/>
          <w:sz w:val="22"/>
          <w:szCs w:val="22"/>
        </w:rPr>
        <w:t>apprendre à présenter de manière rigoureuse et pédagogique le travail effectué.</w:t>
      </w:r>
    </w:p>
    <w:p w:rsidR="00CB50AE" w:rsidRPr="00411B29" w:rsidRDefault="00CB50AE" w:rsidP="00CB50AE">
      <w:pPr>
        <w:jc w:val="both"/>
        <w:rPr>
          <w:rFonts w:asciiTheme="majorHAnsi" w:hAnsiTheme="majorHAnsi"/>
          <w:bCs/>
          <w:sz w:val="22"/>
          <w:szCs w:val="22"/>
        </w:rPr>
      </w:pPr>
    </w:p>
    <w:p w:rsidR="00CB50AE" w:rsidRPr="00411B29" w:rsidRDefault="00CB50AE" w:rsidP="00CB50AE">
      <w:pPr>
        <w:jc w:val="both"/>
        <w:rPr>
          <w:rFonts w:asciiTheme="majorHAnsi" w:hAnsiTheme="majorHAnsi" w:cs="Calibri"/>
          <w:b/>
          <w:sz w:val="22"/>
          <w:szCs w:val="22"/>
          <w:u w:val="thick" w:color="F79646"/>
        </w:rPr>
      </w:pPr>
    </w:p>
    <w:p w:rsidR="00CB50AE" w:rsidRPr="00411B29" w:rsidRDefault="00CB50AE" w:rsidP="00CB50AE">
      <w:pPr>
        <w:jc w:val="both"/>
        <w:rPr>
          <w:rFonts w:asciiTheme="majorHAnsi" w:hAnsiTheme="majorHAnsi" w:cs="Calibri"/>
          <w:i/>
          <w:sz w:val="22"/>
          <w:szCs w:val="22"/>
          <w:u w:val="thick" w:color="F79646"/>
        </w:rPr>
      </w:pPr>
      <w:r w:rsidRPr="00411B29">
        <w:rPr>
          <w:rFonts w:asciiTheme="majorHAnsi" w:hAnsiTheme="majorHAnsi" w:cs="Calibri"/>
          <w:b/>
          <w:sz w:val="22"/>
          <w:szCs w:val="22"/>
          <w:u w:val="thick" w:color="F79646"/>
        </w:rPr>
        <w:t xml:space="preserve">Connaissances préalables recommandées : </w:t>
      </w:r>
    </w:p>
    <w:p w:rsidR="00CB50AE" w:rsidRPr="00411B29" w:rsidRDefault="00CB50AE" w:rsidP="00CB50AE">
      <w:pPr>
        <w:jc w:val="both"/>
        <w:rPr>
          <w:rFonts w:asciiTheme="majorHAnsi" w:hAnsiTheme="majorHAnsi" w:cs="Arial"/>
          <w:sz w:val="22"/>
          <w:szCs w:val="22"/>
        </w:rPr>
      </w:pPr>
      <w:r w:rsidRPr="00411B29">
        <w:rPr>
          <w:rFonts w:asciiTheme="majorHAnsi" w:hAnsiTheme="majorHAnsi" w:cs="Arial"/>
          <w:sz w:val="22"/>
          <w:szCs w:val="22"/>
        </w:rPr>
        <w:t>Méthodologie de la rédaction, Méthodologie de la présentation.</w:t>
      </w:r>
    </w:p>
    <w:p w:rsidR="00CB50AE" w:rsidRPr="00411B29" w:rsidRDefault="00CB50AE" w:rsidP="00CB50AE">
      <w:pPr>
        <w:jc w:val="both"/>
        <w:rPr>
          <w:rFonts w:asciiTheme="majorHAnsi" w:hAnsiTheme="majorHAnsi" w:cs="Arial"/>
          <w:sz w:val="22"/>
          <w:szCs w:val="22"/>
        </w:rPr>
      </w:pPr>
    </w:p>
    <w:p w:rsidR="00CB50AE" w:rsidRPr="00411B29" w:rsidRDefault="00CB50AE" w:rsidP="00CB50AE">
      <w:pPr>
        <w:jc w:val="both"/>
        <w:rPr>
          <w:rFonts w:asciiTheme="majorHAnsi" w:hAnsiTheme="majorHAnsi"/>
          <w:b/>
          <w:sz w:val="22"/>
          <w:szCs w:val="22"/>
          <w:u w:val="thick" w:color="F79646"/>
        </w:rPr>
      </w:pPr>
    </w:p>
    <w:p w:rsidR="00CB50AE" w:rsidRPr="00411B29" w:rsidRDefault="00CB50AE" w:rsidP="00CB50AE">
      <w:pPr>
        <w:jc w:val="both"/>
        <w:rPr>
          <w:rFonts w:asciiTheme="majorHAnsi" w:hAnsiTheme="majorHAnsi"/>
          <w:b/>
          <w:sz w:val="22"/>
          <w:szCs w:val="22"/>
        </w:rPr>
      </w:pPr>
      <w:r w:rsidRPr="00411B29">
        <w:rPr>
          <w:rFonts w:asciiTheme="majorHAnsi" w:hAnsiTheme="majorHAnsi"/>
          <w:b/>
          <w:sz w:val="22"/>
          <w:szCs w:val="22"/>
          <w:u w:val="thick" w:color="F79646"/>
        </w:rPr>
        <w:t>Contenu de la matière</w:t>
      </w:r>
      <w:r w:rsidRPr="00411B29">
        <w:rPr>
          <w:rFonts w:asciiTheme="majorHAnsi" w:hAnsiTheme="majorHAnsi"/>
          <w:b/>
          <w:sz w:val="22"/>
          <w:szCs w:val="22"/>
        </w:rPr>
        <w:t xml:space="preserve">:  </w:t>
      </w:r>
    </w:p>
    <w:p w:rsidR="00CB50AE" w:rsidRPr="00411B29" w:rsidRDefault="00CB50AE" w:rsidP="00CB50AE">
      <w:pPr>
        <w:outlineLvl w:val="3"/>
        <w:rPr>
          <w:rFonts w:asciiTheme="majorHAnsi" w:eastAsia="Times New Roman" w:hAnsiTheme="majorHAnsi"/>
          <w:b/>
          <w:bCs/>
          <w:sz w:val="22"/>
          <w:szCs w:val="22"/>
          <w:lang w:eastAsia="fr-FR"/>
        </w:rPr>
      </w:pPr>
    </w:p>
    <w:p w:rsidR="00CB50AE" w:rsidRPr="00411B29" w:rsidRDefault="00CB50AE" w:rsidP="00CB50AE">
      <w:pPr>
        <w:outlineLvl w:val="3"/>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Partie I- : Recherche documentaire :</w:t>
      </w:r>
    </w:p>
    <w:p w:rsidR="00CB50AE" w:rsidRPr="00411B29" w:rsidRDefault="00CB50AE" w:rsidP="00CB50AE">
      <w:pPr>
        <w:rPr>
          <w:rFonts w:asciiTheme="majorHAnsi" w:eastAsia="Times New Roman" w:hAnsiTheme="majorHAnsi"/>
          <w:b/>
          <w:bCs/>
          <w:sz w:val="22"/>
          <w:szCs w:val="22"/>
          <w:lang w:eastAsia="fr-FR"/>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 xml:space="preserve">Chapitre I-1 : Définition du sujet </w:t>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hAnsiTheme="majorHAnsi"/>
          <w:b/>
          <w:bCs/>
          <w:sz w:val="22"/>
          <w:szCs w:val="22"/>
        </w:rPr>
        <w:t>(02  Semaines)</w:t>
      </w:r>
    </w:p>
    <w:p w:rsidR="00CB50AE" w:rsidRPr="00411B29" w:rsidRDefault="00CB50AE" w:rsidP="0088191D">
      <w:pPr>
        <w:pStyle w:val="Paragraphedeliste"/>
        <w:numPr>
          <w:ilvl w:val="0"/>
          <w:numId w:val="91"/>
        </w:numPr>
        <w:tabs>
          <w:tab w:val="left" w:pos="1843"/>
        </w:tabs>
        <w:ind w:left="1418" w:firstLine="0"/>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Intitulé du sujet</w:t>
      </w:r>
    </w:p>
    <w:p w:rsidR="00CB50AE" w:rsidRPr="00411B29" w:rsidRDefault="00CB50AE" w:rsidP="0088191D">
      <w:pPr>
        <w:pStyle w:val="Paragraphedeliste"/>
        <w:numPr>
          <w:ilvl w:val="0"/>
          <w:numId w:val="91"/>
        </w:numPr>
        <w:tabs>
          <w:tab w:val="left" w:pos="1843"/>
        </w:tabs>
        <w:ind w:left="1418" w:firstLine="0"/>
        <w:rPr>
          <w:rFonts w:asciiTheme="majorHAnsi" w:hAnsiTheme="majorHAnsi"/>
          <w:sz w:val="22"/>
          <w:szCs w:val="22"/>
        </w:rPr>
      </w:pPr>
      <w:r w:rsidRPr="00411B29">
        <w:rPr>
          <w:rFonts w:asciiTheme="majorHAnsi" w:hAnsiTheme="majorHAnsi"/>
          <w:sz w:val="22"/>
          <w:szCs w:val="22"/>
        </w:rPr>
        <w:t>Liste des mots clés concernant le sujet</w:t>
      </w:r>
    </w:p>
    <w:p w:rsidR="00CB50AE" w:rsidRPr="00411B29" w:rsidRDefault="00CB50AE" w:rsidP="0088191D">
      <w:pPr>
        <w:pStyle w:val="Paragraphedeliste"/>
        <w:numPr>
          <w:ilvl w:val="0"/>
          <w:numId w:val="91"/>
        </w:numPr>
        <w:tabs>
          <w:tab w:val="left" w:pos="1843"/>
        </w:tabs>
        <w:ind w:left="1890" w:hanging="472"/>
        <w:rPr>
          <w:rFonts w:asciiTheme="majorHAnsi" w:hAnsiTheme="majorHAnsi"/>
          <w:sz w:val="22"/>
          <w:szCs w:val="22"/>
        </w:rPr>
      </w:pPr>
      <w:r w:rsidRPr="00411B29">
        <w:rPr>
          <w:rFonts w:asciiTheme="majorHAnsi" w:eastAsia="Times New Roman" w:hAnsiTheme="majorHAnsi"/>
          <w:sz w:val="22"/>
          <w:szCs w:val="22"/>
          <w:lang w:eastAsia="fr-FR"/>
        </w:rPr>
        <w:t>Rassembler l'information de base (</w:t>
      </w:r>
      <w:r w:rsidRPr="00411B29">
        <w:rPr>
          <w:rFonts w:asciiTheme="majorHAnsi" w:hAnsiTheme="majorHAnsi"/>
          <w:sz w:val="22"/>
          <w:szCs w:val="22"/>
        </w:rPr>
        <w:t>acquisition du vocabulaire spécialisé,</w:t>
      </w:r>
      <w:r w:rsidRPr="00411B29">
        <w:rPr>
          <w:rFonts w:asciiTheme="majorHAnsi" w:eastAsia="Times New Roman" w:hAnsiTheme="majorHAnsi"/>
          <w:sz w:val="22"/>
          <w:szCs w:val="22"/>
          <w:lang w:eastAsia="fr-FR"/>
        </w:rPr>
        <w:t xml:space="preserve"> signification des termes, définition linguistique)</w:t>
      </w:r>
    </w:p>
    <w:p w:rsidR="00CB50AE" w:rsidRPr="00411B29" w:rsidRDefault="00CB50AE" w:rsidP="0088191D">
      <w:pPr>
        <w:pStyle w:val="Paragraphedeliste"/>
        <w:numPr>
          <w:ilvl w:val="0"/>
          <w:numId w:val="91"/>
        </w:numPr>
        <w:tabs>
          <w:tab w:val="left" w:pos="1843"/>
        </w:tabs>
        <w:ind w:left="1418" w:firstLine="0"/>
        <w:rPr>
          <w:rFonts w:asciiTheme="majorHAnsi" w:hAnsiTheme="majorHAnsi"/>
          <w:sz w:val="22"/>
          <w:szCs w:val="22"/>
        </w:rPr>
      </w:pPr>
      <w:r w:rsidRPr="00411B29">
        <w:rPr>
          <w:rFonts w:asciiTheme="majorHAnsi" w:eastAsia="Times New Roman" w:hAnsiTheme="majorHAnsi"/>
          <w:sz w:val="22"/>
          <w:szCs w:val="22"/>
          <w:lang w:eastAsia="fr-FR"/>
        </w:rPr>
        <w:t>Les informations recherchées </w:t>
      </w:r>
    </w:p>
    <w:p w:rsidR="00CB50AE" w:rsidRPr="00411B29" w:rsidRDefault="00CB50AE" w:rsidP="0088191D">
      <w:pPr>
        <w:pStyle w:val="Paragraphedeliste"/>
        <w:numPr>
          <w:ilvl w:val="0"/>
          <w:numId w:val="91"/>
        </w:numPr>
        <w:tabs>
          <w:tab w:val="left" w:pos="1843"/>
        </w:tabs>
        <w:ind w:left="1418" w:firstLine="0"/>
        <w:jc w:val="both"/>
        <w:rPr>
          <w:rFonts w:asciiTheme="majorHAnsi" w:hAnsiTheme="majorHAnsi"/>
          <w:sz w:val="22"/>
          <w:szCs w:val="22"/>
        </w:rPr>
      </w:pPr>
      <w:r w:rsidRPr="00411B29">
        <w:rPr>
          <w:rFonts w:asciiTheme="majorHAnsi" w:hAnsiTheme="majorHAnsi"/>
          <w:sz w:val="22"/>
          <w:szCs w:val="22"/>
        </w:rPr>
        <w:t>Faire le point sur ses connaissances dans le domaine</w:t>
      </w:r>
    </w:p>
    <w:p w:rsidR="00CB50AE" w:rsidRPr="00411B29" w:rsidRDefault="00CB50AE" w:rsidP="00CB50AE">
      <w:pPr>
        <w:pStyle w:val="Paragraphedeliste"/>
        <w:ind w:left="1571"/>
        <w:rPr>
          <w:rFonts w:asciiTheme="majorHAnsi" w:hAnsiTheme="majorHAnsi"/>
          <w:sz w:val="22"/>
          <w:szCs w:val="22"/>
        </w:rPr>
      </w:pPr>
    </w:p>
    <w:p w:rsidR="00CB50AE" w:rsidRPr="00411B29" w:rsidRDefault="00CB50AE" w:rsidP="00CB50AE">
      <w:pPr>
        <w:jc w:val="both"/>
        <w:rPr>
          <w:rFonts w:asciiTheme="majorHAnsi" w:hAnsiTheme="majorHAnsi"/>
          <w:b/>
          <w:bCs/>
          <w:sz w:val="22"/>
          <w:szCs w:val="22"/>
        </w:rPr>
      </w:pPr>
      <w:r w:rsidRPr="00411B29">
        <w:rPr>
          <w:rFonts w:asciiTheme="majorHAnsi" w:eastAsia="Times New Roman" w:hAnsiTheme="majorHAnsi"/>
          <w:b/>
          <w:bCs/>
          <w:sz w:val="22"/>
          <w:szCs w:val="22"/>
          <w:lang w:eastAsia="fr-FR"/>
        </w:rPr>
        <w:t xml:space="preserve">Chapitre I-2 : </w:t>
      </w:r>
      <w:r w:rsidRPr="00411B29">
        <w:rPr>
          <w:rFonts w:asciiTheme="majorHAnsi" w:hAnsiTheme="majorHAnsi"/>
          <w:b/>
          <w:bCs/>
          <w:sz w:val="22"/>
          <w:szCs w:val="22"/>
        </w:rPr>
        <w:t>Sélectionner les sources d'information</w:t>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t>(02  Semaines)</w:t>
      </w:r>
    </w:p>
    <w:p w:rsidR="00CB50AE" w:rsidRPr="00411B29" w:rsidRDefault="00CB50AE" w:rsidP="0088191D">
      <w:pPr>
        <w:pStyle w:val="Paragraphedeliste"/>
        <w:numPr>
          <w:ilvl w:val="0"/>
          <w:numId w:val="92"/>
        </w:numPr>
        <w:rPr>
          <w:rFonts w:asciiTheme="majorHAnsi" w:eastAsia="Times New Roman" w:hAnsiTheme="majorHAnsi"/>
          <w:sz w:val="22"/>
          <w:szCs w:val="22"/>
          <w:lang w:eastAsia="fr-FR"/>
        </w:rPr>
      </w:pPr>
      <w:r w:rsidRPr="00411B29">
        <w:rPr>
          <w:rFonts w:asciiTheme="majorHAnsi" w:hAnsiTheme="majorHAnsi"/>
          <w:sz w:val="22"/>
          <w:szCs w:val="22"/>
        </w:rPr>
        <w:t>Type de documents (L</w:t>
      </w:r>
      <w:r w:rsidRPr="00411B29">
        <w:rPr>
          <w:rFonts w:asciiTheme="majorHAnsi" w:eastAsia="Times New Roman" w:hAnsiTheme="majorHAnsi"/>
          <w:sz w:val="22"/>
          <w:szCs w:val="22"/>
          <w:lang w:eastAsia="fr-FR"/>
        </w:rPr>
        <w:t>ivres, Thèses, Mémoires, Articles de périodiques, Actes de colloques, Documents audiovisuels…)</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Type de ressources (Bibliothèques, Internet…)</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Evaluer la qualité et la pertinence des sources d’information</w:t>
      </w:r>
    </w:p>
    <w:p w:rsidR="00CB50AE" w:rsidRPr="00411B29" w:rsidRDefault="00CB50AE" w:rsidP="00CB50AE">
      <w:pPr>
        <w:ind w:left="720"/>
        <w:jc w:val="both"/>
        <w:rPr>
          <w:rFonts w:asciiTheme="majorHAnsi" w:eastAsia="Times New Roman" w:hAnsiTheme="majorHAnsi"/>
          <w:b/>
          <w:bCs/>
          <w:sz w:val="22"/>
          <w:szCs w:val="22"/>
          <w:lang w:eastAsia="fr-FR"/>
        </w:rPr>
      </w:pPr>
    </w:p>
    <w:p w:rsidR="00CB50AE" w:rsidRPr="00411B29" w:rsidRDefault="00CB50AE" w:rsidP="00CB50AE">
      <w:pPr>
        <w:jc w:val="both"/>
        <w:rPr>
          <w:rFonts w:asciiTheme="majorHAnsi" w:hAnsiTheme="majorHAnsi"/>
          <w:b/>
          <w:bCs/>
          <w:sz w:val="22"/>
          <w:szCs w:val="22"/>
        </w:rPr>
      </w:pPr>
      <w:r w:rsidRPr="00411B29">
        <w:rPr>
          <w:rFonts w:asciiTheme="majorHAnsi" w:eastAsia="Times New Roman" w:hAnsiTheme="majorHAnsi"/>
          <w:b/>
          <w:bCs/>
          <w:sz w:val="22"/>
          <w:szCs w:val="22"/>
          <w:lang w:eastAsia="fr-FR"/>
        </w:rPr>
        <w:t xml:space="preserve">Chapitre I-3 : </w:t>
      </w:r>
      <w:r w:rsidRPr="00411B29">
        <w:rPr>
          <w:rFonts w:asciiTheme="majorHAnsi" w:hAnsiTheme="majorHAnsi"/>
          <w:b/>
          <w:bCs/>
          <w:sz w:val="22"/>
          <w:szCs w:val="22"/>
        </w:rPr>
        <w:t>Localiser les documents</w:t>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t xml:space="preserve">(01  Semaine) </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Les techniques de recherche</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Les opérateurs de recherche</w:t>
      </w:r>
    </w:p>
    <w:p w:rsidR="00CB50AE" w:rsidRPr="00411B29" w:rsidRDefault="00CB50AE" w:rsidP="00CB50AE">
      <w:pPr>
        <w:rPr>
          <w:rFonts w:asciiTheme="majorHAnsi" w:eastAsia="Times New Roman" w:hAnsiTheme="majorHAnsi"/>
          <w:sz w:val="22"/>
          <w:szCs w:val="22"/>
          <w:lang w:eastAsia="fr-FR"/>
        </w:rPr>
      </w:pPr>
    </w:p>
    <w:p w:rsidR="00CB50AE" w:rsidRPr="00411B29" w:rsidRDefault="00CB50AE" w:rsidP="00CB50AE">
      <w:pPr>
        <w:jc w:val="both"/>
        <w:rPr>
          <w:rFonts w:asciiTheme="majorHAnsi" w:hAnsiTheme="majorHAnsi"/>
          <w:b/>
          <w:bCs/>
          <w:sz w:val="22"/>
          <w:szCs w:val="22"/>
        </w:rPr>
      </w:pPr>
      <w:r w:rsidRPr="00411B29">
        <w:rPr>
          <w:rFonts w:asciiTheme="majorHAnsi" w:eastAsia="Times New Roman" w:hAnsiTheme="majorHAnsi"/>
          <w:b/>
          <w:bCs/>
          <w:sz w:val="22"/>
          <w:szCs w:val="22"/>
          <w:lang w:eastAsia="fr-FR"/>
        </w:rPr>
        <w:t>Chapitre I-4 </w:t>
      </w:r>
      <w:r w:rsidRPr="00411B29">
        <w:rPr>
          <w:rFonts w:asciiTheme="majorHAnsi" w:hAnsiTheme="majorHAnsi"/>
          <w:b/>
          <w:bCs/>
          <w:sz w:val="22"/>
          <w:szCs w:val="22"/>
        </w:rPr>
        <w:t>: Traiter l’information</w:t>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t>(02  Semaines)</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Organisation du travail</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Les questions de départ</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Synthèse des documents retenus</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Liens entre différentes parties</w:t>
      </w:r>
    </w:p>
    <w:p w:rsidR="00CB50AE" w:rsidRPr="00411B29" w:rsidRDefault="00CB50AE" w:rsidP="0088191D">
      <w:pPr>
        <w:pStyle w:val="Paragraphedeliste"/>
        <w:numPr>
          <w:ilvl w:val="0"/>
          <w:numId w:val="92"/>
        </w:numPr>
        <w:jc w:val="both"/>
        <w:rPr>
          <w:rFonts w:asciiTheme="majorHAnsi" w:hAnsiTheme="majorHAnsi"/>
          <w:sz w:val="22"/>
          <w:szCs w:val="22"/>
        </w:rPr>
      </w:pPr>
      <w:r w:rsidRPr="00411B29">
        <w:rPr>
          <w:rFonts w:asciiTheme="majorHAnsi" w:hAnsiTheme="majorHAnsi"/>
          <w:sz w:val="22"/>
          <w:szCs w:val="22"/>
        </w:rPr>
        <w:t>Plan final de la recherche documentaire</w:t>
      </w:r>
    </w:p>
    <w:p w:rsidR="00CB50AE" w:rsidRPr="00411B29" w:rsidRDefault="00CB50AE" w:rsidP="00CB50AE">
      <w:pPr>
        <w:ind w:firstLine="360"/>
        <w:rPr>
          <w:rFonts w:asciiTheme="majorHAnsi" w:eastAsia="Times New Roman" w:hAnsiTheme="majorHAnsi"/>
          <w:sz w:val="22"/>
          <w:szCs w:val="22"/>
          <w:lang w:eastAsia="fr-FR"/>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Chapitre I-5 : Présentation de la bibliographie</w:t>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eastAsia="Times New Roman" w:hAnsiTheme="majorHAnsi"/>
          <w:b/>
          <w:bCs/>
          <w:sz w:val="22"/>
          <w:szCs w:val="22"/>
          <w:lang w:eastAsia="fr-FR"/>
        </w:rPr>
        <w:tab/>
      </w:r>
      <w:r w:rsidRPr="00411B29">
        <w:rPr>
          <w:rFonts w:asciiTheme="majorHAnsi" w:hAnsiTheme="majorHAnsi"/>
          <w:b/>
          <w:bCs/>
          <w:sz w:val="22"/>
          <w:szCs w:val="22"/>
        </w:rPr>
        <w:t>(01  Semaine)</w:t>
      </w:r>
    </w:p>
    <w:p w:rsidR="00CB50AE" w:rsidRPr="00411B29" w:rsidRDefault="00CB50AE" w:rsidP="0088191D">
      <w:pPr>
        <w:pStyle w:val="Paragraphedeliste"/>
        <w:numPr>
          <w:ilvl w:val="0"/>
          <w:numId w:val="92"/>
        </w:numPr>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Les systèmes de présentation d’une bibliographie (Le système Harvard, Le système Vancouver, Le système mixte…)</w:t>
      </w:r>
    </w:p>
    <w:p w:rsidR="00CB50AE" w:rsidRPr="00411B29" w:rsidRDefault="00CB50AE" w:rsidP="0088191D">
      <w:pPr>
        <w:pStyle w:val="Paragraphedeliste"/>
        <w:numPr>
          <w:ilvl w:val="0"/>
          <w:numId w:val="92"/>
        </w:numPr>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Présentation des documents.</w:t>
      </w:r>
    </w:p>
    <w:p w:rsidR="00CB50AE" w:rsidRPr="00411B29" w:rsidRDefault="00CB50AE" w:rsidP="0088191D">
      <w:pPr>
        <w:pStyle w:val="Paragraphedeliste"/>
        <w:numPr>
          <w:ilvl w:val="0"/>
          <w:numId w:val="92"/>
        </w:numPr>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Citation des sources</w:t>
      </w:r>
    </w:p>
    <w:p w:rsidR="00CB50AE" w:rsidRPr="00411B29" w:rsidRDefault="00CB50AE" w:rsidP="00CB50AE">
      <w:pPr>
        <w:rPr>
          <w:rFonts w:asciiTheme="majorHAnsi" w:hAnsiTheme="majorHAnsi"/>
          <w:sz w:val="22"/>
          <w:szCs w:val="22"/>
        </w:rPr>
      </w:pPr>
    </w:p>
    <w:p w:rsidR="00CB50AE" w:rsidRPr="00411B29" w:rsidRDefault="00CB50AE" w:rsidP="00CB50AE">
      <w:pPr>
        <w:jc w:val="both"/>
        <w:rPr>
          <w:rFonts w:asciiTheme="majorHAnsi" w:hAnsiTheme="majorHAnsi"/>
          <w:b/>
          <w:sz w:val="22"/>
          <w:szCs w:val="22"/>
        </w:rPr>
      </w:pPr>
    </w:p>
    <w:p w:rsidR="00CB50AE" w:rsidRPr="00411B29" w:rsidRDefault="00CB50AE" w:rsidP="00CB50AE">
      <w:pPr>
        <w:jc w:val="both"/>
        <w:rPr>
          <w:rFonts w:asciiTheme="majorHAnsi" w:hAnsiTheme="majorHAnsi"/>
          <w:b/>
          <w:sz w:val="22"/>
          <w:szCs w:val="22"/>
        </w:rPr>
      </w:pPr>
    </w:p>
    <w:p w:rsidR="00CB50AE" w:rsidRPr="00411B29" w:rsidRDefault="00CB50AE" w:rsidP="00CB50AE">
      <w:pPr>
        <w:jc w:val="both"/>
        <w:rPr>
          <w:rFonts w:asciiTheme="majorHAnsi" w:hAnsiTheme="majorHAnsi"/>
          <w:b/>
          <w:sz w:val="22"/>
          <w:szCs w:val="22"/>
        </w:rPr>
      </w:pPr>
    </w:p>
    <w:p w:rsidR="00CB50AE" w:rsidRPr="00411B29" w:rsidRDefault="00CB50AE" w:rsidP="00CB50AE">
      <w:pPr>
        <w:outlineLvl w:val="3"/>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Partie II : Conception du mémoire</w:t>
      </w:r>
    </w:p>
    <w:p w:rsidR="00CB50AE" w:rsidRPr="00411B29" w:rsidRDefault="00CB50AE" w:rsidP="00CB50AE">
      <w:pPr>
        <w:outlineLvl w:val="3"/>
        <w:rPr>
          <w:rFonts w:asciiTheme="majorHAnsi" w:eastAsia="Times New Roman" w:hAnsiTheme="majorHAnsi"/>
          <w:b/>
          <w:bCs/>
          <w:sz w:val="22"/>
          <w:szCs w:val="22"/>
          <w:lang w:eastAsia="fr-FR"/>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Chapitre II-1 </w:t>
      </w:r>
      <w:r w:rsidRPr="00411B29">
        <w:rPr>
          <w:rFonts w:asciiTheme="majorHAnsi" w:hAnsiTheme="majorHAnsi" w:cstheme="majorBidi"/>
          <w:b/>
          <w:bCs/>
          <w:sz w:val="22"/>
          <w:szCs w:val="22"/>
        </w:rPr>
        <w:t>: Plan et étapes du mémoire</w:t>
      </w:r>
      <w:r w:rsidRPr="00411B29">
        <w:rPr>
          <w:rFonts w:asciiTheme="majorHAnsi" w:hAnsiTheme="majorHAnsi"/>
          <w:b/>
          <w:bCs/>
          <w:sz w:val="22"/>
          <w:szCs w:val="22"/>
        </w:rPr>
        <w:t xml:space="preserve">  </w:t>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r>
      <w:r w:rsidRPr="00411B29">
        <w:rPr>
          <w:rFonts w:asciiTheme="majorHAnsi" w:hAnsiTheme="majorHAnsi"/>
          <w:b/>
          <w:bCs/>
          <w:sz w:val="22"/>
          <w:szCs w:val="22"/>
        </w:rPr>
        <w:tab/>
        <w:t xml:space="preserve"> (02  Semaines)</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Cerner et délimiter le sujet (Résumé)</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Problématique et objectifs du mémoire</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 xml:space="preserve">Les autres sections utiles (Les remerciements, La table des abréviations…) </w:t>
      </w:r>
    </w:p>
    <w:p w:rsidR="00CB50AE" w:rsidRPr="00411B29" w:rsidRDefault="00CB50AE" w:rsidP="0088191D">
      <w:pPr>
        <w:pStyle w:val="Paragraphedeliste"/>
        <w:numPr>
          <w:ilvl w:val="0"/>
          <w:numId w:val="93"/>
        </w:numPr>
        <w:ind w:left="1843" w:hanging="425"/>
        <w:rPr>
          <w:rFonts w:asciiTheme="majorHAnsi" w:hAnsiTheme="majorHAnsi" w:cstheme="majorBidi"/>
          <w:sz w:val="22"/>
          <w:szCs w:val="22"/>
        </w:rPr>
      </w:pPr>
      <w:r w:rsidRPr="00411B29">
        <w:rPr>
          <w:rFonts w:asciiTheme="majorHAnsi" w:hAnsiTheme="majorHAnsi" w:cstheme="majorBidi"/>
          <w:sz w:val="22"/>
          <w:szCs w:val="22"/>
        </w:rPr>
        <w:t>L'introduction (</w:t>
      </w:r>
      <w:r w:rsidRPr="00411B29">
        <w:rPr>
          <w:rFonts w:asciiTheme="majorHAnsi" w:hAnsiTheme="majorHAnsi" w:cstheme="majorBidi"/>
          <w:i/>
          <w:iCs/>
          <w:sz w:val="22"/>
          <w:szCs w:val="22"/>
        </w:rPr>
        <w:t>La rédaction de</w:t>
      </w:r>
      <w:r w:rsidRPr="00411B29">
        <w:rPr>
          <w:rFonts w:asciiTheme="majorHAnsi" w:eastAsia="Times New Roman" w:hAnsiTheme="majorHAnsi" w:cstheme="majorBidi"/>
          <w:i/>
          <w:iCs/>
          <w:sz w:val="22"/>
          <w:szCs w:val="22"/>
          <w:lang w:eastAsia="fr-FR"/>
        </w:rPr>
        <w:t xml:space="preserve"> l’introduction en dernier lieu)</w:t>
      </w:r>
      <w:r w:rsidRPr="00411B29">
        <w:rPr>
          <w:rFonts w:asciiTheme="majorHAnsi" w:hAnsiTheme="majorHAnsi" w:cstheme="majorBidi"/>
          <w:sz w:val="22"/>
          <w:szCs w:val="22"/>
        </w:rPr>
        <w:t xml:space="preserve"> </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cstheme="majorBidi"/>
          <w:sz w:val="22"/>
          <w:szCs w:val="22"/>
        </w:rPr>
      </w:pPr>
      <w:r w:rsidRPr="00411B29">
        <w:rPr>
          <w:rFonts w:asciiTheme="majorHAnsi" w:hAnsiTheme="majorHAnsi" w:cstheme="majorBidi"/>
          <w:sz w:val="22"/>
          <w:szCs w:val="22"/>
        </w:rPr>
        <w:t>État de la littérature spécialisée</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Formulation des hypothèses</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Méthodologie</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Résultats</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Discussion</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Recommandations</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Conclusion et perspectives</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 xml:space="preserve">La table des matières </w:t>
      </w:r>
    </w:p>
    <w:p w:rsidR="00CB50AE" w:rsidRPr="00411B29" w:rsidRDefault="00CB50AE" w:rsidP="0088191D">
      <w:pPr>
        <w:pStyle w:val="Paragraphedeliste"/>
        <w:numPr>
          <w:ilvl w:val="0"/>
          <w:numId w:val="93"/>
        </w:numPr>
        <w:ind w:left="1843" w:hanging="425"/>
        <w:rPr>
          <w:rFonts w:asciiTheme="majorHAnsi" w:eastAsia="Times New Roman" w:hAnsiTheme="majorHAnsi" w:cstheme="majorBidi"/>
          <w:sz w:val="22"/>
          <w:szCs w:val="22"/>
          <w:lang w:eastAsia="fr-FR"/>
        </w:rPr>
      </w:pPr>
      <w:r w:rsidRPr="00411B29">
        <w:rPr>
          <w:rFonts w:asciiTheme="majorHAnsi" w:eastAsia="Times New Roman" w:hAnsiTheme="majorHAnsi" w:cstheme="majorBidi"/>
          <w:sz w:val="22"/>
          <w:szCs w:val="22"/>
          <w:lang w:eastAsia="fr-FR"/>
        </w:rPr>
        <w:t>La bibliographie</w:t>
      </w:r>
    </w:p>
    <w:p w:rsidR="00CB50AE" w:rsidRPr="00411B29" w:rsidRDefault="00CB50AE" w:rsidP="0088191D">
      <w:pPr>
        <w:pStyle w:val="titre0"/>
        <w:numPr>
          <w:ilvl w:val="0"/>
          <w:numId w:val="93"/>
        </w:numPr>
        <w:spacing w:before="0" w:beforeAutospacing="0" w:after="0" w:afterAutospacing="0"/>
        <w:ind w:left="1843" w:hanging="425"/>
        <w:rPr>
          <w:rFonts w:asciiTheme="majorHAnsi" w:hAnsiTheme="majorHAnsi" w:cstheme="majorBidi"/>
          <w:sz w:val="22"/>
          <w:szCs w:val="22"/>
        </w:rPr>
      </w:pPr>
      <w:r w:rsidRPr="00411B29">
        <w:rPr>
          <w:rFonts w:asciiTheme="majorHAnsi" w:hAnsiTheme="majorHAnsi" w:cstheme="majorBidi"/>
          <w:sz w:val="22"/>
          <w:szCs w:val="22"/>
        </w:rPr>
        <w:t>Les annexes</w:t>
      </w:r>
    </w:p>
    <w:p w:rsidR="00CB50AE" w:rsidRPr="00411B29" w:rsidRDefault="00CB50AE" w:rsidP="00CB50AE">
      <w:pPr>
        <w:rPr>
          <w:rFonts w:asciiTheme="majorHAnsi" w:hAnsiTheme="majorHAnsi" w:cstheme="majorBidi"/>
          <w:b/>
          <w:bCs/>
          <w:sz w:val="22"/>
          <w:szCs w:val="22"/>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Chapitre II- 2 </w:t>
      </w:r>
      <w:r w:rsidRPr="00411B29">
        <w:rPr>
          <w:rFonts w:asciiTheme="majorHAnsi" w:hAnsiTheme="majorHAnsi" w:cstheme="majorBidi"/>
          <w:b/>
          <w:bCs/>
          <w:sz w:val="22"/>
          <w:szCs w:val="22"/>
        </w:rPr>
        <w:t>: Techniques et normes de rédaction </w:t>
      </w:r>
      <w:r w:rsidRPr="00411B29">
        <w:rPr>
          <w:rFonts w:asciiTheme="majorHAnsi" w:hAnsiTheme="majorHAnsi" w:cstheme="majorBidi"/>
          <w:b/>
          <w:bCs/>
          <w:sz w:val="22"/>
          <w:szCs w:val="22"/>
        </w:rPr>
        <w:tab/>
      </w:r>
      <w:r w:rsidRPr="00411B29">
        <w:rPr>
          <w:rFonts w:asciiTheme="majorHAnsi" w:hAnsiTheme="majorHAnsi" w:cstheme="majorBidi"/>
          <w:b/>
          <w:bCs/>
          <w:sz w:val="22"/>
          <w:szCs w:val="22"/>
        </w:rPr>
        <w:tab/>
      </w:r>
      <w:r w:rsidRPr="00411B29">
        <w:rPr>
          <w:rFonts w:asciiTheme="majorHAnsi" w:hAnsiTheme="majorHAnsi" w:cstheme="majorBidi"/>
          <w:b/>
          <w:bCs/>
          <w:sz w:val="22"/>
          <w:szCs w:val="22"/>
        </w:rPr>
        <w:tab/>
      </w:r>
      <w:r w:rsidRPr="00411B29">
        <w:rPr>
          <w:rFonts w:asciiTheme="majorHAnsi" w:hAnsiTheme="majorHAnsi"/>
          <w:b/>
          <w:bCs/>
          <w:sz w:val="22"/>
          <w:szCs w:val="22"/>
        </w:rPr>
        <w:t>(02  Semaines)</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 xml:space="preserve">La mise en forme. </w:t>
      </w:r>
      <w:r w:rsidRPr="00411B29">
        <w:rPr>
          <w:rFonts w:asciiTheme="majorHAnsi" w:hAnsiTheme="majorHAnsi" w:cs="TimesNewRomanPS-ItalicMT"/>
          <w:sz w:val="22"/>
          <w:szCs w:val="22"/>
        </w:rPr>
        <w:t>Numérotation des chapitres, des figures et des tableaux.</w:t>
      </w:r>
    </w:p>
    <w:p w:rsidR="00CB50AE" w:rsidRPr="00411B29" w:rsidRDefault="00CB50AE" w:rsidP="0088191D">
      <w:pPr>
        <w:pStyle w:val="Paragraphedeliste"/>
        <w:numPr>
          <w:ilvl w:val="0"/>
          <w:numId w:val="94"/>
        </w:numPr>
        <w:ind w:left="1843" w:hanging="425"/>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La page de garde</w:t>
      </w:r>
    </w:p>
    <w:p w:rsidR="00CB50AE" w:rsidRPr="00411B29" w:rsidRDefault="00CB50AE" w:rsidP="0088191D">
      <w:pPr>
        <w:pStyle w:val="Paragraphedeliste"/>
        <w:numPr>
          <w:ilvl w:val="0"/>
          <w:numId w:val="94"/>
        </w:numPr>
        <w:ind w:left="1843" w:hanging="425"/>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La typographie et la ponctuation</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 xml:space="preserve">La rédaction. La langue scientifique : style, grammaire, syntaxe. </w:t>
      </w:r>
    </w:p>
    <w:p w:rsidR="00CB50AE" w:rsidRPr="00411B29" w:rsidRDefault="00CB50AE" w:rsidP="0088191D">
      <w:pPr>
        <w:pStyle w:val="Paragraphedeliste"/>
        <w:numPr>
          <w:ilvl w:val="0"/>
          <w:numId w:val="94"/>
        </w:numPr>
        <w:ind w:left="1843" w:hanging="425"/>
        <w:rPr>
          <w:rFonts w:asciiTheme="majorHAnsi" w:eastAsia="Times New Roman" w:hAnsiTheme="majorHAnsi"/>
          <w:sz w:val="22"/>
          <w:szCs w:val="22"/>
          <w:lang w:eastAsia="fr-FR"/>
        </w:rPr>
      </w:pPr>
      <w:r w:rsidRPr="00411B29">
        <w:rPr>
          <w:rFonts w:asciiTheme="majorHAnsi" w:eastAsia="Times New Roman" w:hAnsiTheme="majorHAnsi"/>
          <w:sz w:val="22"/>
          <w:szCs w:val="22"/>
          <w:lang w:eastAsia="fr-FR"/>
        </w:rPr>
        <w:t xml:space="preserve">L'orthographe. </w:t>
      </w:r>
      <w:r w:rsidRPr="00411B29">
        <w:rPr>
          <w:rFonts w:asciiTheme="majorHAnsi" w:hAnsiTheme="majorHAnsi"/>
          <w:sz w:val="22"/>
          <w:szCs w:val="22"/>
        </w:rPr>
        <w:t>Amélioration de la compétence linguistique générale sur le plan de la compréhension et de l’expression.</w:t>
      </w:r>
    </w:p>
    <w:p w:rsidR="00CB50AE" w:rsidRPr="00411B29" w:rsidRDefault="00CB50AE" w:rsidP="0088191D">
      <w:pPr>
        <w:pStyle w:val="Paragraphedeliste"/>
        <w:numPr>
          <w:ilvl w:val="0"/>
          <w:numId w:val="94"/>
        </w:numPr>
        <w:ind w:left="1843" w:hanging="425"/>
        <w:rPr>
          <w:rFonts w:asciiTheme="majorHAnsi" w:eastAsia="Times New Roman" w:hAnsiTheme="majorHAnsi"/>
          <w:sz w:val="22"/>
          <w:szCs w:val="22"/>
          <w:lang w:eastAsia="fr-FR"/>
        </w:rPr>
      </w:pPr>
      <w:r w:rsidRPr="00411B29">
        <w:rPr>
          <w:rFonts w:asciiTheme="majorHAnsi" w:hAnsiTheme="majorHAnsi"/>
          <w:sz w:val="22"/>
          <w:szCs w:val="22"/>
        </w:rPr>
        <w:t>Sauvegarder, sécuriser, archiver ses données.</w:t>
      </w:r>
    </w:p>
    <w:p w:rsidR="00CB50AE" w:rsidRPr="00411B29" w:rsidRDefault="00CB50AE" w:rsidP="00CB50AE">
      <w:pPr>
        <w:autoSpaceDE w:val="0"/>
        <w:autoSpaceDN w:val="0"/>
        <w:adjustRightInd w:val="0"/>
        <w:rPr>
          <w:rFonts w:asciiTheme="majorHAnsi" w:hAnsiTheme="majorHAnsi"/>
          <w:sz w:val="22"/>
          <w:szCs w:val="22"/>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Chapitre II-3 </w:t>
      </w:r>
      <w:r w:rsidRPr="00411B29">
        <w:rPr>
          <w:rFonts w:asciiTheme="majorHAnsi" w:hAnsiTheme="majorHAnsi" w:cstheme="majorBidi"/>
          <w:b/>
          <w:bCs/>
          <w:sz w:val="22"/>
          <w:szCs w:val="22"/>
        </w:rPr>
        <w:t xml:space="preserve">: </w:t>
      </w:r>
      <w:r w:rsidRPr="00411B29">
        <w:rPr>
          <w:rFonts w:asciiTheme="majorHAnsi" w:hAnsiTheme="majorHAnsi"/>
          <w:b/>
          <w:bCs/>
          <w:sz w:val="22"/>
          <w:szCs w:val="22"/>
        </w:rPr>
        <w:t xml:space="preserve">Atelier : </w:t>
      </w:r>
      <w:r w:rsidRPr="00411B29">
        <w:rPr>
          <w:rFonts w:asciiTheme="majorHAnsi" w:hAnsiTheme="majorHAnsi" w:cs="TimesNewRomanPS-ItalicMT"/>
          <w:sz w:val="22"/>
          <w:szCs w:val="22"/>
        </w:rPr>
        <w:t>Etude critique d’un manuscrit</w:t>
      </w:r>
      <w:r w:rsidRPr="00411B29">
        <w:rPr>
          <w:rFonts w:asciiTheme="majorHAnsi" w:hAnsiTheme="majorHAnsi" w:cs="TimesNewRomanPS-ItalicMT"/>
          <w:sz w:val="22"/>
          <w:szCs w:val="22"/>
        </w:rPr>
        <w:tab/>
      </w:r>
      <w:r w:rsidRPr="00411B29">
        <w:rPr>
          <w:rFonts w:asciiTheme="majorHAnsi" w:hAnsiTheme="majorHAnsi" w:cs="TimesNewRomanPS-ItalicMT"/>
          <w:sz w:val="22"/>
          <w:szCs w:val="22"/>
        </w:rPr>
        <w:tab/>
      </w:r>
      <w:r w:rsidRPr="00411B29">
        <w:rPr>
          <w:rFonts w:asciiTheme="majorHAnsi" w:hAnsiTheme="majorHAnsi" w:cs="TimesNewRomanPS-ItalicMT"/>
          <w:sz w:val="22"/>
          <w:szCs w:val="22"/>
        </w:rPr>
        <w:tab/>
      </w:r>
      <w:r w:rsidRPr="00411B29">
        <w:rPr>
          <w:rFonts w:asciiTheme="majorHAnsi" w:hAnsiTheme="majorHAnsi"/>
          <w:b/>
          <w:bCs/>
          <w:sz w:val="22"/>
          <w:szCs w:val="22"/>
        </w:rPr>
        <w:t>(01  Semaine)</w:t>
      </w:r>
    </w:p>
    <w:p w:rsidR="00CB50AE" w:rsidRPr="00411B29" w:rsidRDefault="00CB50AE" w:rsidP="00CB50AE">
      <w:pPr>
        <w:autoSpaceDE w:val="0"/>
        <w:autoSpaceDN w:val="0"/>
        <w:adjustRightInd w:val="0"/>
        <w:rPr>
          <w:rFonts w:asciiTheme="majorHAnsi" w:hAnsiTheme="majorHAnsi"/>
          <w:sz w:val="22"/>
          <w:szCs w:val="22"/>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eastAsia="Times New Roman" w:hAnsiTheme="majorHAnsi"/>
          <w:b/>
          <w:bCs/>
          <w:sz w:val="22"/>
          <w:szCs w:val="22"/>
          <w:lang w:eastAsia="fr-FR"/>
        </w:rPr>
        <w:t>Chapitre II-4 </w:t>
      </w:r>
      <w:r w:rsidRPr="00411B29">
        <w:rPr>
          <w:rFonts w:asciiTheme="majorHAnsi" w:hAnsiTheme="majorHAnsi" w:cstheme="majorBidi"/>
          <w:b/>
          <w:bCs/>
          <w:sz w:val="22"/>
          <w:szCs w:val="22"/>
        </w:rPr>
        <w:t>: Exposés oraux et soutenances </w:t>
      </w:r>
      <w:r w:rsidRPr="00411B29">
        <w:rPr>
          <w:rFonts w:asciiTheme="majorHAnsi" w:hAnsiTheme="majorHAnsi" w:cstheme="majorBidi"/>
          <w:b/>
          <w:bCs/>
          <w:sz w:val="22"/>
          <w:szCs w:val="22"/>
        </w:rPr>
        <w:tab/>
      </w:r>
      <w:r w:rsidRPr="00411B29">
        <w:rPr>
          <w:rFonts w:asciiTheme="majorHAnsi" w:hAnsiTheme="majorHAnsi" w:cstheme="majorBidi"/>
          <w:b/>
          <w:bCs/>
          <w:sz w:val="22"/>
          <w:szCs w:val="22"/>
        </w:rPr>
        <w:tab/>
      </w:r>
      <w:r w:rsidRPr="00411B29">
        <w:rPr>
          <w:rFonts w:asciiTheme="majorHAnsi" w:hAnsiTheme="majorHAnsi" w:cstheme="majorBidi"/>
          <w:b/>
          <w:bCs/>
          <w:sz w:val="22"/>
          <w:szCs w:val="22"/>
        </w:rPr>
        <w:tab/>
      </w:r>
      <w:r w:rsidRPr="00411B29">
        <w:rPr>
          <w:rFonts w:asciiTheme="majorHAnsi" w:hAnsiTheme="majorHAnsi" w:cstheme="majorBidi"/>
          <w:b/>
          <w:bCs/>
          <w:sz w:val="22"/>
          <w:szCs w:val="22"/>
        </w:rPr>
        <w:tab/>
      </w:r>
      <w:r w:rsidRPr="00411B29">
        <w:rPr>
          <w:rFonts w:asciiTheme="majorHAnsi" w:hAnsiTheme="majorHAnsi"/>
          <w:b/>
          <w:bCs/>
          <w:sz w:val="22"/>
          <w:szCs w:val="22"/>
        </w:rPr>
        <w:t>(01  Semaine)</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Comment présenter un Poster</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Comment présenter une communication orale.</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Soutenance d’un mémoire</w:t>
      </w:r>
    </w:p>
    <w:p w:rsidR="00CB50AE" w:rsidRPr="00411B29" w:rsidRDefault="00CB50AE" w:rsidP="00CB50AE">
      <w:pPr>
        <w:pStyle w:val="titre0"/>
        <w:spacing w:before="0" w:beforeAutospacing="0" w:after="0" w:afterAutospacing="0"/>
        <w:rPr>
          <w:rFonts w:asciiTheme="majorHAnsi" w:hAnsiTheme="majorHAnsi"/>
          <w:b/>
          <w:bCs/>
          <w:sz w:val="22"/>
          <w:szCs w:val="22"/>
        </w:rPr>
      </w:pPr>
    </w:p>
    <w:p w:rsidR="00CB50AE" w:rsidRPr="00411B29" w:rsidRDefault="00CB50AE" w:rsidP="00CB50AE">
      <w:pPr>
        <w:rPr>
          <w:rFonts w:asciiTheme="majorHAnsi" w:eastAsia="Times New Roman" w:hAnsiTheme="majorHAnsi"/>
          <w:b/>
          <w:bCs/>
          <w:sz w:val="22"/>
          <w:szCs w:val="22"/>
          <w:lang w:eastAsia="fr-FR"/>
        </w:rPr>
      </w:pPr>
      <w:r w:rsidRPr="00411B29">
        <w:rPr>
          <w:rFonts w:asciiTheme="majorHAnsi" w:hAnsiTheme="majorHAnsi"/>
          <w:b/>
          <w:bCs/>
          <w:sz w:val="22"/>
          <w:szCs w:val="22"/>
        </w:rPr>
        <w:t>Chapitre II-5 : Comment éviter le plagiat</w:t>
      </w:r>
      <w:r w:rsidRPr="00411B29">
        <w:rPr>
          <w:rFonts w:asciiTheme="majorHAnsi" w:hAnsiTheme="majorHAnsi"/>
          <w:sz w:val="22"/>
          <w:szCs w:val="22"/>
        </w:rPr>
        <w:t xml:space="preserve"> ?</w:t>
      </w:r>
      <w:r w:rsidRPr="00411B29">
        <w:rPr>
          <w:rFonts w:asciiTheme="majorHAnsi" w:hAnsiTheme="majorHAnsi"/>
          <w:sz w:val="22"/>
          <w:szCs w:val="22"/>
        </w:rPr>
        <w:tab/>
      </w:r>
      <w:r w:rsidRPr="00411B29">
        <w:rPr>
          <w:rFonts w:asciiTheme="majorHAnsi" w:hAnsiTheme="majorHAnsi"/>
          <w:sz w:val="22"/>
          <w:szCs w:val="22"/>
        </w:rPr>
        <w:tab/>
      </w:r>
      <w:r w:rsidRPr="00411B29">
        <w:rPr>
          <w:rFonts w:asciiTheme="majorHAnsi" w:hAnsiTheme="majorHAnsi"/>
          <w:sz w:val="22"/>
          <w:szCs w:val="22"/>
        </w:rPr>
        <w:tab/>
      </w:r>
      <w:r w:rsidRPr="00411B29">
        <w:rPr>
          <w:rFonts w:asciiTheme="majorHAnsi" w:hAnsiTheme="majorHAnsi"/>
          <w:sz w:val="22"/>
          <w:szCs w:val="22"/>
        </w:rPr>
        <w:tab/>
      </w:r>
      <w:r w:rsidRPr="00411B29">
        <w:rPr>
          <w:rFonts w:asciiTheme="majorHAnsi" w:hAnsiTheme="majorHAnsi"/>
          <w:sz w:val="22"/>
          <w:szCs w:val="22"/>
        </w:rPr>
        <w:tab/>
      </w:r>
      <w:r w:rsidRPr="00411B29">
        <w:rPr>
          <w:rFonts w:asciiTheme="majorHAnsi" w:hAnsiTheme="majorHAnsi"/>
          <w:b/>
          <w:bCs/>
          <w:sz w:val="22"/>
          <w:szCs w:val="22"/>
        </w:rPr>
        <w:t>(01  Semaine)</w:t>
      </w:r>
    </w:p>
    <w:p w:rsidR="00CB50AE" w:rsidRPr="00411B29" w:rsidRDefault="00CB50AE" w:rsidP="00CB50AE">
      <w:pPr>
        <w:pStyle w:val="titre0"/>
        <w:spacing w:before="0" w:beforeAutospacing="0" w:after="0" w:afterAutospacing="0"/>
        <w:ind w:left="708" w:firstLine="708"/>
        <w:rPr>
          <w:rFonts w:asciiTheme="majorHAnsi" w:hAnsiTheme="majorHAnsi"/>
          <w:sz w:val="22"/>
          <w:szCs w:val="22"/>
        </w:rPr>
      </w:pPr>
      <w:r w:rsidRPr="00411B29">
        <w:rPr>
          <w:rFonts w:asciiTheme="majorHAnsi" w:hAnsiTheme="majorHAnsi"/>
          <w:sz w:val="22"/>
          <w:szCs w:val="22"/>
        </w:rPr>
        <w:t xml:space="preserve">(Formules, phrases, illustrations, graphiques, données, statistiques,...)  </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La citation</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 xml:space="preserve">La paraphrase </w:t>
      </w:r>
    </w:p>
    <w:p w:rsidR="00CB50AE" w:rsidRPr="00411B29" w:rsidRDefault="00CB50AE" w:rsidP="0088191D">
      <w:pPr>
        <w:pStyle w:val="titre0"/>
        <w:numPr>
          <w:ilvl w:val="0"/>
          <w:numId w:val="94"/>
        </w:numPr>
        <w:spacing w:before="0" w:beforeAutospacing="0" w:after="0" w:afterAutospacing="0"/>
        <w:ind w:left="1843" w:hanging="425"/>
        <w:rPr>
          <w:rFonts w:asciiTheme="majorHAnsi" w:hAnsiTheme="majorHAnsi"/>
          <w:sz w:val="22"/>
          <w:szCs w:val="22"/>
        </w:rPr>
      </w:pPr>
      <w:r w:rsidRPr="00411B29">
        <w:rPr>
          <w:rFonts w:asciiTheme="majorHAnsi" w:hAnsiTheme="majorHAnsi"/>
          <w:sz w:val="22"/>
          <w:szCs w:val="22"/>
        </w:rPr>
        <w:t>Indiquer la référence bibliographique complète</w:t>
      </w:r>
    </w:p>
    <w:p w:rsidR="00CB50AE" w:rsidRPr="00411B29" w:rsidRDefault="00CB50AE" w:rsidP="00CB50AE">
      <w:pPr>
        <w:jc w:val="both"/>
        <w:rPr>
          <w:rFonts w:asciiTheme="majorHAnsi" w:hAnsiTheme="majorHAnsi"/>
          <w:sz w:val="22"/>
          <w:szCs w:val="22"/>
        </w:rPr>
      </w:pPr>
    </w:p>
    <w:p w:rsidR="00CB50AE" w:rsidRPr="00411B29" w:rsidRDefault="00CB50AE" w:rsidP="00CB50AE">
      <w:pPr>
        <w:spacing w:line="276" w:lineRule="auto"/>
        <w:jc w:val="both"/>
        <w:rPr>
          <w:rFonts w:asciiTheme="majorHAnsi" w:hAnsiTheme="majorHAnsi" w:cs="Arial"/>
          <w:bCs/>
          <w:sz w:val="22"/>
          <w:szCs w:val="22"/>
        </w:rPr>
      </w:pPr>
      <w:r w:rsidRPr="00411B29">
        <w:rPr>
          <w:rFonts w:asciiTheme="majorHAnsi" w:hAnsiTheme="majorHAnsi" w:cs="Arial"/>
          <w:b/>
          <w:sz w:val="22"/>
          <w:szCs w:val="22"/>
          <w:u w:val="thick" w:color="F79646"/>
        </w:rPr>
        <w:t>Mode d’évaluation :</w:t>
      </w:r>
    </w:p>
    <w:p w:rsidR="00CB50AE" w:rsidRPr="00411B29" w:rsidRDefault="00CB50AE" w:rsidP="00CB50AE">
      <w:pPr>
        <w:spacing w:line="276" w:lineRule="auto"/>
        <w:jc w:val="both"/>
        <w:rPr>
          <w:rFonts w:asciiTheme="majorHAnsi" w:hAnsiTheme="majorHAnsi" w:cs="Arial"/>
          <w:sz w:val="22"/>
          <w:szCs w:val="22"/>
        </w:rPr>
      </w:pPr>
      <w:r w:rsidRPr="00411B29">
        <w:rPr>
          <w:rFonts w:asciiTheme="majorHAnsi" w:hAnsiTheme="majorHAnsi" w:cs="Arial"/>
          <w:sz w:val="22"/>
          <w:szCs w:val="22"/>
        </w:rPr>
        <w:t>Examen : 100%</w:t>
      </w:r>
    </w:p>
    <w:p w:rsidR="00CB50AE" w:rsidRPr="00411B29" w:rsidRDefault="00CB50AE" w:rsidP="00CB50AE">
      <w:pPr>
        <w:autoSpaceDE w:val="0"/>
        <w:autoSpaceDN w:val="0"/>
        <w:adjustRightInd w:val="0"/>
        <w:rPr>
          <w:rFonts w:asciiTheme="majorHAnsi" w:hAnsiTheme="majorHAnsi"/>
          <w:b/>
          <w:bCs/>
          <w:i/>
          <w:iCs/>
          <w:sz w:val="22"/>
          <w:szCs w:val="22"/>
        </w:rPr>
      </w:pPr>
    </w:p>
    <w:p w:rsidR="00CB50AE" w:rsidRPr="00411B29" w:rsidRDefault="00CB50AE" w:rsidP="00CB50AE">
      <w:pPr>
        <w:jc w:val="both"/>
        <w:rPr>
          <w:rFonts w:asciiTheme="majorHAnsi" w:hAnsiTheme="majorHAnsi" w:cs="Calibri"/>
          <w:b/>
          <w:sz w:val="22"/>
          <w:szCs w:val="22"/>
          <w:u w:val="thick" w:color="F79646"/>
        </w:rPr>
      </w:pPr>
      <w:r w:rsidRPr="00411B29">
        <w:rPr>
          <w:rFonts w:asciiTheme="majorHAnsi" w:hAnsiTheme="majorHAnsi" w:cs="Calibri"/>
          <w:b/>
          <w:sz w:val="22"/>
          <w:szCs w:val="22"/>
          <w:u w:val="thick" w:color="F79646"/>
        </w:rPr>
        <w:t>Références  bibliographiques :</w:t>
      </w:r>
    </w:p>
    <w:p w:rsidR="00CB50AE" w:rsidRPr="00411B29" w:rsidRDefault="00CB50AE" w:rsidP="00CB50AE">
      <w:pPr>
        <w:jc w:val="both"/>
        <w:rPr>
          <w:rFonts w:asciiTheme="majorHAnsi" w:hAnsiTheme="majorHAnsi" w:cs="Segoe UI"/>
          <w:b/>
          <w:bCs/>
          <w:sz w:val="22"/>
          <w:szCs w:val="22"/>
        </w:rPr>
      </w:pP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M. Griselin et al., Guide de la communication écrite, 2e édition, Dunod, 1999.</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J.L. Lebrun, Guide pratique de rédaction scientifique : comment écrire pour le lecteur scientifique international, Les Ulis, EDP Sciences, 2007.</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eastAsia="Times New Roman" w:hAnsiTheme="majorHAnsi" w:cs="Arial"/>
          <w:i/>
          <w:iCs/>
          <w:sz w:val="22"/>
          <w:szCs w:val="22"/>
          <w:lang w:eastAsia="en-US"/>
        </w:rPr>
        <w:t>A.</w:t>
      </w:r>
      <w:r w:rsidRPr="00411B29">
        <w:rPr>
          <w:rFonts w:asciiTheme="majorHAnsi" w:hAnsiTheme="majorHAnsi"/>
          <w:i/>
          <w:iCs/>
          <w:sz w:val="22"/>
          <w:szCs w:val="22"/>
        </w:rPr>
        <w:t xml:space="preserve"> Mallender Tanner, ABC de la rédaction technique : modes d'emploi, notices d'utilisation, aides en ligne, Dunod, 2002.</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M. Greuter, Bien rédiger son mémoire ou son rapport de stage, L'Etudiant, 2007.</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M. Boeglin, lire et rédiger à la fac. Du chaos des idées au texte structuré. L'Etudiant, 2005.</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M. Beaud, l'art de la thèse, Editions Casbah, 1999.</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Calibri-Italic"/>
          <w:i/>
          <w:iCs/>
          <w:sz w:val="22"/>
          <w:szCs w:val="22"/>
        </w:rPr>
      </w:pPr>
      <w:r w:rsidRPr="00411B29">
        <w:rPr>
          <w:rFonts w:asciiTheme="majorHAnsi" w:hAnsiTheme="majorHAnsi"/>
          <w:i/>
          <w:iCs/>
          <w:sz w:val="22"/>
          <w:szCs w:val="22"/>
        </w:rPr>
        <w:t>M. Beaud, l'art de la thèse, La découverte, 2003.</w:t>
      </w:r>
    </w:p>
    <w:p w:rsidR="00CB50AE" w:rsidRPr="00411B29" w:rsidRDefault="00CB50AE" w:rsidP="0088191D">
      <w:pPr>
        <w:pStyle w:val="Paragraphedeliste"/>
        <w:numPr>
          <w:ilvl w:val="0"/>
          <w:numId w:val="95"/>
        </w:numPr>
        <w:autoSpaceDE w:val="0"/>
        <w:autoSpaceDN w:val="0"/>
        <w:adjustRightInd w:val="0"/>
        <w:jc w:val="both"/>
        <w:rPr>
          <w:rFonts w:asciiTheme="majorHAnsi" w:hAnsiTheme="majorHAnsi" w:cs="Segoe UI"/>
          <w:b/>
          <w:bCs/>
          <w:sz w:val="22"/>
          <w:szCs w:val="22"/>
        </w:rPr>
      </w:pPr>
      <w:r w:rsidRPr="00411B29">
        <w:rPr>
          <w:rFonts w:asciiTheme="majorHAnsi" w:hAnsiTheme="majorHAnsi"/>
          <w:i/>
          <w:iCs/>
          <w:sz w:val="22"/>
          <w:szCs w:val="22"/>
        </w:rPr>
        <w:t>M. Kalika, Le mémoire de Master, Dunod, 2005.</w:t>
      </w:r>
      <w:r w:rsidRPr="00411B29">
        <w:rPr>
          <w:rFonts w:asciiTheme="majorHAnsi" w:hAnsiTheme="majorHAnsi" w:cs="Segoe UI"/>
          <w:b/>
          <w:bCs/>
          <w:sz w:val="22"/>
          <w:szCs w:val="22"/>
        </w:rPr>
        <w:t xml:space="preserve"> </w:t>
      </w: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79358B" w:rsidRPr="00411B29" w:rsidRDefault="0079358B" w:rsidP="0079358B">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CF2B65" w:rsidRPr="00411B29" w:rsidRDefault="00CF2B65" w:rsidP="004B7815">
      <w:pPr>
        <w:spacing w:line="276" w:lineRule="auto"/>
        <w:jc w:val="both"/>
        <w:rPr>
          <w:rFonts w:asciiTheme="majorHAnsi" w:hAnsiTheme="majorHAnsi" w:cs="Arial"/>
          <w:iCs/>
          <w:u w:val="thick" w:color="F79646"/>
        </w:rPr>
      </w:pPr>
    </w:p>
    <w:p w:rsidR="00E729FF" w:rsidRPr="00411B29" w:rsidRDefault="00E729FF" w:rsidP="004B7815">
      <w:pPr>
        <w:spacing w:line="276" w:lineRule="auto"/>
        <w:jc w:val="both"/>
        <w:rPr>
          <w:rFonts w:asciiTheme="majorHAnsi" w:hAnsiTheme="majorHAnsi" w:cs="Arial"/>
          <w:iCs/>
          <w:u w:val="thick" w:color="F79646"/>
        </w:rPr>
      </w:pPr>
    </w:p>
    <w:p w:rsidR="00153A8B" w:rsidRPr="00411B29" w:rsidRDefault="00153A8B" w:rsidP="004B7815">
      <w:pPr>
        <w:spacing w:line="276" w:lineRule="auto"/>
        <w:jc w:val="both"/>
        <w:rPr>
          <w:rFonts w:asciiTheme="majorHAnsi" w:hAnsiTheme="majorHAnsi" w:cs="Arial"/>
          <w:iCs/>
          <w:u w:val="thick" w:color="F79646"/>
        </w:rPr>
      </w:pPr>
    </w:p>
    <w:p w:rsidR="00153A8B" w:rsidRPr="00411B29" w:rsidRDefault="00153A8B" w:rsidP="00153A8B">
      <w:pPr>
        <w:jc w:val="center"/>
        <w:rPr>
          <w:rFonts w:asciiTheme="majorHAnsi" w:hAnsiTheme="majorHAnsi"/>
          <w:sz w:val="40"/>
          <w:szCs w:val="40"/>
        </w:rPr>
      </w:pPr>
      <w:r w:rsidRPr="00411B29">
        <w:rPr>
          <w:rFonts w:asciiTheme="majorHAnsi" w:hAnsiTheme="majorHAnsi"/>
          <w:sz w:val="40"/>
          <w:szCs w:val="40"/>
        </w:rPr>
        <w:t>Proposition de quelques matières de découverte</w:t>
      </w: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D725F1" w:rsidRPr="00411B29" w:rsidRDefault="00D725F1" w:rsidP="00153A8B">
      <w:pPr>
        <w:jc w:val="center"/>
        <w:rPr>
          <w:rFonts w:asciiTheme="majorHAnsi" w:hAnsiTheme="majorHAnsi"/>
          <w:sz w:val="40"/>
          <w:szCs w:val="40"/>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A4C38" w:rsidRPr="00411B29" w:rsidRDefault="00AA4C38" w:rsidP="00AA4C38">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b/>
          <w:iCs/>
        </w:rPr>
      </w:pPr>
      <w:r w:rsidRPr="00411B29">
        <w:rPr>
          <w:rFonts w:asciiTheme="majorHAnsi" w:hAnsiTheme="majorHAnsi"/>
          <w:b/>
        </w:rPr>
        <w:lastRenderedPageBreak/>
        <w:t>Semestre: X</w:t>
      </w:r>
    </w:p>
    <w:p w:rsidR="00AA4C38" w:rsidRPr="00411B29" w:rsidRDefault="00AA4C38" w:rsidP="00411B29">
      <w:pPr>
        <w:pBdr>
          <w:top w:val="single" w:sz="4" w:space="1" w:color="auto"/>
          <w:left w:val="single" w:sz="4" w:space="0" w:color="auto"/>
          <w:bottom w:val="single" w:sz="4" w:space="1" w:color="auto"/>
          <w:right w:val="single" w:sz="4" w:space="1" w:color="auto"/>
        </w:pBdr>
        <w:shd w:val="clear" w:color="auto" w:fill="DAEEF3"/>
        <w:tabs>
          <w:tab w:val="left" w:pos="5291"/>
        </w:tabs>
        <w:jc w:val="both"/>
        <w:rPr>
          <w:rFonts w:asciiTheme="majorHAnsi" w:eastAsia="Calibri" w:hAnsiTheme="majorHAnsi"/>
          <w:b/>
        </w:rPr>
      </w:pPr>
      <w:r w:rsidRPr="00411B29">
        <w:rPr>
          <w:rFonts w:asciiTheme="majorHAnsi" w:hAnsiTheme="majorHAnsi"/>
          <w:b/>
          <w:iCs/>
        </w:rPr>
        <w:t>Unité d’enseignement: U.E.D X.X</w:t>
      </w:r>
    </w:p>
    <w:p w:rsidR="00AA4C38" w:rsidRPr="00411B29" w:rsidRDefault="00AA4C38" w:rsidP="00AA4C38">
      <w:pPr>
        <w:pBdr>
          <w:top w:val="single" w:sz="4" w:space="1" w:color="auto"/>
          <w:left w:val="single" w:sz="4" w:space="0" w:color="auto"/>
          <w:bottom w:val="single" w:sz="4" w:space="1" w:color="auto"/>
          <w:right w:val="single" w:sz="4" w:space="1" w:color="auto"/>
        </w:pBdr>
        <w:shd w:val="clear" w:color="auto" w:fill="DAEEF3"/>
        <w:jc w:val="both"/>
        <w:rPr>
          <w:rFonts w:asciiTheme="majorHAnsi" w:eastAsia="Calibri" w:hAnsiTheme="majorHAnsi"/>
          <w:b/>
          <w:iCs/>
          <w:color w:val="002060"/>
        </w:rPr>
      </w:pPr>
      <w:r w:rsidRPr="00411B29">
        <w:rPr>
          <w:rFonts w:asciiTheme="majorHAnsi" w:hAnsiTheme="majorHAnsi"/>
          <w:b/>
          <w:iCs/>
        </w:rPr>
        <w:t xml:space="preserve">Matière: </w:t>
      </w:r>
      <w:r w:rsidRPr="00411B29">
        <w:rPr>
          <w:rFonts w:asciiTheme="majorHAnsi" w:hAnsiTheme="majorHAnsi"/>
          <w:b/>
        </w:rPr>
        <w:t xml:space="preserve"> Tribologie </w:t>
      </w:r>
    </w:p>
    <w:p w:rsidR="00AA4C38" w:rsidRPr="00411B29" w:rsidRDefault="00AA4C38" w:rsidP="00AA4C38">
      <w:pPr>
        <w:pBdr>
          <w:top w:val="single" w:sz="4" w:space="1" w:color="auto"/>
          <w:left w:val="single" w:sz="4" w:space="0" w:color="auto"/>
          <w:bottom w:val="single" w:sz="4" w:space="1" w:color="auto"/>
          <w:right w:val="single" w:sz="4" w:space="1" w:color="auto"/>
        </w:pBdr>
        <w:shd w:val="clear" w:color="auto" w:fill="DAEEF3"/>
        <w:jc w:val="both"/>
        <w:rPr>
          <w:rFonts w:asciiTheme="majorHAnsi" w:eastAsia="Calibri" w:hAnsiTheme="majorHAnsi"/>
          <w:b/>
        </w:rPr>
      </w:pPr>
      <w:r w:rsidRPr="00411B29">
        <w:rPr>
          <w:rFonts w:asciiTheme="majorHAnsi" w:eastAsia="Calibri" w:hAnsiTheme="majorHAnsi"/>
          <w:b/>
        </w:rPr>
        <w:t>VHS: 22h30  (cours 1h30)</w:t>
      </w:r>
    </w:p>
    <w:p w:rsidR="00AA4C38" w:rsidRPr="00411B29" w:rsidRDefault="00AA4C38" w:rsidP="00AA4C38">
      <w:pPr>
        <w:pBdr>
          <w:top w:val="single" w:sz="4" w:space="1" w:color="auto"/>
          <w:left w:val="single" w:sz="4" w:space="0" w:color="auto"/>
          <w:bottom w:val="single" w:sz="4" w:space="1" w:color="auto"/>
          <w:right w:val="single" w:sz="4" w:space="1" w:color="auto"/>
        </w:pBdr>
        <w:shd w:val="clear" w:color="auto" w:fill="DAEEF3"/>
        <w:jc w:val="both"/>
        <w:rPr>
          <w:rFonts w:asciiTheme="majorHAnsi" w:eastAsia="Calibri" w:hAnsiTheme="majorHAnsi"/>
          <w:b/>
          <w:iCs/>
        </w:rPr>
      </w:pPr>
      <w:r w:rsidRPr="00411B29">
        <w:rPr>
          <w:rFonts w:asciiTheme="majorHAnsi" w:hAnsiTheme="majorHAnsi"/>
          <w:b/>
          <w:iCs/>
        </w:rPr>
        <w:t>Crédits: 1</w:t>
      </w:r>
    </w:p>
    <w:p w:rsidR="00AA4C38" w:rsidRPr="00411B29" w:rsidRDefault="00AA4C38" w:rsidP="00AA4C38">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b/>
          <w:iCs/>
        </w:rPr>
      </w:pPr>
      <w:r w:rsidRPr="00411B29">
        <w:rPr>
          <w:rFonts w:asciiTheme="majorHAnsi" w:hAnsiTheme="majorHAnsi"/>
          <w:b/>
          <w:iCs/>
        </w:rPr>
        <w:t>Coefficient: 1</w:t>
      </w:r>
    </w:p>
    <w:p w:rsidR="00AA4C38" w:rsidRPr="00411B29" w:rsidRDefault="00AA4C38" w:rsidP="00AA4C38">
      <w:pPr>
        <w:jc w:val="center"/>
        <w:rPr>
          <w:rFonts w:asciiTheme="majorHAnsi" w:hAnsiTheme="majorHAnsi" w:cs="Calibri"/>
          <w:b/>
          <w:bCs/>
          <w:highlight w:val="green"/>
        </w:rPr>
      </w:pPr>
    </w:p>
    <w:p w:rsidR="00AA4C38" w:rsidRPr="00411B29" w:rsidRDefault="00AA4C38" w:rsidP="00AA4C38">
      <w:pPr>
        <w:jc w:val="both"/>
        <w:rPr>
          <w:rFonts w:asciiTheme="majorHAnsi" w:hAnsiTheme="majorHAnsi"/>
          <w:b/>
          <w:u w:val="thick" w:color="F79646"/>
        </w:rPr>
      </w:pPr>
      <w:r w:rsidRPr="00411B29">
        <w:rPr>
          <w:rFonts w:asciiTheme="majorHAnsi" w:hAnsiTheme="majorHAnsi"/>
          <w:b/>
          <w:u w:val="thick" w:color="F79646"/>
        </w:rPr>
        <w:t>Connaissances préalables recommandées :</w:t>
      </w:r>
    </w:p>
    <w:p w:rsidR="00AA4C38" w:rsidRPr="00411B29" w:rsidRDefault="00AA4C38" w:rsidP="00AA4C38">
      <w:pPr>
        <w:jc w:val="both"/>
        <w:rPr>
          <w:rFonts w:asciiTheme="majorHAnsi" w:hAnsiTheme="majorHAnsi"/>
          <w:bCs/>
        </w:rPr>
      </w:pPr>
      <w:r w:rsidRPr="00411B29">
        <w:rPr>
          <w:rFonts w:asciiTheme="majorHAnsi" w:hAnsiTheme="majorHAnsi"/>
          <w:bCs/>
        </w:rPr>
        <w:t xml:space="preserve">         Mécanique rationnelle, Résistance des matériaux, Technologie de base, Sciences des matériaux et Elasticité.</w:t>
      </w:r>
    </w:p>
    <w:p w:rsidR="00AA4C38" w:rsidRPr="00411B29" w:rsidRDefault="00AA4C38" w:rsidP="00AA4C38">
      <w:pPr>
        <w:ind w:left="284"/>
        <w:rPr>
          <w:rFonts w:asciiTheme="majorHAnsi" w:hAnsiTheme="majorHAnsi"/>
          <w:b/>
          <w:u w:val="thick" w:color="F79646"/>
        </w:rPr>
      </w:pPr>
    </w:p>
    <w:p w:rsidR="00AA4C38" w:rsidRPr="00411B29" w:rsidRDefault="00AA4C38" w:rsidP="00AA4C38">
      <w:pPr>
        <w:jc w:val="both"/>
        <w:rPr>
          <w:rFonts w:asciiTheme="majorHAnsi" w:hAnsiTheme="majorHAnsi"/>
          <w:bCs/>
        </w:rPr>
      </w:pPr>
      <w:r w:rsidRPr="00411B29">
        <w:rPr>
          <w:rFonts w:asciiTheme="majorHAnsi" w:hAnsiTheme="majorHAnsi"/>
          <w:b/>
          <w:u w:val="thick" w:color="F79646"/>
        </w:rPr>
        <w:t>Objectifs de l’enseignement:</w:t>
      </w:r>
      <w:r w:rsidRPr="00411B29">
        <w:rPr>
          <w:rFonts w:asciiTheme="majorHAnsi" w:hAnsiTheme="majorHAnsi"/>
          <w:bCs/>
        </w:rPr>
        <w:t xml:space="preserve">   </w:t>
      </w:r>
    </w:p>
    <w:p w:rsidR="00AA4C38" w:rsidRPr="00411B29" w:rsidRDefault="00AA4C38" w:rsidP="00AA4C38">
      <w:pPr>
        <w:jc w:val="both"/>
        <w:rPr>
          <w:rFonts w:asciiTheme="majorHAnsi" w:hAnsiTheme="majorHAnsi"/>
        </w:rPr>
      </w:pPr>
      <w:r w:rsidRPr="00411B29">
        <w:rPr>
          <w:rFonts w:asciiTheme="majorHAnsi" w:hAnsiTheme="majorHAnsi"/>
        </w:rPr>
        <w:t xml:space="preserve">   L'objectif de la matière est d'initier les étudiants à la tribologie et en particulier à la description et l'interprétation des phénomènes susceptibles de se produire entre deux systèmes matériels en contact, immobiles ou animés de mouvements relatifs. Il recouvre, entre autres, tous les domaines de </w:t>
      </w:r>
      <w:hyperlink r:id="rId81" w:tooltip="Frottement" w:history="1">
        <w:r w:rsidRPr="00411B29">
          <w:rPr>
            <w:rStyle w:val="Lienhypertexte"/>
            <w:rFonts w:asciiTheme="majorHAnsi" w:hAnsiTheme="majorHAnsi"/>
            <w:color w:val="auto"/>
            <w:u w:val="none"/>
          </w:rPr>
          <w:t>frottement</w:t>
        </w:r>
      </w:hyperlink>
      <w:r w:rsidRPr="00411B29">
        <w:rPr>
          <w:rFonts w:asciiTheme="majorHAnsi" w:hAnsiTheme="majorHAnsi"/>
        </w:rPr>
        <w:t>, de l’</w:t>
      </w:r>
      <w:hyperlink r:id="rId82" w:tooltip="Usure des surfaces" w:history="1">
        <w:r w:rsidRPr="00411B29">
          <w:rPr>
            <w:rStyle w:val="Lienhypertexte"/>
            <w:rFonts w:asciiTheme="majorHAnsi" w:hAnsiTheme="majorHAnsi"/>
            <w:color w:val="auto"/>
            <w:u w:val="none"/>
          </w:rPr>
          <w:t>usure</w:t>
        </w:r>
      </w:hyperlink>
      <w:r w:rsidRPr="00411B29">
        <w:rPr>
          <w:rFonts w:asciiTheme="majorHAnsi" w:hAnsiTheme="majorHAnsi"/>
        </w:rPr>
        <w:t xml:space="preserve">, du </w:t>
      </w:r>
      <w:r w:rsidRPr="00411B29">
        <w:rPr>
          <w:rFonts w:asciiTheme="majorHAnsi" w:hAnsiTheme="majorHAnsi"/>
          <w:bCs/>
          <w:iCs/>
        </w:rPr>
        <w:t>contact élastique entre deux corps solides</w:t>
      </w:r>
      <w:r w:rsidRPr="00411B29">
        <w:rPr>
          <w:rFonts w:asciiTheme="majorHAnsi" w:hAnsiTheme="majorHAnsi"/>
        </w:rPr>
        <w:t xml:space="preserve"> et de la </w:t>
      </w:r>
      <w:hyperlink r:id="rId83" w:tooltip="Lubrification" w:history="1">
        <w:r w:rsidRPr="00411B29">
          <w:rPr>
            <w:rStyle w:val="Lienhypertexte"/>
            <w:rFonts w:asciiTheme="majorHAnsi" w:hAnsiTheme="majorHAnsi"/>
            <w:color w:val="auto"/>
            <w:u w:val="none"/>
          </w:rPr>
          <w:t>lubrification</w:t>
        </w:r>
      </w:hyperlink>
      <w:r w:rsidRPr="00411B29">
        <w:rPr>
          <w:rFonts w:asciiTheme="majorHAnsi" w:hAnsiTheme="majorHAnsi"/>
        </w:rPr>
        <w:t>.</w:t>
      </w:r>
    </w:p>
    <w:p w:rsidR="00AA4C38" w:rsidRPr="00411B29" w:rsidRDefault="00AA4C38" w:rsidP="00AA4C38">
      <w:pPr>
        <w:ind w:left="284"/>
        <w:rPr>
          <w:rFonts w:asciiTheme="majorHAnsi" w:hAnsiTheme="majorHAnsi" w:cs="Calibri"/>
          <w:b/>
        </w:rPr>
      </w:pPr>
    </w:p>
    <w:p w:rsidR="00AA4C38" w:rsidRPr="00411B29" w:rsidRDefault="00AA4C38" w:rsidP="00AA4C38">
      <w:pPr>
        <w:jc w:val="both"/>
        <w:rPr>
          <w:rFonts w:asciiTheme="majorHAnsi" w:hAnsiTheme="majorHAnsi"/>
          <w:b/>
          <w:u w:val="thick" w:color="F79646"/>
        </w:rPr>
      </w:pPr>
      <w:r w:rsidRPr="00411B29">
        <w:rPr>
          <w:rFonts w:asciiTheme="majorHAnsi" w:hAnsiTheme="majorHAnsi"/>
          <w:b/>
          <w:u w:val="thick" w:color="F79646"/>
        </w:rPr>
        <w:t>Contenu de la matière :</w:t>
      </w:r>
    </w:p>
    <w:p w:rsidR="00AA4C38" w:rsidRPr="00411B29" w:rsidRDefault="00AA4C38" w:rsidP="00AA4C38">
      <w:pPr>
        <w:jc w:val="center"/>
        <w:rPr>
          <w:rFonts w:asciiTheme="majorHAnsi" w:hAnsiTheme="majorHAnsi"/>
          <w:bCs/>
          <w:i/>
          <w:iCs/>
          <w:sz w:val="20"/>
          <w:szCs w:val="20"/>
        </w:rPr>
      </w:pPr>
    </w:p>
    <w:p w:rsidR="00AA4C38" w:rsidRPr="00411B29" w:rsidRDefault="00AA4C38" w:rsidP="00AA4C38">
      <w:pPr>
        <w:jc w:val="both"/>
        <w:rPr>
          <w:rFonts w:asciiTheme="majorHAnsi" w:hAnsiTheme="majorHAnsi"/>
          <w:b/>
          <w:iCs/>
        </w:rPr>
      </w:pPr>
      <w:r w:rsidRPr="00411B29">
        <w:rPr>
          <w:rFonts w:asciiTheme="majorHAnsi" w:hAnsiTheme="majorHAnsi"/>
          <w:bCs/>
          <w:iCs/>
        </w:rPr>
        <w:t xml:space="preserve">I- Introduction à la tribologie                                                                           </w:t>
      </w:r>
      <w:r w:rsidRPr="00411B29">
        <w:rPr>
          <w:rFonts w:asciiTheme="majorHAnsi" w:hAnsiTheme="majorHAnsi"/>
          <w:b/>
          <w:iCs/>
        </w:rPr>
        <w:t>(2 semaines)</w:t>
      </w:r>
    </w:p>
    <w:p w:rsidR="00AA4C38" w:rsidRPr="00411B29" w:rsidRDefault="00AA4C38" w:rsidP="0088191D">
      <w:pPr>
        <w:pStyle w:val="Paragraphedeliste"/>
        <w:numPr>
          <w:ilvl w:val="0"/>
          <w:numId w:val="80"/>
        </w:numPr>
        <w:spacing w:line="276" w:lineRule="auto"/>
        <w:jc w:val="both"/>
        <w:rPr>
          <w:rFonts w:asciiTheme="majorHAnsi" w:hAnsiTheme="majorHAnsi"/>
          <w:bCs/>
          <w:iCs/>
        </w:rPr>
      </w:pPr>
      <w:r w:rsidRPr="00411B29">
        <w:rPr>
          <w:rFonts w:asciiTheme="majorHAnsi" w:hAnsiTheme="majorHAnsi"/>
          <w:bCs/>
          <w:iCs/>
        </w:rPr>
        <w:t>Définition de la tribologie</w:t>
      </w:r>
    </w:p>
    <w:p w:rsidR="00AA4C38" w:rsidRPr="00411B29" w:rsidRDefault="00AA4C38" w:rsidP="0088191D">
      <w:pPr>
        <w:pStyle w:val="Paragraphedeliste"/>
        <w:numPr>
          <w:ilvl w:val="0"/>
          <w:numId w:val="80"/>
        </w:numPr>
        <w:spacing w:line="276" w:lineRule="auto"/>
        <w:jc w:val="both"/>
        <w:rPr>
          <w:rFonts w:asciiTheme="majorHAnsi" w:hAnsiTheme="majorHAnsi"/>
          <w:bCs/>
          <w:iCs/>
        </w:rPr>
      </w:pPr>
      <w:r w:rsidRPr="00411B29">
        <w:rPr>
          <w:rFonts w:asciiTheme="majorHAnsi" w:hAnsiTheme="majorHAnsi"/>
          <w:bCs/>
          <w:iCs/>
        </w:rPr>
        <w:t>Système tribologique</w:t>
      </w:r>
    </w:p>
    <w:p w:rsidR="00AA4C38" w:rsidRPr="00411B29" w:rsidRDefault="00AA4C38" w:rsidP="0088191D">
      <w:pPr>
        <w:pStyle w:val="Paragraphedeliste"/>
        <w:numPr>
          <w:ilvl w:val="0"/>
          <w:numId w:val="80"/>
        </w:numPr>
        <w:spacing w:line="276" w:lineRule="auto"/>
        <w:jc w:val="both"/>
        <w:rPr>
          <w:rFonts w:asciiTheme="majorHAnsi" w:hAnsiTheme="majorHAnsi"/>
          <w:bCs/>
          <w:iCs/>
        </w:rPr>
      </w:pPr>
      <w:r w:rsidRPr="00411B29">
        <w:rPr>
          <w:rFonts w:asciiTheme="majorHAnsi" w:hAnsiTheme="majorHAnsi"/>
          <w:bCs/>
          <w:iCs/>
        </w:rPr>
        <w:t>Connaissance d'une surface</w:t>
      </w:r>
    </w:p>
    <w:p w:rsidR="00AA4C38" w:rsidRPr="00411B29" w:rsidRDefault="00AA4C38" w:rsidP="0088191D">
      <w:pPr>
        <w:pStyle w:val="Paragraphedeliste"/>
        <w:numPr>
          <w:ilvl w:val="0"/>
          <w:numId w:val="80"/>
        </w:numPr>
        <w:spacing w:line="276" w:lineRule="auto"/>
        <w:jc w:val="both"/>
        <w:rPr>
          <w:rFonts w:asciiTheme="majorHAnsi" w:hAnsiTheme="majorHAnsi"/>
          <w:bCs/>
          <w:iCs/>
        </w:rPr>
      </w:pPr>
      <w:r w:rsidRPr="00411B29">
        <w:rPr>
          <w:rFonts w:asciiTheme="majorHAnsi" w:hAnsiTheme="majorHAnsi"/>
          <w:bCs/>
          <w:iCs/>
        </w:rPr>
        <w:t>Le concept du troisième corps</w:t>
      </w:r>
    </w:p>
    <w:p w:rsidR="00AA4C38" w:rsidRPr="00411B29" w:rsidRDefault="00AA4C38" w:rsidP="0088191D">
      <w:pPr>
        <w:pStyle w:val="Paragraphedeliste"/>
        <w:numPr>
          <w:ilvl w:val="0"/>
          <w:numId w:val="80"/>
        </w:numPr>
        <w:spacing w:line="276" w:lineRule="auto"/>
        <w:jc w:val="both"/>
        <w:rPr>
          <w:rFonts w:asciiTheme="majorHAnsi" w:hAnsiTheme="majorHAnsi"/>
          <w:bCs/>
          <w:iCs/>
        </w:rPr>
      </w:pPr>
      <w:r w:rsidRPr="00411B29">
        <w:rPr>
          <w:rFonts w:asciiTheme="majorHAnsi" w:hAnsiTheme="majorHAnsi"/>
          <w:bCs/>
          <w:iCs/>
        </w:rPr>
        <w:t>Mécanismes de dégradation des surfaces</w:t>
      </w:r>
    </w:p>
    <w:p w:rsidR="00AA4C38" w:rsidRPr="00411B29" w:rsidRDefault="00AA4C38" w:rsidP="00AA4C38">
      <w:pPr>
        <w:pStyle w:val="Paragraphedeliste"/>
        <w:jc w:val="both"/>
        <w:rPr>
          <w:rFonts w:asciiTheme="majorHAnsi" w:hAnsiTheme="majorHAnsi"/>
          <w:bCs/>
          <w:iCs/>
        </w:rPr>
      </w:pPr>
    </w:p>
    <w:p w:rsidR="00AA4C38" w:rsidRPr="00411B29" w:rsidRDefault="00AA4C38" w:rsidP="00AA4C38">
      <w:pPr>
        <w:jc w:val="both"/>
        <w:rPr>
          <w:rFonts w:asciiTheme="majorHAnsi" w:hAnsiTheme="majorHAnsi"/>
          <w:bCs/>
          <w:iCs/>
        </w:rPr>
      </w:pPr>
      <w:r w:rsidRPr="00411B29">
        <w:rPr>
          <w:rFonts w:asciiTheme="majorHAnsi" w:hAnsiTheme="majorHAnsi"/>
          <w:bCs/>
          <w:iCs/>
        </w:rPr>
        <w:t xml:space="preserve">II- Etude du frottement                                                                                      </w:t>
      </w:r>
      <w:r w:rsidRPr="00411B29">
        <w:rPr>
          <w:rFonts w:asciiTheme="majorHAnsi" w:hAnsiTheme="majorHAnsi"/>
          <w:b/>
          <w:iCs/>
        </w:rPr>
        <w:t>(4 semaines)</w:t>
      </w:r>
    </w:p>
    <w:p w:rsidR="00AA4C38" w:rsidRPr="00411B29" w:rsidRDefault="00AA4C38" w:rsidP="0088191D">
      <w:pPr>
        <w:pStyle w:val="Paragraphedeliste"/>
        <w:numPr>
          <w:ilvl w:val="0"/>
          <w:numId w:val="81"/>
        </w:numPr>
        <w:spacing w:line="276" w:lineRule="auto"/>
        <w:jc w:val="both"/>
        <w:rPr>
          <w:rFonts w:asciiTheme="majorHAnsi" w:hAnsiTheme="majorHAnsi"/>
          <w:bCs/>
          <w:iCs/>
        </w:rPr>
      </w:pPr>
      <w:r w:rsidRPr="00411B29">
        <w:rPr>
          <w:rFonts w:asciiTheme="majorHAnsi" w:hAnsiTheme="majorHAnsi"/>
          <w:bCs/>
          <w:iCs/>
        </w:rPr>
        <w:t>Origine de la force de frottement</w:t>
      </w:r>
    </w:p>
    <w:p w:rsidR="00AA4C38" w:rsidRPr="00411B29" w:rsidRDefault="00AA4C38" w:rsidP="0088191D">
      <w:pPr>
        <w:pStyle w:val="Paragraphedeliste"/>
        <w:numPr>
          <w:ilvl w:val="0"/>
          <w:numId w:val="81"/>
        </w:numPr>
        <w:spacing w:line="276" w:lineRule="auto"/>
        <w:jc w:val="both"/>
        <w:rPr>
          <w:rFonts w:asciiTheme="majorHAnsi" w:hAnsiTheme="majorHAnsi"/>
          <w:bCs/>
          <w:iCs/>
        </w:rPr>
      </w:pPr>
      <w:r w:rsidRPr="00411B29">
        <w:rPr>
          <w:rFonts w:asciiTheme="majorHAnsi" w:hAnsiTheme="majorHAnsi"/>
          <w:bCs/>
          <w:iCs/>
        </w:rPr>
        <w:t>Les différents types de frottement (glissement, roulement et pivotement)</w:t>
      </w:r>
    </w:p>
    <w:p w:rsidR="00AA4C38" w:rsidRPr="00411B29" w:rsidRDefault="00AA4C38" w:rsidP="0088191D">
      <w:pPr>
        <w:pStyle w:val="Paragraphedeliste"/>
        <w:numPr>
          <w:ilvl w:val="0"/>
          <w:numId w:val="81"/>
        </w:numPr>
        <w:spacing w:line="276" w:lineRule="auto"/>
        <w:jc w:val="both"/>
        <w:rPr>
          <w:rFonts w:asciiTheme="majorHAnsi" w:hAnsiTheme="majorHAnsi"/>
          <w:bCs/>
          <w:iCs/>
        </w:rPr>
      </w:pPr>
      <w:r w:rsidRPr="00411B29">
        <w:rPr>
          <w:rFonts w:asciiTheme="majorHAnsi" w:hAnsiTheme="majorHAnsi"/>
          <w:bCs/>
          <w:iCs/>
        </w:rPr>
        <w:t>Phénomènes d'adhérence et de frottement  - Coefficient de frottement statique et cinétique</w:t>
      </w:r>
    </w:p>
    <w:p w:rsidR="00AA4C38" w:rsidRPr="00411B29" w:rsidRDefault="00AA4C38" w:rsidP="0088191D">
      <w:pPr>
        <w:pStyle w:val="Paragraphedeliste"/>
        <w:numPr>
          <w:ilvl w:val="0"/>
          <w:numId w:val="81"/>
        </w:numPr>
        <w:spacing w:line="276" w:lineRule="auto"/>
        <w:jc w:val="both"/>
        <w:rPr>
          <w:rFonts w:asciiTheme="majorHAnsi" w:hAnsiTheme="majorHAnsi"/>
          <w:bCs/>
          <w:iCs/>
        </w:rPr>
      </w:pPr>
      <w:r w:rsidRPr="00411B29">
        <w:rPr>
          <w:rFonts w:asciiTheme="majorHAnsi" w:hAnsiTheme="majorHAnsi"/>
          <w:bCs/>
          <w:iCs/>
        </w:rPr>
        <w:t xml:space="preserve">Les différentes modèles de frottement : </w:t>
      </w:r>
      <w:r w:rsidRPr="00411B29">
        <w:rPr>
          <w:rFonts w:asciiTheme="majorHAnsi" w:hAnsiTheme="majorHAnsi"/>
          <w:bCs/>
        </w:rPr>
        <w:t xml:space="preserve"> Coulombien et non-Coulombien</w:t>
      </w:r>
    </w:p>
    <w:p w:rsidR="00AA4C38" w:rsidRPr="00411B29" w:rsidRDefault="00AA4C38" w:rsidP="00AA4C38">
      <w:pPr>
        <w:jc w:val="both"/>
        <w:rPr>
          <w:rFonts w:asciiTheme="majorHAnsi" w:hAnsiTheme="majorHAnsi"/>
          <w:bCs/>
          <w:iCs/>
        </w:rPr>
      </w:pPr>
    </w:p>
    <w:p w:rsidR="00AA4C38" w:rsidRPr="00411B29" w:rsidRDefault="00AA4C38" w:rsidP="00AA4C38">
      <w:pPr>
        <w:jc w:val="both"/>
        <w:rPr>
          <w:rFonts w:asciiTheme="majorHAnsi" w:hAnsiTheme="majorHAnsi"/>
          <w:bCs/>
          <w:iCs/>
        </w:rPr>
      </w:pPr>
      <w:r w:rsidRPr="00411B29">
        <w:rPr>
          <w:rFonts w:asciiTheme="majorHAnsi" w:hAnsiTheme="majorHAnsi"/>
          <w:bCs/>
          <w:iCs/>
        </w:rPr>
        <w:t xml:space="preserve">III- Formes d'usure                                                                                           </w:t>
      </w:r>
      <w:r w:rsidRPr="00411B29">
        <w:rPr>
          <w:rFonts w:asciiTheme="majorHAnsi" w:hAnsiTheme="majorHAnsi"/>
          <w:b/>
          <w:iCs/>
        </w:rPr>
        <w:t>(3 semaines)</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Définition</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Classification empirique de l'usure</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Classification technologique de l'usure</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Classification scientifique de l'usure</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Principaux modes d'usure</w:t>
      </w:r>
    </w:p>
    <w:p w:rsidR="00AA4C38" w:rsidRPr="00411B29" w:rsidRDefault="00AA4C38" w:rsidP="0088191D">
      <w:pPr>
        <w:pStyle w:val="Paragraphedeliste"/>
        <w:numPr>
          <w:ilvl w:val="0"/>
          <w:numId w:val="82"/>
        </w:numPr>
        <w:spacing w:line="276" w:lineRule="auto"/>
        <w:jc w:val="both"/>
        <w:rPr>
          <w:rFonts w:asciiTheme="majorHAnsi" w:hAnsiTheme="majorHAnsi"/>
          <w:bCs/>
          <w:iCs/>
        </w:rPr>
      </w:pPr>
      <w:r w:rsidRPr="00411B29">
        <w:rPr>
          <w:rFonts w:asciiTheme="majorHAnsi" w:hAnsiTheme="majorHAnsi"/>
          <w:bCs/>
          <w:iCs/>
        </w:rPr>
        <w:t>Etude et quantification de l'usure</w:t>
      </w:r>
    </w:p>
    <w:p w:rsidR="00AA4C38" w:rsidRPr="00411B29" w:rsidRDefault="00AA4C38" w:rsidP="00AA4C38">
      <w:pPr>
        <w:jc w:val="both"/>
        <w:rPr>
          <w:rFonts w:asciiTheme="majorHAnsi" w:hAnsiTheme="majorHAnsi"/>
          <w:bCs/>
          <w:iCs/>
        </w:rPr>
      </w:pPr>
    </w:p>
    <w:p w:rsidR="00AA4C38" w:rsidRPr="00411B29" w:rsidRDefault="00AA4C38" w:rsidP="00AA4C38">
      <w:pPr>
        <w:jc w:val="both"/>
        <w:rPr>
          <w:rFonts w:asciiTheme="majorHAnsi" w:hAnsiTheme="majorHAnsi"/>
          <w:bCs/>
          <w:iCs/>
        </w:rPr>
      </w:pPr>
      <w:r w:rsidRPr="00411B29">
        <w:rPr>
          <w:rFonts w:asciiTheme="majorHAnsi" w:hAnsiTheme="majorHAnsi"/>
          <w:bCs/>
          <w:iCs/>
        </w:rPr>
        <w:t xml:space="preserve">IV- Contact élastique entre deux corps solides                                                         </w:t>
      </w:r>
      <w:r w:rsidRPr="00411B29">
        <w:rPr>
          <w:rFonts w:asciiTheme="majorHAnsi" w:hAnsiTheme="majorHAnsi"/>
          <w:b/>
          <w:iCs/>
        </w:rPr>
        <w:t>(4 semaines)</w:t>
      </w:r>
    </w:p>
    <w:p w:rsidR="00AA4C38" w:rsidRPr="00411B29" w:rsidRDefault="00AA4C38" w:rsidP="0088191D">
      <w:pPr>
        <w:pStyle w:val="Paragraphedeliste"/>
        <w:numPr>
          <w:ilvl w:val="0"/>
          <w:numId w:val="83"/>
        </w:numPr>
        <w:spacing w:line="276" w:lineRule="auto"/>
        <w:jc w:val="both"/>
        <w:rPr>
          <w:rFonts w:asciiTheme="majorHAnsi" w:hAnsiTheme="majorHAnsi"/>
          <w:bCs/>
          <w:iCs/>
        </w:rPr>
      </w:pPr>
      <w:r w:rsidRPr="00411B29">
        <w:rPr>
          <w:rFonts w:asciiTheme="majorHAnsi" w:hAnsiTheme="majorHAnsi"/>
          <w:bCs/>
          <w:iCs/>
        </w:rPr>
        <w:t>Géométrie des surfaces de contact</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t>Mouvement relatif des surfaces</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t>Forces transmises au point de contact</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t>Mécanique du contact</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lastRenderedPageBreak/>
        <w:t>Théorie de Hertz du contact normal</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t>Cas du contact sphère-sphère et sphère-plan</w:t>
      </w:r>
    </w:p>
    <w:p w:rsidR="00AA4C38" w:rsidRPr="00411B29" w:rsidRDefault="00AA4C38" w:rsidP="0088191D">
      <w:pPr>
        <w:pStyle w:val="Paragraphedeliste"/>
        <w:numPr>
          <w:ilvl w:val="0"/>
          <w:numId w:val="84"/>
        </w:numPr>
        <w:spacing w:line="276" w:lineRule="auto"/>
        <w:jc w:val="both"/>
        <w:rPr>
          <w:rFonts w:asciiTheme="majorHAnsi" w:hAnsiTheme="majorHAnsi"/>
          <w:bCs/>
          <w:iCs/>
        </w:rPr>
      </w:pPr>
      <w:r w:rsidRPr="00411B29">
        <w:rPr>
          <w:rFonts w:asciiTheme="majorHAnsi" w:hAnsiTheme="majorHAnsi"/>
          <w:bCs/>
          <w:iCs/>
        </w:rPr>
        <w:t>Cas du contact cylindre-cylindre et cylindre- plan</w:t>
      </w:r>
    </w:p>
    <w:p w:rsidR="00AA4C38" w:rsidRPr="00411B29" w:rsidRDefault="00AA4C38" w:rsidP="00AA4C38">
      <w:pPr>
        <w:jc w:val="both"/>
        <w:rPr>
          <w:rFonts w:asciiTheme="majorHAnsi" w:hAnsiTheme="majorHAnsi"/>
          <w:bCs/>
          <w:iCs/>
        </w:rPr>
      </w:pPr>
    </w:p>
    <w:p w:rsidR="00AA4C38" w:rsidRPr="00411B29" w:rsidRDefault="00AA4C38" w:rsidP="00AA4C38">
      <w:pPr>
        <w:jc w:val="both"/>
        <w:rPr>
          <w:rFonts w:asciiTheme="majorHAnsi" w:hAnsiTheme="majorHAnsi"/>
          <w:bCs/>
          <w:iCs/>
        </w:rPr>
      </w:pPr>
      <w:r w:rsidRPr="00411B29">
        <w:rPr>
          <w:rFonts w:asciiTheme="majorHAnsi" w:hAnsiTheme="majorHAnsi"/>
          <w:bCs/>
          <w:iCs/>
        </w:rPr>
        <w:t xml:space="preserve">V- Introduction à la lubrification hydrodynamique et hydrostatique                   </w:t>
      </w:r>
      <w:r w:rsidRPr="00411B29">
        <w:rPr>
          <w:rFonts w:asciiTheme="majorHAnsi" w:hAnsiTheme="majorHAnsi"/>
          <w:b/>
          <w:iCs/>
        </w:rPr>
        <w:t>(2 semaines)</w:t>
      </w:r>
    </w:p>
    <w:p w:rsidR="00AA4C38" w:rsidRPr="00411B29" w:rsidRDefault="00AA4C38" w:rsidP="00AA4C38">
      <w:pPr>
        <w:rPr>
          <w:rFonts w:asciiTheme="majorHAnsi" w:hAnsiTheme="majorHAnsi"/>
        </w:rPr>
      </w:pPr>
    </w:p>
    <w:p w:rsidR="00AA4C38" w:rsidRPr="00411B29" w:rsidRDefault="00AA4C38" w:rsidP="00AA4C38">
      <w:pPr>
        <w:jc w:val="both"/>
        <w:rPr>
          <w:rFonts w:asciiTheme="majorHAnsi" w:hAnsiTheme="majorHAnsi" w:cs="Arial"/>
          <w:b/>
          <w:u w:val="thick" w:color="F79646"/>
        </w:rPr>
      </w:pPr>
      <w:r w:rsidRPr="00411B29">
        <w:rPr>
          <w:rFonts w:asciiTheme="majorHAnsi" w:hAnsiTheme="majorHAnsi" w:cs="Arial"/>
          <w:b/>
          <w:u w:val="thick" w:color="F79646"/>
        </w:rPr>
        <w:t>Mode d’évaluation:</w:t>
      </w:r>
    </w:p>
    <w:p w:rsidR="00AA4C38" w:rsidRPr="00411B29" w:rsidRDefault="00AA4C38" w:rsidP="00AA4C38">
      <w:pPr>
        <w:jc w:val="both"/>
        <w:rPr>
          <w:rFonts w:asciiTheme="majorHAnsi" w:hAnsiTheme="majorHAnsi" w:cs="Arial"/>
          <w:b/>
          <w:u w:val="thick" w:color="F79646"/>
        </w:rPr>
      </w:pPr>
    </w:p>
    <w:p w:rsidR="00AA4C38" w:rsidRPr="00411B29" w:rsidRDefault="00AA4C38" w:rsidP="00AA4C38">
      <w:pPr>
        <w:jc w:val="both"/>
        <w:rPr>
          <w:rFonts w:asciiTheme="majorHAnsi" w:hAnsiTheme="majorHAnsi" w:cs="Arial"/>
        </w:rPr>
      </w:pPr>
      <w:r w:rsidRPr="00411B29">
        <w:rPr>
          <w:rFonts w:asciiTheme="majorHAnsi" w:hAnsiTheme="majorHAnsi" w:cs="Arial"/>
        </w:rPr>
        <w:t>Examen : 100% </w:t>
      </w:r>
    </w:p>
    <w:p w:rsidR="00AA4C38" w:rsidRPr="00411B29" w:rsidRDefault="00AA4C38" w:rsidP="00AA4C38">
      <w:pPr>
        <w:autoSpaceDE w:val="0"/>
        <w:autoSpaceDN w:val="0"/>
        <w:adjustRightInd w:val="0"/>
        <w:rPr>
          <w:rFonts w:asciiTheme="majorHAnsi" w:hAnsiTheme="majorHAnsi"/>
        </w:rPr>
      </w:pPr>
    </w:p>
    <w:p w:rsidR="00AA4C38" w:rsidRPr="00411B29" w:rsidRDefault="00AA4C38" w:rsidP="00AA4C38">
      <w:pPr>
        <w:ind w:left="360" w:hanging="360"/>
        <w:jc w:val="both"/>
        <w:rPr>
          <w:rFonts w:asciiTheme="majorHAnsi" w:hAnsiTheme="majorHAnsi"/>
          <w:iCs/>
          <w:u w:val="thick" w:color="F79646"/>
        </w:rPr>
      </w:pPr>
      <w:r w:rsidRPr="00411B29">
        <w:rPr>
          <w:rFonts w:asciiTheme="majorHAnsi" w:hAnsiTheme="majorHAnsi"/>
          <w:b/>
          <w:u w:val="thick" w:color="F79646"/>
        </w:rPr>
        <w:t>Références bibliographiques</w:t>
      </w:r>
      <w:r w:rsidRPr="00411B29">
        <w:rPr>
          <w:rFonts w:asciiTheme="majorHAnsi" w:hAnsiTheme="majorHAnsi"/>
          <w:iCs/>
          <w:u w:val="thick" w:color="F79646"/>
        </w:rPr>
        <w:t>:</w:t>
      </w:r>
    </w:p>
    <w:p w:rsidR="00AA4C38" w:rsidRPr="00411B29" w:rsidRDefault="00AA4C38" w:rsidP="00AA4C38">
      <w:pPr>
        <w:ind w:left="360" w:hanging="360"/>
        <w:jc w:val="both"/>
        <w:rPr>
          <w:rFonts w:asciiTheme="majorHAnsi" w:hAnsiTheme="majorHAnsi"/>
          <w:iCs/>
          <w:u w:val="thick" w:color="F79646"/>
        </w:rPr>
      </w:pPr>
    </w:p>
    <w:p w:rsidR="00AA4C38" w:rsidRPr="009A0658" w:rsidRDefault="00AA4C38" w:rsidP="00AA4C38">
      <w:pPr>
        <w:jc w:val="both"/>
        <w:outlineLvl w:val="0"/>
        <w:rPr>
          <w:rFonts w:asciiTheme="majorHAnsi" w:eastAsia="Times New Roman" w:hAnsiTheme="majorHAnsi"/>
          <w:lang w:val="en-US" w:eastAsia="fr-FR"/>
        </w:rPr>
      </w:pPr>
      <w:r w:rsidRPr="009A0658">
        <w:rPr>
          <w:rFonts w:asciiTheme="majorHAnsi" w:eastAsia="Times New Roman" w:hAnsiTheme="majorHAnsi"/>
          <w:kern w:val="36"/>
          <w:lang w:val="en-US" w:eastAsia="fr-FR"/>
        </w:rPr>
        <w:t xml:space="preserve">[1] </w:t>
      </w:r>
      <w:r w:rsidRPr="009A0658">
        <w:rPr>
          <w:rFonts w:asciiTheme="majorHAnsi" w:eastAsia="Times New Roman" w:hAnsiTheme="majorHAnsi"/>
          <w:lang w:val="en-US" w:eastAsia="fr-FR"/>
        </w:rPr>
        <w:t xml:space="preserve">Stolarski T., </w:t>
      </w:r>
      <w:r w:rsidRPr="009A0658">
        <w:rPr>
          <w:rFonts w:asciiTheme="majorHAnsi" w:eastAsia="Times New Roman" w:hAnsiTheme="majorHAnsi"/>
          <w:i/>
          <w:iCs/>
          <w:kern w:val="36"/>
          <w:lang w:val="en-US" w:eastAsia="fr-FR"/>
        </w:rPr>
        <w:t>Tribology in Machine Design</w:t>
      </w:r>
      <w:r w:rsidRPr="009A0658">
        <w:rPr>
          <w:rFonts w:asciiTheme="majorHAnsi" w:eastAsia="Times New Roman" w:hAnsiTheme="majorHAnsi"/>
          <w:kern w:val="36"/>
          <w:lang w:val="en-US" w:eastAsia="fr-FR"/>
        </w:rPr>
        <w:t xml:space="preserve">, </w:t>
      </w:r>
      <w:r w:rsidRPr="009A0658">
        <w:rPr>
          <w:rFonts w:asciiTheme="majorHAnsi" w:eastAsia="Times New Roman" w:hAnsiTheme="majorHAnsi"/>
          <w:lang w:val="en-US" w:eastAsia="fr-FR"/>
        </w:rPr>
        <w:t>Butterworth-Heinemann Publisher, 1999.</w:t>
      </w:r>
    </w:p>
    <w:p w:rsidR="00AA4C38" w:rsidRPr="00411B29" w:rsidRDefault="00AA4C38" w:rsidP="00AA4C38">
      <w:pPr>
        <w:jc w:val="both"/>
        <w:outlineLvl w:val="0"/>
        <w:rPr>
          <w:rFonts w:asciiTheme="majorHAnsi" w:eastAsia="Times New Roman" w:hAnsiTheme="majorHAnsi"/>
          <w:lang w:eastAsia="fr-FR"/>
        </w:rPr>
      </w:pPr>
      <w:r w:rsidRPr="00411B29">
        <w:rPr>
          <w:rFonts w:asciiTheme="majorHAnsi" w:eastAsia="Times New Roman" w:hAnsiTheme="majorHAnsi"/>
          <w:kern w:val="36"/>
          <w:lang w:eastAsia="fr-FR"/>
        </w:rPr>
        <w:t xml:space="preserve">[2] </w:t>
      </w:r>
      <w:r w:rsidRPr="00411B29">
        <w:rPr>
          <w:rFonts w:asciiTheme="majorHAnsi" w:hAnsiTheme="majorHAnsi"/>
        </w:rPr>
        <w:t>Frêne J., Nicolas D., Degueurce B., Berthe D. et Godet  M.,</w:t>
      </w:r>
      <w:r w:rsidRPr="00411B29">
        <w:rPr>
          <w:rFonts w:asciiTheme="majorHAnsi" w:hAnsiTheme="majorHAnsi"/>
          <w:i/>
          <w:iCs/>
        </w:rPr>
        <w:t xml:space="preserve"> Lubrification hydrodynamique : paliers et butées</w:t>
      </w:r>
      <w:r w:rsidRPr="00411B29">
        <w:rPr>
          <w:rFonts w:asciiTheme="majorHAnsi" w:eastAsia="Times New Roman" w:hAnsiTheme="majorHAnsi"/>
          <w:kern w:val="36"/>
          <w:lang w:eastAsia="fr-FR"/>
        </w:rPr>
        <w:t xml:space="preserve">, </w:t>
      </w:r>
      <w:r w:rsidRPr="00411B29">
        <w:rPr>
          <w:rFonts w:asciiTheme="majorHAnsi" w:hAnsiTheme="majorHAnsi"/>
        </w:rPr>
        <w:t>Editons Eyrolles</w:t>
      </w:r>
      <w:r w:rsidRPr="00411B29">
        <w:rPr>
          <w:rFonts w:asciiTheme="majorHAnsi" w:eastAsia="Times New Roman" w:hAnsiTheme="majorHAnsi"/>
          <w:lang w:eastAsia="fr-FR"/>
        </w:rPr>
        <w:t>, 1990.</w:t>
      </w:r>
    </w:p>
    <w:p w:rsidR="00AA4C38" w:rsidRPr="00411B29" w:rsidRDefault="00AA4C38" w:rsidP="00AA4C38">
      <w:pPr>
        <w:jc w:val="both"/>
        <w:outlineLvl w:val="0"/>
        <w:rPr>
          <w:rFonts w:asciiTheme="majorHAnsi" w:eastAsia="Times New Roman" w:hAnsiTheme="majorHAnsi"/>
          <w:kern w:val="36"/>
          <w:lang w:val="en-GB" w:eastAsia="fr-FR"/>
        </w:rPr>
      </w:pPr>
      <w:r w:rsidRPr="00411B29">
        <w:rPr>
          <w:rFonts w:asciiTheme="majorHAnsi" w:eastAsia="Times New Roman" w:hAnsiTheme="majorHAnsi"/>
          <w:kern w:val="36"/>
          <w:lang w:val="en-GB" w:eastAsia="fr-FR"/>
        </w:rPr>
        <w:t xml:space="preserve">[3] Georges J. M., </w:t>
      </w:r>
      <w:r w:rsidRPr="00411B29">
        <w:rPr>
          <w:rFonts w:asciiTheme="majorHAnsi" w:eastAsia="Times New Roman" w:hAnsiTheme="majorHAnsi"/>
          <w:i/>
          <w:iCs/>
          <w:kern w:val="36"/>
          <w:lang w:val="en-GB" w:eastAsia="fr-FR"/>
        </w:rPr>
        <w:t>Frottement, usure et lubrification</w:t>
      </w:r>
      <w:r w:rsidRPr="00411B29">
        <w:rPr>
          <w:rFonts w:asciiTheme="majorHAnsi" w:eastAsia="Times New Roman" w:hAnsiTheme="majorHAnsi"/>
          <w:kern w:val="36"/>
          <w:lang w:val="en-GB" w:eastAsia="fr-FR"/>
        </w:rPr>
        <w:t xml:space="preserve">, CNRS Editions, </w:t>
      </w:r>
      <w:r w:rsidRPr="00411B29">
        <w:rPr>
          <w:rFonts w:asciiTheme="majorHAnsi" w:hAnsiTheme="majorHAnsi"/>
          <w:lang w:val="en-GB"/>
        </w:rPr>
        <w:t xml:space="preserve">Editons </w:t>
      </w:r>
      <w:r w:rsidRPr="00411B29">
        <w:rPr>
          <w:rFonts w:asciiTheme="majorHAnsi" w:eastAsia="Times New Roman" w:hAnsiTheme="majorHAnsi"/>
          <w:kern w:val="36"/>
          <w:lang w:val="en-GB" w:eastAsia="fr-FR"/>
        </w:rPr>
        <w:t>Eyrolles, 2000.</w:t>
      </w:r>
    </w:p>
    <w:p w:rsidR="00AA4C38" w:rsidRPr="00411B29" w:rsidRDefault="00AA4C38" w:rsidP="00AA4C38">
      <w:pPr>
        <w:jc w:val="both"/>
        <w:rPr>
          <w:rFonts w:asciiTheme="majorHAnsi" w:eastAsia="Calibri" w:hAnsiTheme="majorHAnsi"/>
          <w:lang w:val="en-GB" w:eastAsia="en-US"/>
        </w:rPr>
      </w:pPr>
      <w:r w:rsidRPr="00411B29">
        <w:rPr>
          <w:rFonts w:asciiTheme="majorHAnsi" w:eastAsia="Times New Roman" w:hAnsiTheme="majorHAnsi"/>
          <w:kern w:val="36"/>
          <w:lang w:val="en-GB" w:eastAsia="fr-FR"/>
        </w:rPr>
        <w:t xml:space="preserve">[4] </w:t>
      </w:r>
      <w:r w:rsidRPr="00411B29">
        <w:rPr>
          <w:rFonts w:asciiTheme="majorHAnsi" w:hAnsiTheme="majorHAnsi"/>
          <w:lang w:val="en-GB"/>
        </w:rPr>
        <w:t xml:space="preserve">Johnson K.L., </w:t>
      </w:r>
      <w:r w:rsidRPr="00411B29">
        <w:rPr>
          <w:rFonts w:asciiTheme="majorHAnsi" w:hAnsiTheme="majorHAnsi"/>
          <w:i/>
          <w:iCs/>
          <w:lang w:val="en-GB"/>
        </w:rPr>
        <w:t>Contact Mechanics</w:t>
      </w:r>
      <w:r w:rsidRPr="00411B29">
        <w:rPr>
          <w:rFonts w:asciiTheme="majorHAnsi" w:hAnsiTheme="majorHAnsi"/>
          <w:lang w:val="en-GB"/>
        </w:rPr>
        <w:t>, Cambridge University Press, 1985.</w:t>
      </w:r>
    </w:p>
    <w:p w:rsidR="00AA4C38" w:rsidRPr="00411B29" w:rsidRDefault="00AA4C38" w:rsidP="00AA4C38">
      <w:pPr>
        <w:jc w:val="both"/>
        <w:rPr>
          <w:rFonts w:asciiTheme="majorHAnsi" w:hAnsiTheme="majorHAnsi"/>
          <w:lang w:val="en-GB"/>
        </w:rPr>
      </w:pPr>
      <w:r w:rsidRPr="00411B29">
        <w:rPr>
          <w:rFonts w:asciiTheme="majorHAnsi" w:eastAsia="Times New Roman" w:hAnsiTheme="majorHAnsi"/>
          <w:kern w:val="36"/>
          <w:lang w:val="en-GB" w:eastAsia="fr-FR"/>
        </w:rPr>
        <w:t xml:space="preserve">[5] </w:t>
      </w:r>
      <w:r w:rsidRPr="00411B29">
        <w:rPr>
          <w:rFonts w:asciiTheme="majorHAnsi" w:hAnsiTheme="majorHAnsi"/>
          <w:lang w:val="en-GB"/>
        </w:rPr>
        <w:t xml:space="preserve">Williams J.A., </w:t>
      </w:r>
      <w:r w:rsidRPr="00411B29">
        <w:rPr>
          <w:rFonts w:asciiTheme="majorHAnsi" w:hAnsiTheme="majorHAnsi"/>
          <w:i/>
          <w:iCs/>
          <w:lang w:val="en-GB"/>
        </w:rPr>
        <w:t>Engineering Tribology</w:t>
      </w:r>
      <w:r w:rsidRPr="00411B29">
        <w:rPr>
          <w:rFonts w:asciiTheme="majorHAnsi" w:hAnsiTheme="majorHAnsi"/>
          <w:lang w:val="en-GB"/>
        </w:rPr>
        <w:t>, Ed.by Oxford University Press Inc., 1994.</w:t>
      </w:r>
    </w:p>
    <w:p w:rsidR="00AA4C38" w:rsidRPr="00411B29" w:rsidRDefault="00AA4C38" w:rsidP="00AA4C38">
      <w:pPr>
        <w:jc w:val="both"/>
        <w:rPr>
          <w:rFonts w:asciiTheme="majorHAnsi" w:hAnsiTheme="majorHAnsi"/>
        </w:rPr>
      </w:pPr>
      <w:r w:rsidRPr="00411B29">
        <w:rPr>
          <w:rFonts w:asciiTheme="majorHAnsi" w:eastAsia="Times New Roman" w:hAnsiTheme="majorHAnsi"/>
          <w:kern w:val="36"/>
          <w:lang w:eastAsia="fr-FR"/>
        </w:rPr>
        <w:t xml:space="preserve">[6] </w:t>
      </w:r>
      <w:hyperlink r:id="rId84" w:history="1">
        <w:r w:rsidRPr="00411B29">
          <w:rPr>
            <w:rStyle w:val="Lienhypertexte"/>
            <w:rFonts w:asciiTheme="majorHAnsi" w:hAnsiTheme="majorHAnsi"/>
            <w:color w:val="auto"/>
            <w:u w:val="none"/>
          </w:rPr>
          <w:t>Kapsa</w:t>
        </w:r>
      </w:hyperlink>
      <w:r w:rsidRPr="00411B29">
        <w:rPr>
          <w:rFonts w:asciiTheme="majorHAnsi" w:hAnsiTheme="majorHAnsi"/>
        </w:rPr>
        <w:t xml:space="preserve"> P., </w:t>
      </w:r>
      <w:r w:rsidRPr="00411B29">
        <w:rPr>
          <w:rFonts w:asciiTheme="majorHAnsi" w:hAnsiTheme="majorHAnsi"/>
          <w:i/>
          <w:iCs/>
        </w:rPr>
        <w:t xml:space="preserve">La Tribologie:  Fondamentaux Et Applications Complexes, </w:t>
      </w:r>
      <w:r w:rsidRPr="00411B29">
        <w:rPr>
          <w:rFonts w:asciiTheme="majorHAnsi" w:hAnsiTheme="majorHAnsi"/>
        </w:rPr>
        <w:t>Presse de l'école des mines, 2014.</w:t>
      </w:r>
    </w:p>
    <w:p w:rsidR="00AA4C38" w:rsidRPr="00411B29" w:rsidRDefault="00AA4C38" w:rsidP="00AA4C38">
      <w:pPr>
        <w:pStyle w:val="Titre1"/>
        <w:rPr>
          <w:rFonts w:asciiTheme="majorHAnsi" w:hAnsiTheme="majorHAnsi"/>
          <w:b w:val="0"/>
          <w:i/>
          <w:iCs/>
        </w:rPr>
      </w:pPr>
      <w:r w:rsidRPr="00411B29">
        <w:rPr>
          <w:rFonts w:asciiTheme="majorHAnsi" w:hAnsiTheme="majorHAnsi"/>
          <w:b w:val="0"/>
        </w:rPr>
        <w:t xml:space="preserve">[7] </w:t>
      </w:r>
      <w:hyperlink r:id="rId85" w:history="1">
        <w:r w:rsidRPr="00411B29">
          <w:rPr>
            <w:rStyle w:val="lev"/>
            <w:rFonts w:asciiTheme="majorHAnsi" w:hAnsiTheme="majorHAnsi"/>
          </w:rPr>
          <w:t xml:space="preserve"> Takadoum </w:t>
        </w:r>
      </w:hyperlink>
      <w:r w:rsidRPr="00411B29">
        <w:rPr>
          <w:rFonts w:asciiTheme="majorHAnsi" w:hAnsiTheme="majorHAnsi"/>
          <w:b w:val="0"/>
        </w:rPr>
        <w:t xml:space="preserve"> J., </w:t>
      </w:r>
      <w:r w:rsidRPr="00411B29">
        <w:rPr>
          <w:rStyle w:val="texte150noirg"/>
          <w:rFonts w:asciiTheme="majorHAnsi" w:hAnsiTheme="majorHAnsi"/>
          <w:b w:val="0"/>
          <w:i/>
          <w:iCs/>
        </w:rPr>
        <w:t>Matériaux et surfaces en tribologie,</w:t>
      </w:r>
      <w:r w:rsidRPr="00411B29">
        <w:rPr>
          <w:rFonts w:asciiTheme="majorHAnsi" w:hAnsiTheme="majorHAnsi"/>
          <w:b w:val="0"/>
        </w:rPr>
        <w:t xml:space="preserve"> Editeur : </w:t>
      </w:r>
      <w:hyperlink r:id="rId86" w:history="1">
        <w:r w:rsidRPr="00411B29">
          <w:rPr>
            <w:rStyle w:val="lev"/>
            <w:rFonts w:asciiTheme="majorHAnsi" w:hAnsiTheme="majorHAnsi"/>
          </w:rPr>
          <w:t>Hermès / Lavoisier</w:t>
        </w:r>
      </w:hyperlink>
      <w:r w:rsidRPr="00411B29">
        <w:rPr>
          <w:rFonts w:asciiTheme="majorHAnsi" w:hAnsiTheme="majorHAnsi"/>
          <w:b w:val="0"/>
        </w:rPr>
        <w:t>, 2007.</w:t>
      </w:r>
    </w:p>
    <w:p w:rsidR="00AA4C38" w:rsidRPr="00411B29" w:rsidRDefault="00AA4C38" w:rsidP="00AA4C38">
      <w:pPr>
        <w:pStyle w:val="Titre1"/>
        <w:rPr>
          <w:rFonts w:asciiTheme="majorHAnsi" w:hAnsiTheme="majorHAnsi"/>
          <w:b w:val="0"/>
          <w:lang w:val="en-GB"/>
        </w:rPr>
      </w:pPr>
      <w:r w:rsidRPr="00411B29">
        <w:rPr>
          <w:rFonts w:asciiTheme="majorHAnsi" w:hAnsiTheme="majorHAnsi"/>
          <w:b w:val="0"/>
          <w:lang w:val="en-GB"/>
        </w:rPr>
        <w:t xml:space="preserve">[8 ] </w:t>
      </w:r>
      <w:hyperlink r:id="rId87" w:history="1">
        <w:r w:rsidRPr="00411B29">
          <w:rPr>
            <w:rStyle w:val="Lienhypertexte"/>
            <w:rFonts w:asciiTheme="majorHAnsi" w:hAnsiTheme="majorHAnsi"/>
            <w:b w:val="0"/>
            <w:color w:val="auto"/>
            <w:u w:val="none"/>
            <w:lang w:val="en-GB"/>
          </w:rPr>
          <w:t>Hutchings</w:t>
        </w:r>
      </w:hyperlink>
      <w:r w:rsidRPr="00411B29">
        <w:rPr>
          <w:rStyle w:val="a-declarative"/>
          <w:rFonts w:asciiTheme="majorHAnsi" w:hAnsiTheme="majorHAnsi"/>
          <w:b w:val="0"/>
          <w:lang w:val="en-GB"/>
        </w:rPr>
        <w:t xml:space="preserve"> I. M., </w:t>
      </w:r>
      <w:r w:rsidRPr="00411B29">
        <w:rPr>
          <w:rStyle w:val="a-size-extra-large"/>
          <w:rFonts w:asciiTheme="majorHAnsi" w:hAnsiTheme="majorHAnsi"/>
          <w:b w:val="0"/>
          <w:i/>
          <w:iCs/>
          <w:lang w:val="en-GB"/>
        </w:rPr>
        <w:t>Tribology: Friction and Wear of Engineering Materials</w:t>
      </w:r>
      <w:r w:rsidRPr="00411B29">
        <w:rPr>
          <w:rStyle w:val="a-size-large"/>
          <w:rFonts w:asciiTheme="majorHAnsi" w:hAnsiTheme="majorHAnsi"/>
          <w:b w:val="0"/>
          <w:lang w:val="en-GB"/>
        </w:rPr>
        <w:t xml:space="preserve">, </w:t>
      </w:r>
      <w:r w:rsidRPr="00411B29">
        <w:rPr>
          <w:rFonts w:asciiTheme="majorHAnsi" w:hAnsiTheme="majorHAnsi"/>
          <w:b w:val="0"/>
          <w:lang w:val="en-GB"/>
        </w:rPr>
        <w:t xml:space="preserve">Publisher: CRC Press, 1992. </w:t>
      </w:r>
    </w:p>
    <w:p w:rsidR="00AA4C38" w:rsidRPr="00411B29" w:rsidRDefault="00AA4C38" w:rsidP="00AA4C38">
      <w:pPr>
        <w:pStyle w:val="Titre1"/>
        <w:rPr>
          <w:rFonts w:asciiTheme="majorHAnsi" w:hAnsiTheme="majorHAnsi"/>
          <w:b w:val="0"/>
          <w:lang w:val="en-GB"/>
        </w:rPr>
      </w:pPr>
      <w:r w:rsidRPr="00411B29">
        <w:rPr>
          <w:rFonts w:asciiTheme="majorHAnsi" w:hAnsiTheme="majorHAnsi"/>
          <w:b w:val="0"/>
          <w:lang w:val="en-GB"/>
        </w:rPr>
        <w:t xml:space="preserve">[9] </w:t>
      </w:r>
      <w:hyperlink r:id="rId88" w:history="1">
        <w:r w:rsidRPr="00411B29">
          <w:rPr>
            <w:rStyle w:val="Lienhypertexte"/>
            <w:rFonts w:asciiTheme="majorHAnsi" w:hAnsiTheme="majorHAnsi"/>
            <w:b w:val="0"/>
            <w:color w:val="auto"/>
            <w:u w:val="none"/>
            <w:lang w:val="en-GB"/>
          </w:rPr>
          <w:t xml:space="preserve"> Stachowiak</w:t>
        </w:r>
      </w:hyperlink>
      <w:r w:rsidRPr="00411B29">
        <w:rPr>
          <w:rStyle w:val="author"/>
          <w:rFonts w:asciiTheme="majorHAnsi" w:hAnsiTheme="majorHAnsi"/>
          <w:b w:val="0"/>
          <w:lang w:val="en-GB"/>
        </w:rPr>
        <w:t xml:space="preserve"> G., </w:t>
      </w:r>
      <w:hyperlink r:id="rId89" w:history="1">
        <w:r w:rsidRPr="00411B29">
          <w:rPr>
            <w:rStyle w:val="Lienhypertexte"/>
            <w:rFonts w:asciiTheme="majorHAnsi" w:hAnsiTheme="majorHAnsi"/>
            <w:b w:val="0"/>
            <w:color w:val="auto"/>
            <w:u w:val="none"/>
            <w:lang w:val="en-GB"/>
          </w:rPr>
          <w:t xml:space="preserve"> Batchelor</w:t>
        </w:r>
      </w:hyperlink>
      <w:r w:rsidRPr="00411B29">
        <w:rPr>
          <w:rStyle w:val="author"/>
          <w:rFonts w:asciiTheme="majorHAnsi" w:hAnsiTheme="majorHAnsi"/>
          <w:b w:val="0"/>
          <w:lang w:val="en-GB"/>
        </w:rPr>
        <w:t xml:space="preserve"> A.W., </w:t>
      </w:r>
      <w:r w:rsidRPr="00411B29">
        <w:rPr>
          <w:rStyle w:val="a-size-extra-large"/>
          <w:rFonts w:asciiTheme="majorHAnsi" w:hAnsiTheme="majorHAnsi"/>
          <w:b w:val="0"/>
          <w:i/>
          <w:iCs/>
          <w:lang w:val="en-GB"/>
        </w:rPr>
        <w:t>Engineering Tribology, Fourth Edition</w:t>
      </w:r>
      <w:r w:rsidRPr="00411B29">
        <w:rPr>
          <w:rFonts w:asciiTheme="majorHAnsi" w:hAnsiTheme="majorHAnsi"/>
          <w:b w:val="0"/>
          <w:lang w:val="en-GB"/>
        </w:rPr>
        <w:t>, Publisher: Butterworth-Heinemann, 2013.</w:t>
      </w:r>
    </w:p>
    <w:p w:rsidR="00CF2B65" w:rsidRPr="00411B29" w:rsidRDefault="00CF2B65" w:rsidP="00153A8B">
      <w:pPr>
        <w:jc w:val="center"/>
        <w:rPr>
          <w:rFonts w:asciiTheme="majorHAnsi" w:hAnsiTheme="majorHAnsi"/>
          <w:sz w:val="40"/>
          <w:szCs w:val="40"/>
          <w:lang w:val="en-GB"/>
        </w:rPr>
      </w:pPr>
    </w:p>
    <w:p w:rsidR="00D725F1" w:rsidRPr="009A0658" w:rsidRDefault="00D725F1" w:rsidP="00153A8B">
      <w:pPr>
        <w:jc w:val="center"/>
        <w:rPr>
          <w:rFonts w:asciiTheme="majorHAnsi" w:hAnsiTheme="majorHAnsi"/>
          <w:sz w:val="40"/>
          <w:szCs w:val="40"/>
          <w:lang w:val="en-US"/>
        </w:rPr>
        <w:sectPr w:rsidR="00D725F1" w:rsidRPr="009A0658"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C3A69" w:rsidRPr="00411B29" w:rsidRDefault="009C3A69" w:rsidP="00EC00D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lastRenderedPageBreak/>
        <w:t>Semestre :x</w:t>
      </w:r>
    </w:p>
    <w:p w:rsidR="00EC00D5" w:rsidRPr="00411B29" w:rsidRDefault="00EC00D5" w:rsidP="009C3A6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 xml:space="preserve">Unité d’enseignement : UED </w:t>
      </w:r>
      <w:r w:rsidR="009C3A69" w:rsidRPr="00411B29">
        <w:rPr>
          <w:rFonts w:asciiTheme="majorHAnsi" w:hAnsiTheme="majorHAnsi" w:cs="Calibri"/>
          <w:b/>
          <w:bCs/>
          <w:iCs/>
        </w:rPr>
        <w:t>xx</w:t>
      </w:r>
      <w:r w:rsidRPr="00411B29">
        <w:rPr>
          <w:rFonts w:asciiTheme="majorHAnsi" w:hAnsiTheme="majorHAnsi" w:cs="Calibri"/>
          <w:b/>
          <w:bCs/>
          <w:iCs/>
        </w:rPr>
        <w:t xml:space="preserve"> </w:t>
      </w:r>
    </w:p>
    <w:p w:rsidR="00E729FF" w:rsidRPr="00411B29" w:rsidRDefault="00E729FF" w:rsidP="00EC00D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411B29">
        <w:rPr>
          <w:rFonts w:asciiTheme="majorHAnsi" w:hAnsiTheme="majorHAnsi" w:cs="Calibri"/>
          <w:b/>
          <w:bCs/>
          <w:iCs/>
        </w:rPr>
        <w:t xml:space="preserve">Matière : </w:t>
      </w:r>
      <w:r w:rsidR="00EC00D5" w:rsidRPr="00411B29">
        <w:rPr>
          <w:rFonts w:asciiTheme="majorHAnsi" w:hAnsiTheme="majorHAnsi"/>
          <w:b/>
          <w:bCs/>
        </w:rPr>
        <w:t>Les contrôles non destructifs (CND)</w:t>
      </w:r>
    </w:p>
    <w:p w:rsidR="00E729FF" w:rsidRPr="00411B29" w:rsidRDefault="00E729FF" w:rsidP="00EC00D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lang w:eastAsia="en-US"/>
        </w:rPr>
        <w:t>VHS : 22h30 ( cours : 1h30)</w:t>
      </w:r>
    </w:p>
    <w:p w:rsidR="00E729FF" w:rsidRPr="00411B29" w:rsidRDefault="00E729FF" w:rsidP="00EC00D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E729FF" w:rsidRPr="00411B29" w:rsidRDefault="00E729FF" w:rsidP="00EC00D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E729FF" w:rsidRPr="00411B29" w:rsidRDefault="00E729FF" w:rsidP="00E729FF">
      <w:pPr>
        <w:jc w:val="center"/>
        <w:rPr>
          <w:rFonts w:asciiTheme="majorHAnsi" w:hAnsiTheme="majorHAnsi" w:cs="Arial"/>
          <w:b/>
          <w:bCs/>
          <w:sz w:val="32"/>
          <w:szCs w:val="32"/>
        </w:rPr>
      </w:pP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D26FC1" w:rsidRPr="00411B29" w:rsidRDefault="00D26FC1" w:rsidP="00D26FC1">
      <w:pPr>
        <w:jc w:val="both"/>
        <w:rPr>
          <w:rFonts w:asciiTheme="majorHAnsi" w:hAnsiTheme="majorHAnsi" w:cs="Calibri"/>
          <w:bCs/>
        </w:rPr>
      </w:pPr>
      <w:r w:rsidRPr="00411B29">
        <w:rPr>
          <w:rFonts w:asciiTheme="majorHAnsi" w:hAnsiTheme="majorHAnsi" w:cs="Calibri"/>
          <w:bCs/>
        </w:rPr>
        <w:t>L'objectif est de faire apprendre à l'étudiant un ensemble de méthodes  permettant de caractériser l'état d'intégrité de structures ou de matériaux, sans les dégrader, soit au cours de la production, soit en cours d'utilisation, soit dans le cadre de maintenances. On parle d'essais non destructifs (END) ou d'examens non destructifs</w:t>
      </w:r>
      <w:hyperlink r:id="rId90" w:anchor="cite_note-1" w:history="1">
        <w:r w:rsidRPr="00411B29">
          <w:rPr>
            <w:rFonts w:asciiTheme="majorHAnsi" w:hAnsiTheme="majorHAnsi" w:cs="Calibri"/>
            <w:bCs/>
          </w:rPr>
          <w:t>1</w:t>
        </w:r>
      </w:hyperlink>
      <w:r w:rsidRPr="00411B29">
        <w:rPr>
          <w:rFonts w:asciiTheme="majorHAnsi" w:hAnsiTheme="majorHAnsi" w:cs="Calibri"/>
          <w:bCs/>
        </w:rPr>
        <w:t>.</w:t>
      </w: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 </w:t>
      </w:r>
    </w:p>
    <w:p w:rsidR="00D26FC1" w:rsidRPr="00411B29" w:rsidRDefault="00D26FC1" w:rsidP="00D26FC1">
      <w:pPr>
        <w:jc w:val="both"/>
        <w:rPr>
          <w:rFonts w:asciiTheme="majorHAnsi" w:hAnsiTheme="majorHAnsi" w:cs="Calibri"/>
          <w:bCs/>
        </w:rPr>
      </w:pPr>
      <w:r w:rsidRPr="00411B29">
        <w:rPr>
          <w:rFonts w:asciiTheme="majorHAnsi" w:hAnsiTheme="majorHAnsi" w:cs="Calibri"/>
          <w:bCs/>
        </w:rPr>
        <w:t xml:space="preserve">Procédés d'obtention de pièces, soudage </w:t>
      </w: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D26FC1" w:rsidRPr="00411B29" w:rsidRDefault="00D26FC1" w:rsidP="00D26FC1">
      <w:pPr>
        <w:jc w:val="both"/>
        <w:rPr>
          <w:rFonts w:asciiTheme="majorHAnsi" w:hAnsiTheme="majorHAnsi" w:cs="Arial"/>
          <w:b/>
          <w:bCs/>
          <w:sz w:val="32"/>
          <w:szCs w:val="32"/>
        </w:rPr>
      </w:pPr>
    </w:p>
    <w:p w:rsidR="00D26FC1" w:rsidRPr="00411B29" w:rsidRDefault="00D26FC1" w:rsidP="00D26FC1">
      <w:pPr>
        <w:pStyle w:val="Titreparagraphe"/>
        <w:spacing w:before="0" w:after="0"/>
        <w:jc w:val="left"/>
        <w:rPr>
          <w:rFonts w:asciiTheme="majorHAnsi" w:hAnsiTheme="majorHAnsi" w:cs="Times New Roman"/>
          <w:u w:val="none"/>
        </w:rPr>
      </w:pPr>
      <w:r w:rsidRPr="00411B29">
        <w:rPr>
          <w:rFonts w:asciiTheme="majorHAnsi" w:hAnsiTheme="majorHAnsi" w:cs="Times New Roman"/>
          <w:u w:val="none"/>
        </w:rPr>
        <w:t>Chapitre 1 : Introduction</w:t>
      </w:r>
    </w:p>
    <w:p w:rsidR="00D26FC1" w:rsidRPr="00411B29" w:rsidRDefault="00D26FC1" w:rsidP="004F1C7C">
      <w:pPr>
        <w:pStyle w:val="Titreparagraphe"/>
        <w:numPr>
          <w:ilvl w:val="0"/>
          <w:numId w:val="50"/>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Présentation : définition ; CND et maintenance ; les défauts rencontrés (défauts d’élaboration ; défauts de fabrication ou d’assemblage ; défauts de fonctionnement) </w:t>
      </w:r>
    </w:p>
    <w:p w:rsidR="00D26FC1" w:rsidRPr="00411B29" w:rsidRDefault="00D26FC1" w:rsidP="004F1C7C">
      <w:pPr>
        <w:pStyle w:val="Titreparagraphe"/>
        <w:numPr>
          <w:ilvl w:val="0"/>
          <w:numId w:val="50"/>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Les méthodes communes : l’inspection visuelle ; le ressuage ; la magnétoscopie ; radiographie ; les courants de Foucault ; les ultrasons.</w:t>
      </w:r>
    </w:p>
    <w:p w:rsidR="00D26FC1" w:rsidRPr="00411B29" w:rsidRDefault="00D26FC1" w:rsidP="004F1C7C">
      <w:pPr>
        <w:pStyle w:val="Titreparagraphe"/>
        <w:numPr>
          <w:ilvl w:val="0"/>
          <w:numId w:val="50"/>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Domaines d’application :</w:t>
      </w:r>
      <w:r w:rsidRPr="00411B29">
        <w:rPr>
          <w:rFonts w:asciiTheme="majorHAnsi" w:hAnsiTheme="majorHAnsi" w:cs="Times New Roman"/>
          <w:u w:val="none"/>
        </w:rPr>
        <w:t xml:space="preserve"> </w:t>
      </w:r>
      <w:r w:rsidRPr="00411B29">
        <w:rPr>
          <w:rFonts w:asciiTheme="majorHAnsi" w:hAnsiTheme="majorHAnsi" w:cs="Times New Roman"/>
          <w:b w:val="0"/>
          <w:bCs w:val="0"/>
          <w:u w:val="none"/>
        </w:rPr>
        <w:t>centrales nucléaire </w:t>
      </w:r>
      <w:r w:rsidRPr="00411B29">
        <w:rPr>
          <w:rFonts w:asciiTheme="majorHAnsi" w:hAnsiTheme="majorHAnsi" w:cs="Times New Roman"/>
          <w:u w:val="none"/>
        </w:rPr>
        <w:t xml:space="preserve">; </w:t>
      </w:r>
      <w:r w:rsidRPr="00411B29">
        <w:rPr>
          <w:rFonts w:asciiTheme="majorHAnsi" w:hAnsiTheme="majorHAnsi" w:cs="Times New Roman"/>
          <w:b w:val="0"/>
          <w:bCs w:val="0"/>
          <w:u w:val="none"/>
        </w:rPr>
        <w:t>câbles d’acier </w:t>
      </w:r>
      <w:r w:rsidRPr="00411B29">
        <w:rPr>
          <w:rFonts w:asciiTheme="majorHAnsi" w:hAnsiTheme="majorHAnsi" w:cs="Times New Roman"/>
          <w:u w:val="none"/>
        </w:rPr>
        <w:t xml:space="preserve">; </w:t>
      </w:r>
      <w:r w:rsidRPr="00411B29">
        <w:rPr>
          <w:rFonts w:asciiTheme="majorHAnsi" w:hAnsiTheme="majorHAnsi" w:cs="Times New Roman"/>
          <w:b w:val="0"/>
          <w:bCs w:val="0"/>
          <w:u w:val="none"/>
        </w:rPr>
        <w:t>réservoirs.</w:t>
      </w:r>
    </w:p>
    <w:p w:rsidR="00D26FC1" w:rsidRPr="00411B29" w:rsidRDefault="00D26FC1" w:rsidP="00D26FC1">
      <w:pPr>
        <w:pStyle w:val="Paragraphes"/>
        <w:spacing w:before="0"/>
        <w:ind w:left="0"/>
        <w:jc w:val="left"/>
        <w:rPr>
          <w:rFonts w:asciiTheme="majorHAnsi" w:hAnsiTheme="majorHAnsi" w:cs="Times New Roman"/>
          <w:b/>
          <w:bCs/>
        </w:rPr>
      </w:pPr>
      <w:r w:rsidRPr="00411B29">
        <w:rPr>
          <w:rFonts w:asciiTheme="majorHAnsi" w:hAnsiTheme="majorHAnsi" w:cs="Times New Roman"/>
          <w:b/>
          <w:bCs/>
        </w:rPr>
        <w:t>Chapitre 2 : Principes de base</w:t>
      </w:r>
    </w:p>
    <w:p w:rsidR="00D26FC1" w:rsidRPr="00411B29" w:rsidRDefault="00D26FC1" w:rsidP="004F1C7C">
      <w:pPr>
        <w:pStyle w:val="Titreparagraphe"/>
        <w:numPr>
          <w:ilvl w:val="0"/>
          <w:numId w:val="51"/>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L’examen visuel</w:t>
      </w:r>
    </w:p>
    <w:p w:rsidR="00D26FC1" w:rsidRPr="00411B29" w:rsidRDefault="00D26FC1" w:rsidP="004F1C7C">
      <w:pPr>
        <w:pStyle w:val="Titreparagraphe"/>
        <w:numPr>
          <w:ilvl w:val="0"/>
          <w:numId w:val="51"/>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Généralisation du principe aux différentes techniques.</w:t>
      </w:r>
    </w:p>
    <w:p w:rsidR="00D26FC1" w:rsidRPr="00411B29" w:rsidRDefault="00D26FC1" w:rsidP="00D26FC1">
      <w:pPr>
        <w:pStyle w:val="Titreparagraphe"/>
        <w:spacing w:before="0" w:after="0"/>
        <w:ind w:left="426" w:hanging="426"/>
        <w:jc w:val="left"/>
        <w:rPr>
          <w:rFonts w:asciiTheme="majorHAnsi" w:hAnsiTheme="majorHAnsi" w:cs="Times New Roman"/>
          <w:u w:val="none"/>
        </w:rPr>
      </w:pPr>
      <w:r w:rsidRPr="00411B29">
        <w:rPr>
          <w:rFonts w:asciiTheme="majorHAnsi" w:hAnsiTheme="majorHAnsi" w:cs="Times New Roman"/>
          <w:u w:val="none"/>
        </w:rPr>
        <w:t>Chapitre 3 : Le ressuage</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Principes de la méthode </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i/>
          <w:u w:val="none"/>
        </w:rPr>
      </w:pPr>
      <w:r w:rsidRPr="00411B29">
        <w:rPr>
          <w:rFonts w:asciiTheme="majorHAnsi" w:hAnsiTheme="majorHAnsi" w:cs="Times New Roman"/>
          <w:b w:val="0"/>
          <w:bCs w:val="0"/>
          <w:u w:val="none"/>
        </w:rPr>
        <w:t>Propriétés physico-chimiques mises en jeu : définition des paramètres ; lois physiques mises en jeu ; le mécanisme de ressuage.</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Différents types de  produits utilises : les pénétrants ; les émulsifiants ; les révélateurs.</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Technique opératoire adaptée aux différents produits. </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Choix des produits en fonction des exigences.</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Moyens de contrôle. Documents de contrôle d’une pièce </w:t>
      </w:r>
    </w:p>
    <w:p w:rsidR="00D26FC1" w:rsidRPr="00411B29" w:rsidRDefault="00D26FC1" w:rsidP="004F1C7C">
      <w:pPr>
        <w:pStyle w:val="Titreparagraphe"/>
        <w:numPr>
          <w:ilvl w:val="0"/>
          <w:numId w:val="52"/>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Les normes. Avantages et inconvénients</w:t>
      </w:r>
    </w:p>
    <w:p w:rsidR="00D26FC1" w:rsidRPr="00411B29" w:rsidRDefault="00D26FC1" w:rsidP="00D26FC1">
      <w:pPr>
        <w:pStyle w:val="Titreparagraphe"/>
        <w:spacing w:before="0" w:after="0"/>
        <w:jc w:val="left"/>
        <w:rPr>
          <w:rFonts w:asciiTheme="majorHAnsi" w:hAnsiTheme="majorHAnsi" w:cs="Times New Roman"/>
          <w:u w:val="none"/>
        </w:rPr>
      </w:pPr>
      <w:r w:rsidRPr="00411B29">
        <w:rPr>
          <w:rFonts w:asciiTheme="majorHAnsi" w:hAnsiTheme="majorHAnsi" w:cs="Times New Roman"/>
          <w:u w:val="none"/>
        </w:rPr>
        <w:t>Chapitre 4 - la magnétoscopie</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 général : introduction ; principe.</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Notions élémentaires de magnétisme et d’électromagnétisme.</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 de la méthode : l’excitation ; la perturbation ; la révélation ; … ; défauts décelables.</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Mise en œuvre de la méthode : préparation des pièces ; choix de la forme de courant ; …</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Interprétation des résultats : spectres représentatifs ; conservation des résultats ; exemples ; …</w:t>
      </w:r>
    </w:p>
    <w:p w:rsidR="00D26FC1" w:rsidRPr="00411B29" w:rsidRDefault="00D26FC1" w:rsidP="004F1C7C">
      <w:pPr>
        <w:pStyle w:val="Titreparagraphe"/>
        <w:numPr>
          <w:ilvl w:val="0"/>
          <w:numId w:val="57"/>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Avantages et inconvénients. Normes.</w:t>
      </w:r>
    </w:p>
    <w:p w:rsidR="00D26FC1" w:rsidRPr="00411B29" w:rsidRDefault="00D26FC1" w:rsidP="00D26FC1">
      <w:pPr>
        <w:pStyle w:val="Paragraphes"/>
        <w:spacing w:before="0"/>
        <w:ind w:left="0"/>
        <w:jc w:val="left"/>
        <w:rPr>
          <w:rFonts w:asciiTheme="majorHAnsi" w:hAnsiTheme="majorHAnsi" w:cs="Times New Roman"/>
          <w:b/>
          <w:bCs/>
        </w:rPr>
      </w:pPr>
      <w:r w:rsidRPr="00411B29">
        <w:rPr>
          <w:rFonts w:asciiTheme="majorHAnsi" w:hAnsiTheme="majorHAnsi" w:cs="Times New Roman"/>
          <w:b/>
          <w:bCs/>
        </w:rPr>
        <w:t>Chapitre 5 - les courants de Foucault</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Introduction </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Principes physiques : l’induction électromagnétique ; loi de faraday ; inductance d’un solénoïde; notion d’impédance ; association série d’une résistance et d’une inductance ; génération des courants.</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Détection de défauts : principe simplifié de l’instrumentation ; principe de la détection ; …</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Équipements.</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lastRenderedPageBreak/>
        <w:t>Les différents examens : examens externes de tubes ; examens internes de tubes ; …</w:t>
      </w:r>
    </w:p>
    <w:p w:rsidR="00D26FC1" w:rsidRPr="00411B29" w:rsidRDefault="00D26FC1" w:rsidP="004F1C7C">
      <w:pPr>
        <w:pStyle w:val="Titreparagraphe"/>
        <w:numPr>
          <w:ilvl w:val="0"/>
          <w:numId w:val="53"/>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Avantages, inconvénients, limites de la méthode : défauts mis en évidence ; contrôles des matériaux ferromagnétiques ; avantages et inconvénients ; autres applications ; normes.</w:t>
      </w:r>
    </w:p>
    <w:p w:rsidR="00D26FC1" w:rsidRPr="00411B29" w:rsidRDefault="00D26FC1" w:rsidP="00D26FC1">
      <w:pPr>
        <w:pStyle w:val="Paragraphes"/>
        <w:spacing w:before="0"/>
        <w:ind w:left="0"/>
        <w:jc w:val="left"/>
        <w:rPr>
          <w:rFonts w:asciiTheme="majorHAnsi" w:hAnsiTheme="majorHAnsi" w:cs="Times New Roman"/>
          <w:b/>
          <w:bCs/>
        </w:rPr>
      </w:pPr>
      <w:r w:rsidRPr="00411B29">
        <w:rPr>
          <w:rFonts w:asciiTheme="majorHAnsi" w:hAnsiTheme="majorHAnsi" w:cs="Times New Roman"/>
          <w:b/>
          <w:bCs/>
        </w:rPr>
        <w:t>Chapitre 6 - les contrôles par ultrasons</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Introduction </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Principes physiques : la matière ; les défauts des solides ; les vibrations ; sons et ultrasons ; …</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La production des ultrasons : le phénomène piézo-électrique ; l’intensité acoustique ; ….</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Les techniques de contrôle par ultrasons. </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Performances : détection de défauts ; localisation et caractérisation de défauts ; …. </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Les équipements.</w:t>
      </w:r>
    </w:p>
    <w:p w:rsidR="00D26FC1" w:rsidRPr="00411B29" w:rsidRDefault="00D26FC1" w:rsidP="004F1C7C">
      <w:pPr>
        <w:pStyle w:val="Titreparagraphe"/>
        <w:numPr>
          <w:ilvl w:val="0"/>
          <w:numId w:val="54"/>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Avantages, inconvénients, limites de la méthode : avantages et inconvénients ; normalisation.</w:t>
      </w:r>
    </w:p>
    <w:p w:rsidR="00D26FC1" w:rsidRPr="00411B29" w:rsidRDefault="00D26FC1" w:rsidP="00D26FC1">
      <w:pPr>
        <w:pStyle w:val="Paragraphes"/>
        <w:spacing w:before="0"/>
        <w:ind w:left="0"/>
        <w:jc w:val="left"/>
        <w:rPr>
          <w:rFonts w:asciiTheme="majorHAnsi" w:hAnsiTheme="majorHAnsi" w:cs="Times New Roman"/>
          <w:b/>
          <w:bCs/>
        </w:rPr>
      </w:pPr>
      <w:r w:rsidRPr="00411B29">
        <w:rPr>
          <w:rFonts w:asciiTheme="majorHAnsi" w:hAnsiTheme="majorHAnsi" w:cs="Times New Roman"/>
          <w:b/>
          <w:bCs/>
        </w:rPr>
        <w:t>Chapitre 7- l'émission acoustique</w:t>
      </w:r>
    </w:p>
    <w:p w:rsidR="00D26FC1" w:rsidRPr="00411B29" w:rsidRDefault="00D26FC1" w:rsidP="004F1C7C">
      <w:pPr>
        <w:pStyle w:val="Titreparagraphe"/>
        <w:numPr>
          <w:ilvl w:val="0"/>
          <w:numId w:val="55"/>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 xml:space="preserve">Principe. </w:t>
      </w:r>
    </w:p>
    <w:p w:rsidR="00D26FC1" w:rsidRPr="00411B29" w:rsidRDefault="00D26FC1" w:rsidP="004F1C7C">
      <w:pPr>
        <w:pStyle w:val="Titreparagraphe"/>
        <w:numPr>
          <w:ilvl w:val="0"/>
          <w:numId w:val="55"/>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Avantages, inconvénients, limites de la méthode : domaine d’application ; principaux secteurs d'applications ; avantages et inconvénients.</w:t>
      </w:r>
    </w:p>
    <w:p w:rsidR="00D26FC1" w:rsidRPr="00411B29" w:rsidRDefault="00D26FC1" w:rsidP="00D26FC1">
      <w:pPr>
        <w:pStyle w:val="Paragraphes"/>
        <w:spacing w:before="0"/>
        <w:ind w:left="0"/>
        <w:jc w:val="left"/>
        <w:rPr>
          <w:rFonts w:asciiTheme="majorHAnsi" w:hAnsiTheme="majorHAnsi" w:cs="Times New Roman"/>
          <w:b/>
          <w:bCs/>
        </w:rPr>
      </w:pPr>
      <w:r w:rsidRPr="00411B29">
        <w:rPr>
          <w:rFonts w:asciiTheme="majorHAnsi" w:hAnsiTheme="majorHAnsi" w:cs="Times New Roman"/>
          <w:b/>
          <w:bCs/>
        </w:rPr>
        <w:t>Chapitre 8- la radiographie</w:t>
      </w:r>
    </w:p>
    <w:p w:rsidR="00D26FC1" w:rsidRPr="00411B29" w:rsidRDefault="00D26FC1" w:rsidP="004F1C7C">
      <w:pPr>
        <w:pStyle w:val="Titreparagraphe"/>
        <w:numPr>
          <w:ilvl w:val="0"/>
          <w:numId w:val="56"/>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w:t>
      </w:r>
    </w:p>
    <w:p w:rsidR="00D26FC1" w:rsidRPr="00411B29" w:rsidRDefault="00D26FC1" w:rsidP="004F1C7C">
      <w:pPr>
        <w:pStyle w:val="Titreparagraphe"/>
        <w:numPr>
          <w:ilvl w:val="0"/>
          <w:numId w:val="56"/>
        </w:numPr>
        <w:spacing w:before="0" w:after="0"/>
        <w:ind w:left="426" w:hanging="426"/>
        <w:rPr>
          <w:rFonts w:asciiTheme="majorHAnsi" w:hAnsiTheme="majorHAnsi" w:cs="Times New Roman"/>
          <w:b w:val="0"/>
          <w:bCs w:val="0"/>
          <w:u w:val="none"/>
        </w:rPr>
      </w:pPr>
      <w:r w:rsidRPr="00411B29">
        <w:rPr>
          <w:rFonts w:asciiTheme="majorHAnsi" w:hAnsiTheme="majorHAnsi" w:cs="Times New Roman"/>
          <w:b w:val="0"/>
          <w:bCs w:val="0"/>
          <w:u w:val="none"/>
        </w:rPr>
        <w:t>Principes physiques : les sources de rayonnement ; spectre électromagnétique de la lumière ; …</w:t>
      </w:r>
    </w:p>
    <w:p w:rsidR="00E729FF" w:rsidRPr="00411B29" w:rsidRDefault="00D26FC1" w:rsidP="004F1C7C">
      <w:pPr>
        <w:pStyle w:val="Paragraphes"/>
        <w:numPr>
          <w:ilvl w:val="0"/>
          <w:numId w:val="56"/>
        </w:numPr>
        <w:tabs>
          <w:tab w:val="left" w:pos="426"/>
        </w:tabs>
        <w:spacing w:before="0"/>
        <w:ind w:left="426" w:hanging="426"/>
        <w:jc w:val="left"/>
        <w:rPr>
          <w:rFonts w:asciiTheme="majorHAnsi" w:hAnsiTheme="majorHAnsi" w:cs="Times New Roman"/>
        </w:rPr>
      </w:pPr>
      <w:r w:rsidRPr="00411B29">
        <w:rPr>
          <w:rFonts w:asciiTheme="majorHAnsi" w:hAnsiTheme="majorHAnsi" w:cs="Times New Roman"/>
        </w:rPr>
        <w:t>Performances, limites de la méthode</w:t>
      </w:r>
    </w:p>
    <w:p w:rsidR="00EC00D5" w:rsidRPr="00411B29" w:rsidRDefault="00EC00D5"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3D24DC" w:rsidRPr="00411B29" w:rsidRDefault="003D24DC" w:rsidP="00EC00D5">
      <w:pPr>
        <w:pStyle w:val="Paragraphedeliste"/>
        <w:rPr>
          <w:rFonts w:asciiTheme="majorHAnsi" w:hAnsiTheme="majorHAnsi"/>
          <w:sz w:val="40"/>
          <w:szCs w:val="40"/>
        </w:rPr>
      </w:pPr>
    </w:p>
    <w:p w:rsidR="00D725F1" w:rsidRPr="00411B29" w:rsidRDefault="00D725F1" w:rsidP="00EC00D5">
      <w:pPr>
        <w:pStyle w:val="Paragraphedeliste"/>
        <w:rPr>
          <w:rFonts w:asciiTheme="majorHAnsi" w:hAnsiTheme="majorHAnsi"/>
          <w:sz w:val="40"/>
          <w:szCs w:val="40"/>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C3A69" w:rsidRPr="00411B29" w:rsidRDefault="009C3A69" w:rsidP="003D24DC">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hAnsiTheme="majorHAnsi" w:cs="Calibri"/>
          <w:b/>
          <w:bCs/>
          <w:iCs/>
        </w:rPr>
      </w:pPr>
      <w:r w:rsidRPr="00411B29">
        <w:rPr>
          <w:rFonts w:asciiTheme="majorHAnsi" w:hAnsiTheme="majorHAnsi" w:cs="Calibri"/>
          <w:b/>
          <w:bCs/>
          <w:iCs/>
        </w:rPr>
        <w:lastRenderedPageBreak/>
        <w:t>Semestre : x</w:t>
      </w:r>
    </w:p>
    <w:p w:rsidR="00EC00D5" w:rsidRPr="00411B29" w:rsidRDefault="00EC00D5" w:rsidP="009C3A69">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hAnsiTheme="majorHAnsi" w:cs="Calibri"/>
          <w:b/>
          <w:bCs/>
          <w:iCs/>
        </w:rPr>
      </w:pPr>
      <w:r w:rsidRPr="00411B29">
        <w:rPr>
          <w:rFonts w:asciiTheme="majorHAnsi" w:hAnsiTheme="majorHAnsi" w:cs="Calibri"/>
          <w:b/>
          <w:bCs/>
          <w:iCs/>
        </w:rPr>
        <w:t>Unité d’enseignement : UED</w:t>
      </w:r>
      <w:r w:rsidR="003D24DC" w:rsidRPr="00411B29">
        <w:rPr>
          <w:rFonts w:asciiTheme="majorHAnsi" w:hAnsiTheme="majorHAnsi" w:cs="Calibri"/>
          <w:b/>
          <w:bCs/>
          <w:iCs/>
        </w:rPr>
        <w:t xml:space="preserve"> </w:t>
      </w:r>
      <w:r w:rsidR="009C3A69" w:rsidRPr="00411B29">
        <w:rPr>
          <w:rFonts w:asciiTheme="majorHAnsi" w:hAnsiTheme="majorHAnsi" w:cs="Calibri"/>
          <w:b/>
          <w:bCs/>
          <w:iCs/>
        </w:rPr>
        <w:t>xx</w:t>
      </w:r>
    </w:p>
    <w:p w:rsidR="00EC00D5" w:rsidRPr="00411B29" w:rsidRDefault="00EC00D5" w:rsidP="003D24DC">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eastAsia="Calibri" w:hAnsiTheme="majorHAnsi" w:cs="Arial"/>
          <w:b/>
          <w:bCs/>
          <w:lang w:eastAsia="en-US"/>
        </w:rPr>
      </w:pPr>
      <w:r w:rsidRPr="00411B29">
        <w:rPr>
          <w:rFonts w:asciiTheme="majorHAnsi" w:hAnsiTheme="majorHAnsi" w:cs="Calibri"/>
          <w:b/>
          <w:bCs/>
          <w:iCs/>
        </w:rPr>
        <w:t xml:space="preserve">Matière : </w:t>
      </w:r>
      <w:r w:rsidRPr="00411B29">
        <w:rPr>
          <w:rFonts w:asciiTheme="majorHAnsi" w:hAnsiTheme="majorHAnsi"/>
          <w:b/>
          <w:bCs/>
        </w:rPr>
        <w:t xml:space="preserve"> </w:t>
      </w:r>
      <w:r w:rsidR="003D24DC" w:rsidRPr="00411B29">
        <w:rPr>
          <w:rFonts w:asciiTheme="majorHAnsi" w:hAnsiTheme="majorHAnsi"/>
          <w:b/>
          <w:bCs/>
        </w:rPr>
        <w:t>La gestion de la production</w:t>
      </w:r>
    </w:p>
    <w:p w:rsidR="00EC00D5" w:rsidRPr="00411B29" w:rsidRDefault="00EC00D5" w:rsidP="003D24DC">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hAnsiTheme="majorHAnsi" w:cs="Calibri"/>
          <w:b/>
          <w:bCs/>
          <w:iCs/>
        </w:rPr>
      </w:pPr>
      <w:r w:rsidRPr="00411B29">
        <w:rPr>
          <w:rFonts w:asciiTheme="majorHAnsi" w:eastAsia="Calibri" w:hAnsiTheme="majorHAnsi" w:cs="Arial"/>
          <w:b/>
          <w:bCs/>
          <w:lang w:eastAsia="en-US"/>
        </w:rPr>
        <w:t>VHS : 22h30 ( cours : 1h30)</w:t>
      </w:r>
    </w:p>
    <w:p w:rsidR="00EC00D5" w:rsidRPr="00411B29" w:rsidRDefault="00EC00D5" w:rsidP="003D24DC">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hAnsiTheme="majorHAnsi" w:cs="Calibri"/>
          <w:b/>
          <w:bCs/>
          <w:iCs/>
        </w:rPr>
      </w:pPr>
      <w:r w:rsidRPr="00411B29">
        <w:rPr>
          <w:rFonts w:asciiTheme="majorHAnsi" w:hAnsiTheme="majorHAnsi" w:cs="Calibri"/>
          <w:b/>
          <w:bCs/>
          <w:iCs/>
        </w:rPr>
        <w:t>Crédits : 1</w:t>
      </w:r>
    </w:p>
    <w:p w:rsidR="00EC00D5" w:rsidRPr="00411B29" w:rsidRDefault="00EC00D5" w:rsidP="003D24DC">
      <w:pPr>
        <w:pBdr>
          <w:top w:val="single" w:sz="12" w:space="1" w:color="auto"/>
          <w:left w:val="single" w:sz="12" w:space="4" w:color="auto"/>
          <w:bottom w:val="single" w:sz="12" w:space="1" w:color="auto"/>
          <w:right w:val="single" w:sz="12" w:space="4" w:color="auto"/>
        </w:pBdr>
        <w:shd w:val="clear" w:color="auto" w:fill="DAEEF3"/>
        <w:ind w:left="360"/>
        <w:jc w:val="both"/>
        <w:rPr>
          <w:rFonts w:asciiTheme="majorHAnsi" w:hAnsiTheme="majorHAnsi" w:cs="Calibri"/>
          <w:b/>
          <w:bCs/>
          <w:iCs/>
        </w:rPr>
      </w:pPr>
      <w:r w:rsidRPr="00411B29">
        <w:rPr>
          <w:rFonts w:asciiTheme="majorHAnsi" w:hAnsiTheme="majorHAnsi" w:cs="Calibri"/>
          <w:b/>
          <w:bCs/>
          <w:iCs/>
        </w:rPr>
        <w:t>Coefficient : 1</w:t>
      </w:r>
    </w:p>
    <w:p w:rsidR="00EC00D5" w:rsidRPr="00411B29" w:rsidRDefault="00EC00D5" w:rsidP="00EC00D5">
      <w:pPr>
        <w:pStyle w:val="Paragraphes"/>
        <w:tabs>
          <w:tab w:val="left" w:pos="0"/>
        </w:tabs>
        <w:spacing w:before="0"/>
        <w:ind w:left="426"/>
        <w:jc w:val="left"/>
        <w:rPr>
          <w:rFonts w:asciiTheme="majorHAnsi" w:hAnsiTheme="majorHAnsi" w:cs="Times New Roman"/>
        </w:rPr>
      </w:pP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D26FC1" w:rsidRPr="00411B29" w:rsidRDefault="00D26FC1" w:rsidP="00D26FC1">
      <w:pPr>
        <w:jc w:val="both"/>
        <w:rPr>
          <w:rFonts w:asciiTheme="majorHAnsi" w:hAnsiTheme="majorHAnsi" w:cs="Calibri"/>
          <w:bCs/>
        </w:rPr>
      </w:pPr>
      <w:r w:rsidRPr="00411B29">
        <w:rPr>
          <w:rFonts w:asciiTheme="majorHAnsi" w:hAnsiTheme="majorHAnsi" w:cs="Calibri"/>
          <w:bCs/>
        </w:rPr>
        <w:t>L'objectif est de faire apprendre à l'étudiant  l'ensemble des activités qui participent à la conception, la planification des ressources (matérielles, financières, ou humaines), leur ordonnancement, l'enregistrement et la traçabilité des activités de production, le contrôle des activités de production de l'entreprise.</w:t>
      </w: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 </w:t>
      </w:r>
    </w:p>
    <w:p w:rsidR="00D26FC1" w:rsidRPr="00411B29" w:rsidRDefault="00D26FC1" w:rsidP="00D26FC1">
      <w:pPr>
        <w:jc w:val="both"/>
        <w:rPr>
          <w:rFonts w:asciiTheme="majorHAnsi" w:hAnsiTheme="majorHAnsi" w:cs="Calibri"/>
          <w:bCs/>
        </w:rPr>
      </w:pPr>
      <w:r w:rsidRPr="00411B29">
        <w:rPr>
          <w:rFonts w:asciiTheme="majorHAnsi" w:hAnsiTheme="majorHAnsi" w:cs="Calibri"/>
          <w:bCs/>
        </w:rPr>
        <w:t>Maintenance industrielle</w:t>
      </w:r>
    </w:p>
    <w:p w:rsidR="00D26FC1" w:rsidRPr="00411B29" w:rsidRDefault="00D26FC1" w:rsidP="00D26FC1">
      <w:pPr>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D26FC1" w:rsidRPr="00411B29" w:rsidRDefault="00D26FC1" w:rsidP="00E729FF">
      <w:pPr>
        <w:rPr>
          <w:rFonts w:asciiTheme="majorHAnsi" w:hAnsiTheme="majorHAnsi"/>
          <w:b/>
          <w:bCs/>
        </w:rPr>
      </w:pPr>
    </w:p>
    <w:p w:rsidR="00E729FF" w:rsidRPr="00411B29" w:rsidRDefault="00E729FF" w:rsidP="00E729FF">
      <w:pPr>
        <w:rPr>
          <w:rFonts w:asciiTheme="majorHAnsi" w:hAnsiTheme="majorHAnsi"/>
          <w:b/>
          <w:bCs/>
        </w:rPr>
      </w:pPr>
      <w:r w:rsidRPr="00411B29">
        <w:rPr>
          <w:rFonts w:asciiTheme="majorHAnsi" w:hAnsiTheme="majorHAnsi"/>
          <w:b/>
          <w:bCs/>
        </w:rPr>
        <w:t>Chapitre 1 : Évolution de la gestion de la production</w:t>
      </w:r>
    </w:p>
    <w:p w:rsidR="00E729FF" w:rsidRPr="00411B29" w:rsidRDefault="00E729FF" w:rsidP="004F1C7C">
      <w:pPr>
        <w:pStyle w:val="Paragraphedeliste"/>
        <w:numPr>
          <w:ilvl w:val="0"/>
          <w:numId w:val="58"/>
        </w:numPr>
        <w:ind w:left="284" w:hanging="284"/>
        <w:jc w:val="both"/>
        <w:rPr>
          <w:rFonts w:asciiTheme="majorHAnsi" w:hAnsiTheme="majorHAnsi"/>
        </w:rPr>
      </w:pPr>
      <w:r w:rsidRPr="00411B29">
        <w:rPr>
          <w:rFonts w:asciiTheme="majorHAnsi" w:hAnsiTheme="majorHAnsi"/>
        </w:rPr>
        <w:t>La production préindustrielle</w:t>
      </w:r>
    </w:p>
    <w:p w:rsidR="00E729FF" w:rsidRPr="00411B29" w:rsidRDefault="00E729FF" w:rsidP="004F1C7C">
      <w:pPr>
        <w:pStyle w:val="Paragraphedeliste"/>
        <w:numPr>
          <w:ilvl w:val="0"/>
          <w:numId w:val="58"/>
        </w:numPr>
        <w:ind w:left="284" w:hanging="284"/>
        <w:jc w:val="both"/>
        <w:rPr>
          <w:rFonts w:asciiTheme="majorHAnsi" w:hAnsiTheme="majorHAnsi"/>
        </w:rPr>
      </w:pPr>
      <w:r w:rsidRPr="00411B29">
        <w:rPr>
          <w:rFonts w:asciiTheme="majorHAnsi" w:hAnsiTheme="majorHAnsi"/>
        </w:rPr>
        <w:t>La production mécanique</w:t>
      </w:r>
    </w:p>
    <w:p w:rsidR="00E729FF" w:rsidRPr="00411B29" w:rsidRDefault="00E729FF" w:rsidP="004F1C7C">
      <w:pPr>
        <w:pStyle w:val="Paragraphedeliste"/>
        <w:numPr>
          <w:ilvl w:val="0"/>
          <w:numId w:val="58"/>
        </w:numPr>
        <w:ind w:left="284" w:hanging="284"/>
        <w:jc w:val="both"/>
        <w:rPr>
          <w:rFonts w:asciiTheme="majorHAnsi" w:hAnsiTheme="majorHAnsi"/>
        </w:rPr>
      </w:pPr>
      <w:r w:rsidRPr="00411B29">
        <w:rPr>
          <w:rFonts w:asciiTheme="majorHAnsi" w:hAnsiTheme="majorHAnsi"/>
        </w:rPr>
        <w:t xml:space="preserve">Les nouvelles formes de gestion de la production </w:t>
      </w:r>
    </w:p>
    <w:p w:rsidR="00E729FF" w:rsidRPr="00411B29" w:rsidRDefault="00E729FF" w:rsidP="00E729FF">
      <w:pPr>
        <w:rPr>
          <w:rFonts w:asciiTheme="majorHAnsi" w:hAnsiTheme="majorHAnsi"/>
          <w:b/>
          <w:bCs/>
        </w:rPr>
      </w:pPr>
    </w:p>
    <w:p w:rsidR="00E729FF" w:rsidRPr="00411B29" w:rsidRDefault="00E729FF" w:rsidP="00E729FF">
      <w:pPr>
        <w:rPr>
          <w:rFonts w:asciiTheme="majorHAnsi" w:hAnsiTheme="majorHAnsi"/>
          <w:b/>
          <w:bCs/>
        </w:rPr>
      </w:pPr>
      <w:r w:rsidRPr="00411B29">
        <w:rPr>
          <w:rFonts w:asciiTheme="majorHAnsi" w:hAnsiTheme="majorHAnsi"/>
          <w:b/>
          <w:bCs/>
        </w:rPr>
        <w:t xml:space="preserve">Chapitre 2 : L’approche systématique de la gestion de la production  </w:t>
      </w:r>
    </w:p>
    <w:p w:rsidR="00E729FF" w:rsidRPr="00411B29" w:rsidRDefault="00E729FF" w:rsidP="004F1C7C">
      <w:pPr>
        <w:pStyle w:val="Paragraphedeliste"/>
        <w:numPr>
          <w:ilvl w:val="0"/>
          <w:numId w:val="59"/>
        </w:numPr>
        <w:ind w:left="284" w:hanging="284"/>
        <w:jc w:val="both"/>
        <w:rPr>
          <w:rFonts w:asciiTheme="majorHAnsi" w:hAnsiTheme="majorHAnsi"/>
        </w:rPr>
      </w:pPr>
      <w:r w:rsidRPr="00411B29">
        <w:rPr>
          <w:rFonts w:asciiTheme="majorHAnsi" w:hAnsiTheme="majorHAnsi"/>
        </w:rPr>
        <w:t xml:space="preserve">Aperçue de la théorie des systèmes </w:t>
      </w:r>
    </w:p>
    <w:p w:rsidR="00E729FF" w:rsidRPr="00411B29" w:rsidRDefault="00E729FF" w:rsidP="004F1C7C">
      <w:pPr>
        <w:pStyle w:val="Paragraphedeliste"/>
        <w:numPr>
          <w:ilvl w:val="0"/>
          <w:numId w:val="59"/>
        </w:numPr>
        <w:ind w:left="284" w:hanging="284"/>
        <w:jc w:val="both"/>
        <w:rPr>
          <w:rFonts w:asciiTheme="majorHAnsi" w:hAnsiTheme="majorHAnsi"/>
        </w:rPr>
      </w:pPr>
      <w:r w:rsidRPr="00411B29">
        <w:rPr>
          <w:rFonts w:asciiTheme="majorHAnsi" w:hAnsiTheme="majorHAnsi"/>
        </w:rPr>
        <w:t>Les moyens et outils</w:t>
      </w:r>
    </w:p>
    <w:p w:rsidR="00E729FF" w:rsidRPr="00411B29" w:rsidRDefault="00E729FF" w:rsidP="004F1C7C">
      <w:pPr>
        <w:pStyle w:val="Paragraphedeliste"/>
        <w:numPr>
          <w:ilvl w:val="0"/>
          <w:numId w:val="59"/>
        </w:numPr>
        <w:ind w:left="284" w:hanging="284"/>
        <w:jc w:val="both"/>
        <w:rPr>
          <w:rFonts w:asciiTheme="majorHAnsi" w:hAnsiTheme="majorHAnsi"/>
        </w:rPr>
      </w:pPr>
      <w:r w:rsidRPr="00411B29">
        <w:rPr>
          <w:rFonts w:asciiTheme="majorHAnsi" w:hAnsiTheme="majorHAnsi"/>
        </w:rPr>
        <w:t>Le système entreprise</w:t>
      </w:r>
    </w:p>
    <w:p w:rsidR="00E729FF" w:rsidRPr="00411B29" w:rsidRDefault="00E729FF" w:rsidP="004F1C7C">
      <w:pPr>
        <w:pStyle w:val="Paragraphedeliste"/>
        <w:numPr>
          <w:ilvl w:val="0"/>
          <w:numId w:val="59"/>
        </w:numPr>
        <w:ind w:left="284" w:hanging="284"/>
        <w:jc w:val="both"/>
        <w:rPr>
          <w:rFonts w:asciiTheme="majorHAnsi" w:hAnsiTheme="majorHAnsi"/>
        </w:rPr>
      </w:pPr>
      <w:r w:rsidRPr="00411B29">
        <w:rPr>
          <w:rFonts w:asciiTheme="majorHAnsi" w:hAnsiTheme="majorHAnsi"/>
        </w:rPr>
        <w:t>Le système production</w:t>
      </w:r>
    </w:p>
    <w:p w:rsidR="00E729FF" w:rsidRPr="00411B29" w:rsidRDefault="00E729FF" w:rsidP="00E729FF">
      <w:pPr>
        <w:pStyle w:val="Paragraphedeliste"/>
        <w:ind w:left="284"/>
        <w:jc w:val="both"/>
        <w:rPr>
          <w:rFonts w:asciiTheme="majorHAnsi" w:hAnsiTheme="majorHAnsi"/>
        </w:rPr>
      </w:pPr>
    </w:p>
    <w:p w:rsidR="00E729FF" w:rsidRPr="00411B29" w:rsidRDefault="00E729FF" w:rsidP="00E729FF">
      <w:pPr>
        <w:rPr>
          <w:rFonts w:asciiTheme="majorHAnsi" w:hAnsiTheme="majorHAnsi"/>
          <w:b/>
          <w:bCs/>
        </w:rPr>
      </w:pPr>
      <w:r w:rsidRPr="00411B29">
        <w:rPr>
          <w:rFonts w:asciiTheme="majorHAnsi" w:hAnsiTheme="majorHAnsi"/>
          <w:b/>
          <w:bCs/>
        </w:rPr>
        <w:t xml:space="preserve">Chapitre 3 : Les outils au service de la gestion de la production </w:t>
      </w:r>
    </w:p>
    <w:p w:rsidR="00E729FF" w:rsidRPr="00411B29" w:rsidRDefault="00E729FF" w:rsidP="004F1C7C">
      <w:pPr>
        <w:pStyle w:val="Paragraphedeliste"/>
        <w:numPr>
          <w:ilvl w:val="0"/>
          <w:numId w:val="63"/>
        </w:numPr>
        <w:ind w:left="284" w:hanging="284"/>
        <w:jc w:val="both"/>
        <w:rPr>
          <w:rFonts w:asciiTheme="majorHAnsi" w:hAnsiTheme="majorHAnsi"/>
        </w:rPr>
      </w:pPr>
      <w:r w:rsidRPr="00411B29">
        <w:rPr>
          <w:rFonts w:asciiTheme="majorHAnsi" w:hAnsiTheme="majorHAnsi"/>
        </w:rPr>
        <w:t>L’outil statistique</w:t>
      </w:r>
    </w:p>
    <w:p w:rsidR="00E729FF" w:rsidRPr="00411B29" w:rsidRDefault="00E729FF" w:rsidP="004F1C7C">
      <w:pPr>
        <w:pStyle w:val="Paragraphedeliste"/>
        <w:numPr>
          <w:ilvl w:val="0"/>
          <w:numId w:val="63"/>
        </w:numPr>
        <w:ind w:left="284" w:hanging="284"/>
        <w:jc w:val="both"/>
        <w:rPr>
          <w:rFonts w:asciiTheme="majorHAnsi" w:hAnsiTheme="majorHAnsi"/>
        </w:rPr>
      </w:pPr>
      <w:r w:rsidRPr="00411B29">
        <w:rPr>
          <w:rFonts w:asciiTheme="majorHAnsi" w:hAnsiTheme="majorHAnsi"/>
        </w:rPr>
        <w:t>La programmation linéaire</w:t>
      </w:r>
    </w:p>
    <w:p w:rsidR="00E729FF" w:rsidRPr="00411B29" w:rsidRDefault="00E729FF" w:rsidP="004F1C7C">
      <w:pPr>
        <w:pStyle w:val="Paragraphedeliste"/>
        <w:numPr>
          <w:ilvl w:val="0"/>
          <w:numId w:val="63"/>
        </w:numPr>
        <w:ind w:left="284" w:hanging="284"/>
        <w:jc w:val="both"/>
        <w:rPr>
          <w:rFonts w:asciiTheme="majorHAnsi" w:hAnsiTheme="majorHAnsi"/>
        </w:rPr>
      </w:pPr>
      <w:r w:rsidRPr="00411B29">
        <w:rPr>
          <w:rFonts w:asciiTheme="majorHAnsi" w:hAnsiTheme="majorHAnsi"/>
        </w:rPr>
        <w:t>L’informatique</w:t>
      </w:r>
    </w:p>
    <w:p w:rsidR="00E729FF" w:rsidRPr="00411B29" w:rsidRDefault="00E729FF" w:rsidP="00E729FF">
      <w:pPr>
        <w:pStyle w:val="Paragraphedeliste"/>
        <w:ind w:left="284"/>
        <w:jc w:val="both"/>
        <w:rPr>
          <w:rFonts w:asciiTheme="majorHAnsi" w:hAnsiTheme="majorHAnsi"/>
        </w:rPr>
      </w:pPr>
    </w:p>
    <w:p w:rsidR="00E729FF" w:rsidRPr="00411B29" w:rsidRDefault="00E729FF" w:rsidP="00E729FF">
      <w:pPr>
        <w:rPr>
          <w:rFonts w:asciiTheme="majorHAnsi" w:hAnsiTheme="majorHAnsi"/>
          <w:b/>
          <w:bCs/>
        </w:rPr>
      </w:pPr>
      <w:r w:rsidRPr="00411B29">
        <w:rPr>
          <w:rFonts w:asciiTheme="majorHAnsi" w:hAnsiTheme="majorHAnsi"/>
          <w:b/>
          <w:bCs/>
        </w:rPr>
        <w:t xml:space="preserve">Chapitre 4 : Organisation technique de la gestion de la production </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Stratégie d’entreprise et planification de la production</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La production et la fonction étude</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Le produit et l’analyse de la valeur</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La fonction méthodes</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La prévision et la gestion des stocks</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La fonction ordonnancement</w:t>
      </w:r>
    </w:p>
    <w:p w:rsidR="00E729FF" w:rsidRPr="00411B29" w:rsidRDefault="00E729FF" w:rsidP="004F1C7C">
      <w:pPr>
        <w:pStyle w:val="Paragraphedeliste"/>
        <w:numPr>
          <w:ilvl w:val="0"/>
          <w:numId w:val="60"/>
        </w:numPr>
        <w:ind w:left="284" w:hanging="284"/>
        <w:jc w:val="both"/>
        <w:rPr>
          <w:rFonts w:asciiTheme="majorHAnsi" w:hAnsiTheme="majorHAnsi"/>
        </w:rPr>
      </w:pPr>
      <w:r w:rsidRPr="00411B29">
        <w:rPr>
          <w:rFonts w:asciiTheme="majorHAnsi" w:hAnsiTheme="majorHAnsi"/>
        </w:rPr>
        <w:t xml:space="preserve">La fonction contrôle de qualité </w:t>
      </w:r>
    </w:p>
    <w:p w:rsidR="00E729FF" w:rsidRPr="00411B29" w:rsidRDefault="00E729FF" w:rsidP="00E729FF">
      <w:pPr>
        <w:pStyle w:val="Paragraphedeliste"/>
        <w:ind w:left="284"/>
        <w:jc w:val="both"/>
        <w:rPr>
          <w:rFonts w:asciiTheme="majorHAnsi" w:hAnsiTheme="majorHAnsi"/>
        </w:rPr>
      </w:pPr>
    </w:p>
    <w:p w:rsidR="00E729FF" w:rsidRPr="00411B29" w:rsidRDefault="00E729FF" w:rsidP="00E729FF">
      <w:pPr>
        <w:rPr>
          <w:rFonts w:asciiTheme="majorHAnsi" w:hAnsiTheme="majorHAnsi"/>
          <w:b/>
          <w:bCs/>
        </w:rPr>
      </w:pPr>
      <w:r w:rsidRPr="00411B29">
        <w:rPr>
          <w:rFonts w:asciiTheme="majorHAnsi" w:hAnsiTheme="majorHAnsi"/>
          <w:b/>
          <w:bCs/>
        </w:rPr>
        <w:t xml:space="preserve">Chapitre 5 : La logistique de soutien </w:t>
      </w:r>
    </w:p>
    <w:p w:rsidR="00E729FF" w:rsidRPr="00411B29" w:rsidRDefault="00E729FF" w:rsidP="004F1C7C">
      <w:pPr>
        <w:pStyle w:val="Paragraphedeliste"/>
        <w:numPr>
          <w:ilvl w:val="0"/>
          <w:numId w:val="61"/>
        </w:numPr>
        <w:ind w:left="284" w:hanging="284"/>
        <w:jc w:val="both"/>
        <w:rPr>
          <w:rFonts w:asciiTheme="majorHAnsi" w:hAnsiTheme="majorHAnsi"/>
        </w:rPr>
      </w:pPr>
      <w:r w:rsidRPr="00411B29">
        <w:rPr>
          <w:rFonts w:asciiTheme="majorHAnsi" w:hAnsiTheme="majorHAnsi"/>
        </w:rPr>
        <w:t>La fonction achat et approvisionnements</w:t>
      </w:r>
    </w:p>
    <w:p w:rsidR="00E729FF" w:rsidRPr="00411B29" w:rsidRDefault="00E729FF" w:rsidP="004F1C7C">
      <w:pPr>
        <w:pStyle w:val="Paragraphedeliste"/>
        <w:numPr>
          <w:ilvl w:val="0"/>
          <w:numId w:val="61"/>
        </w:numPr>
        <w:ind w:left="284" w:hanging="284"/>
        <w:jc w:val="both"/>
        <w:rPr>
          <w:rFonts w:asciiTheme="majorHAnsi" w:hAnsiTheme="majorHAnsi"/>
        </w:rPr>
      </w:pPr>
      <w:r w:rsidRPr="00411B29">
        <w:rPr>
          <w:rFonts w:asciiTheme="majorHAnsi" w:hAnsiTheme="majorHAnsi"/>
        </w:rPr>
        <w:t>La sous-traitance</w:t>
      </w:r>
    </w:p>
    <w:p w:rsidR="00E729FF" w:rsidRPr="00411B29" w:rsidRDefault="00E729FF" w:rsidP="004F1C7C">
      <w:pPr>
        <w:pStyle w:val="Paragraphedeliste"/>
        <w:numPr>
          <w:ilvl w:val="0"/>
          <w:numId w:val="61"/>
        </w:numPr>
        <w:ind w:left="284" w:hanging="284"/>
        <w:jc w:val="both"/>
        <w:rPr>
          <w:rFonts w:asciiTheme="majorHAnsi" w:hAnsiTheme="majorHAnsi"/>
        </w:rPr>
      </w:pPr>
      <w:r w:rsidRPr="00411B29">
        <w:rPr>
          <w:rFonts w:asciiTheme="majorHAnsi" w:hAnsiTheme="majorHAnsi"/>
        </w:rPr>
        <w:t>Les implantations et les manutentions</w:t>
      </w:r>
    </w:p>
    <w:p w:rsidR="00E729FF" w:rsidRPr="00411B29" w:rsidRDefault="00E729FF" w:rsidP="004F1C7C">
      <w:pPr>
        <w:pStyle w:val="Paragraphedeliste"/>
        <w:numPr>
          <w:ilvl w:val="0"/>
          <w:numId w:val="61"/>
        </w:numPr>
        <w:ind w:left="284" w:hanging="284"/>
        <w:jc w:val="both"/>
        <w:rPr>
          <w:rFonts w:asciiTheme="majorHAnsi" w:hAnsiTheme="majorHAnsi"/>
        </w:rPr>
      </w:pPr>
      <w:r w:rsidRPr="00411B29">
        <w:rPr>
          <w:rFonts w:asciiTheme="majorHAnsi" w:hAnsiTheme="majorHAnsi"/>
        </w:rPr>
        <w:t xml:space="preserve">La maintenance industrielle </w:t>
      </w:r>
    </w:p>
    <w:p w:rsidR="00E729FF" w:rsidRPr="00411B29" w:rsidRDefault="00E729FF" w:rsidP="004F1C7C">
      <w:pPr>
        <w:pStyle w:val="Paragraphedeliste"/>
        <w:numPr>
          <w:ilvl w:val="0"/>
          <w:numId w:val="61"/>
        </w:numPr>
        <w:ind w:left="284" w:hanging="284"/>
        <w:jc w:val="both"/>
        <w:rPr>
          <w:rFonts w:asciiTheme="majorHAnsi" w:hAnsiTheme="majorHAnsi"/>
        </w:rPr>
      </w:pPr>
      <w:r w:rsidRPr="00411B29">
        <w:rPr>
          <w:rFonts w:asciiTheme="majorHAnsi" w:hAnsiTheme="majorHAnsi"/>
        </w:rPr>
        <w:t xml:space="preserve">L’automatisation  </w:t>
      </w:r>
    </w:p>
    <w:p w:rsidR="00E729FF" w:rsidRPr="00411B29" w:rsidRDefault="00E729FF" w:rsidP="00E729FF">
      <w:pPr>
        <w:rPr>
          <w:rFonts w:asciiTheme="majorHAnsi" w:hAnsiTheme="majorHAnsi"/>
          <w:b/>
          <w:bCs/>
        </w:rPr>
      </w:pPr>
    </w:p>
    <w:p w:rsidR="00E729FF" w:rsidRPr="00411B29" w:rsidRDefault="00E729FF" w:rsidP="00E729FF">
      <w:pPr>
        <w:rPr>
          <w:rFonts w:asciiTheme="majorHAnsi" w:hAnsiTheme="majorHAnsi"/>
          <w:b/>
          <w:bCs/>
        </w:rPr>
      </w:pPr>
      <w:r w:rsidRPr="00411B29">
        <w:rPr>
          <w:rFonts w:asciiTheme="majorHAnsi" w:hAnsiTheme="majorHAnsi"/>
          <w:b/>
          <w:bCs/>
        </w:rPr>
        <w:t>Chapitre 6 : évaluation et contrôle du système de la production</w:t>
      </w:r>
    </w:p>
    <w:p w:rsidR="00E729FF" w:rsidRPr="00411B29" w:rsidRDefault="00E729FF" w:rsidP="004F1C7C">
      <w:pPr>
        <w:pStyle w:val="Paragraphedeliste"/>
        <w:numPr>
          <w:ilvl w:val="0"/>
          <w:numId w:val="62"/>
        </w:numPr>
        <w:ind w:left="284" w:hanging="284"/>
        <w:jc w:val="both"/>
        <w:rPr>
          <w:rFonts w:asciiTheme="majorHAnsi" w:hAnsiTheme="majorHAnsi"/>
        </w:rPr>
      </w:pPr>
      <w:r w:rsidRPr="00411B29">
        <w:rPr>
          <w:rFonts w:asciiTheme="majorHAnsi" w:hAnsiTheme="majorHAnsi"/>
        </w:rPr>
        <w:t>Le diagnostic de la production</w:t>
      </w:r>
    </w:p>
    <w:p w:rsidR="00E729FF" w:rsidRPr="00411B29" w:rsidRDefault="00E729FF" w:rsidP="004F1C7C">
      <w:pPr>
        <w:pStyle w:val="Paragraphedeliste"/>
        <w:numPr>
          <w:ilvl w:val="0"/>
          <w:numId w:val="62"/>
        </w:numPr>
        <w:ind w:left="284" w:hanging="284"/>
        <w:jc w:val="both"/>
        <w:rPr>
          <w:rFonts w:asciiTheme="majorHAnsi" w:hAnsiTheme="majorHAnsi"/>
        </w:rPr>
      </w:pPr>
      <w:r w:rsidRPr="00411B29">
        <w:rPr>
          <w:rFonts w:asciiTheme="majorHAnsi" w:hAnsiTheme="majorHAnsi"/>
        </w:rPr>
        <w:t>L’audit de la production</w:t>
      </w:r>
    </w:p>
    <w:p w:rsidR="00E729FF" w:rsidRPr="00411B29" w:rsidRDefault="00E729FF" w:rsidP="00E729FF">
      <w:pPr>
        <w:jc w:val="both"/>
        <w:rPr>
          <w:rFonts w:asciiTheme="majorHAnsi" w:hAnsiTheme="majorHAnsi"/>
        </w:rPr>
      </w:pPr>
    </w:p>
    <w:p w:rsidR="003D24DC" w:rsidRPr="00411B29" w:rsidRDefault="003D24DC" w:rsidP="003D24DC">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r w:rsidRPr="00411B29">
        <w:rPr>
          <w:rFonts w:asciiTheme="majorHAnsi" w:hAnsiTheme="majorHAnsi" w:cs="Arial"/>
          <w:b/>
          <w:u w:color="F79646"/>
        </w:rPr>
        <w:t xml:space="preserve"> : </w:t>
      </w:r>
      <w:r w:rsidRPr="00411B29">
        <w:rPr>
          <w:rFonts w:asciiTheme="majorHAnsi" w:eastAsia="Times New Roman" w:hAnsiTheme="majorHAnsi" w:cs="Calibri"/>
          <w:color w:val="000000"/>
        </w:rPr>
        <w:t>Contrôle</w:t>
      </w:r>
      <w:r w:rsidRPr="00411B29">
        <w:rPr>
          <w:rFonts w:asciiTheme="majorHAnsi" w:hAnsiTheme="majorHAnsi" w:cs="Arial"/>
        </w:rPr>
        <w:t xml:space="preserve"> continu : 100% </w:t>
      </w:r>
    </w:p>
    <w:p w:rsidR="003D24DC" w:rsidRPr="00411B29" w:rsidRDefault="003D24DC" w:rsidP="003D24DC">
      <w:pPr>
        <w:spacing w:line="276" w:lineRule="auto"/>
        <w:jc w:val="both"/>
        <w:rPr>
          <w:rFonts w:asciiTheme="majorHAnsi" w:hAnsiTheme="majorHAnsi" w:cs="Arial"/>
          <w:b/>
          <w:u w:val="thick" w:color="F79646"/>
        </w:rPr>
      </w:pPr>
    </w:p>
    <w:p w:rsidR="003D24DC" w:rsidRPr="00411B29" w:rsidRDefault="003D24DC" w:rsidP="003D24DC">
      <w:pPr>
        <w:spacing w:line="276" w:lineRule="auto"/>
        <w:jc w:val="both"/>
        <w:rPr>
          <w:rFonts w:asciiTheme="majorHAnsi" w:hAnsiTheme="majorHAnsi" w:cs="Arial"/>
          <w:iCs/>
          <w:u w:color="F79646"/>
        </w:rPr>
      </w:pPr>
      <w:r w:rsidRPr="00411B29">
        <w:rPr>
          <w:rFonts w:asciiTheme="majorHAnsi" w:hAnsiTheme="majorHAnsi" w:cs="Arial"/>
          <w:b/>
          <w:u w:val="thick" w:color="F79646"/>
        </w:rPr>
        <w:t>Références bibliographiques</w:t>
      </w:r>
      <w:r w:rsidRPr="00411B29">
        <w:rPr>
          <w:rFonts w:asciiTheme="majorHAnsi" w:hAnsiTheme="majorHAnsi" w:cs="Arial"/>
          <w:b/>
          <w:u w:color="F79646"/>
        </w:rPr>
        <w:t xml:space="preserve"> </w:t>
      </w:r>
      <w:r w:rsidRPr="00411B29">
        <w:rPr>
          <w:rFonts w:asciiTheme="majorHAnsi" w:hAnsiTheme="majorHAnsi" w:cs="Arial"/>
          <w:iCs/>
          <w:u w:color="F79646"/>
        </w:rPr>
        <w:t>:</w:t>
      </w:r>
    </w:p>
    <w:p w:rsidR="00E729FF" w:rsidRPr="00411B29" w:rsidRDefault="00E729FF" w:rsidP="00E729FF">
      <w:pPr>
        <w:jc w:val="both"/>
        <w:rPr>
          <w:rFonts w:asciiTheme="majorHAnsi" w:hAnsiTheme="majorHAnsi"/>
        </w:rPr>
      </w:pPr>
    </w:p>
    <w:p w:rsidR="00E729FF" w:rsidRPr="00411B29" w:rsidRDefault="00E729FF" w:rsidP="004F1C7C">
      <w:pPr>
        <w:pStyle w:val="Paragraphedeliste"/>
        <w:numPr>
          <w:ilvl w:val="0"/>
          <w:numId w:val="64"/>
        </w:numPr>
        <w:jc w:val="both"/>
        <w:rPr>
          <w:rFonts w:asciiTheme="majorHAnsi" w:hAnsiTheme="majorHAnsi"/>
        </w:rPr>
      </w:pPr>
      <w:r w:rsidRPr="00411B29">
        <w:rPr>
          <w:rFonts w:asciiTheme="majorHAnsi" w:hAnsiTheme="majorHAnsi"/>
        </w:rPr>
        <w:t xml:space="preserve">: L. Boyer, M. Poirée E. Salin, Précis d’organisation de la gestion de la production, Les éditions d’organisation, Paris (1986) </w:t>
      </w:r>
    </w:p>
    <w:p w:rsidR="003D24DC" w:rsidRPr="00411B29" w:rsidRDefault="003D24DC" w:rsidP="003D24DC">
      <w:pPr>
        <w:jc w:val="both"/>
        <w:rPr>
          <w:rFonts w:asciiTheme="majorHAnsi" w:hAnsiTheme="majorHAnsi"/>
        </w:rPr>
      </w:pPr>
    </w:p>
    <w:p w:rsidR="003D24DC" w:rsidRPr="00411B29" w:rsidRDefault="003D24DC"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26FC1" w:rsidRPr="00411B29" w:rsidRDefault="00D26FC1" w:rsidP="003D24DC">
      <w:pPr>
        <w:jc w:val="both"/>
        <w:rPr>
          <w:rFonts w:asciiTheme="majorHAnsi" w:hAnsiTheme="majorHAnsi"/>
        </w:rPr>
      </w:pPr>
    </w:p>
    <w:p w:rsidR="00D725F1" w:rsidRPr="00411B29" w:rsidRDefault="00D725F1" w:rsidP="003D24DC">
      <w:pPr>
        <w:jc w:val="both"/>
        <w:rPr>
          <w:rFonts w:asciiTheme="majorHAnsi" w:hAnsiTheme="majorHAnsi"/>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729FF" w:rsidRPr="00411B29" w:rsidRDefault="00E729FF" w:rsidP="009C3A69">
      <w:pPr>
        <w:pBdr>
          <w:top w:val="single" w:sz="4" w:space="1" w:color="auto"/>
          <w:left w:val="single" w:sz="4" w:space="0" w:color="auto"/>
          <w:bottom w:val="single" w:sz="4" w:space="1" w:color="auto"/>
          <w:right w:val="single" w:sz="4" w:space="1" w:color="auto"/>
        </w:pBdr>
        <w:shd w:val="clear" w:color="auto" w:fill="DAEEF3"/>
        <w:spacing w:line="276" w:lineRule="auto"/>
        <w:jc w:val="both"/>
        <w:rPr>
          <w:rFonts w:asciiTheme="majorHAnsi" w:hAnsiTheme="majorHAnsi" w:cs="Calibri"/>
        </w:rPr>
      </w:pPr>
      <w:r w:rsidRPr="00411B29">
        <w:rPr>
          <w:rFonts w:asciiTheme="majorHAnsi" w:hAnsiTheme="majorHAnsi" w:cs="Calibri"/>
          <w:b/>
        </w:rPr>
        <w:lastRenderedPageBreak/>
        <w:t xml:space="preserve">Semestre : </w:t>
      </w:r>
      <w:r w:rsidR="009C3A69" w:rsidRPr="00411B29">
        <w:rPr>
          <w:rFonts w:asciiTheme="majorHAnsi" w:hAnsiTheme="majorHAnsi" w:cs="Calibri"/>
          <w:b/>
        </w:rPr>
        <w:t>x</w:t>
      </w:r>
    </w:p>
    <w:p w:rsidR="00E729FF" w:rsidRPr="00411B29" w:rsidRDefault="00E729FF" w:rsidP="009C3A69">
      <w:pPr>
        <w:pBdr>
          <w:top w:val="single" w:sz="4" w:space="1" w:color="auto"/>
          <w:left w:val="single" w:sz="4" w:space="0" w:color="auto"/>
          <w:bottom w:val="single" w:sz="4" w:space="1" w:color="auto"/>
          <w:right w:val="single" w:sz="4" w:space="1" w:color="auto"/>
        </w:pBdr>
        <w:shd w:val="clear" w:color="auto" w:fill="DAEEF3"/>
        <w:tabs>
          <w:tab w:val="left" w:pos="5291"/>
        </w:tabs>
        <w:spacing w:line="276" w:lineRule="auto"/>
        <w:jc w:val="both"/>
        <w:rPr>
          <w:rFonts w:asciiTheme="majorHAnsi" w:eastAsia="Times New Roman" w:hAnsiTheme="majorHAnsi" w:cs="Arial"/>
          <w:i/>
          <w:iCs/>
          <w:lang w:eastAsia="en-US"/>
        </w:rPr>
      </w:pPr>
      <w:r w:rsidRPr="00411B29">
        <w:rPr>
          <w:rFonts w:asciiTheme="majorHAnsi" w:hAnsiTheme="majorHAnsi" w:cs="Calibri"/>
          <w:b/>
          <w:bCs/>
          <w:iCs/>
        </w:rPr>
        <w:t xml:space="preserve">Unité d’enseignement: UED  </w:t>
      </w:r>
      <w:r w:rsidR="009C3A69" w:rsidRPr="00411B29">
        <w:rPr>
          <w:rFonts w:asciiTheme="majorHAnsi" w:eastAsia="Times New Roman" w:hAnsiTheme="majorHAnsi" w:cs="Arial"/>
          <w:b/>
          <w:bCs/>
          <w:lang w:eastAsia="en-US"/>
        </w:rPr>
        <w:t>xx</w:t>
      </w:r>
      <w:r w:rsidRPr="00411B29">
        <w:rPr>
          <w:rFonts w:asciiTheme="majorHAnsi" w:eastAsia="Times New Roman" w:hAnsiTheme="majorHAnsi" w:cs="Arial"/>
          <w:b/>
          <w:bCs/>
          <w:lang w:eastAsia="en-US"/>
        </w:rPr>
        <w:t xml:space="preserve"> </w:t>
      </w:r>
    </w:p>
    <w:p w:rsidR="00E729FF" w:rsidRPr="00411B29" w:rsidRDefault="00E729FF" w:rsidP="00E729FF">
      <w:pPr>
        <w:pBdr>
          <w:top w:val="single" w:sz="4" w:space="1" w:color="auto"/>
          <w:left w:val="single" w:sz="4" w:space="0"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 xml:space="preserve">Matière: </w:t>
      </w:r>
      <w:r w:rsidRPr="00411B29">
        <w:rPr>
          <w:rFonts w:asciiTheme="majorHAnsi" w:hAnsiTheme="majorHAnsi" w:cs="Calibri"/>
          <w:b/>
          <w:bCs/>
        </w:rPr>
        <w:t>Sécurité industrielle</w:t>
      </w:r>
    </w:p>
    <w:p w:rsidR="00E729FF" w:rsidRPr="00411B29" w:rsidRDefault="00E729FF" w:rsidP="00E729FF">
      <w:pPr>
        <w:pBdr>
          <w:top w:val="single" w:sz="4" w:space="1" w:color="auto"/>
          <w:left w:val="single" w:sz="4" w:space="0" w:color="auto"/>
          <w:bottom w:val="single" w:sz="4" w:space="1" w:color="auto"/>
          <w:right w:val="single" w:sz="4" w:space="1" w:color="auto"/>
        </w:pBdr>
        <w:shd w:val="clear" w:color="auto" w:fill="DAEEF3"/>
        <w:spacing w:line="276" w:lineRule="auto"/>
        <w:jc w:val="both"/>
        <w:rPr>
          <w:rFonts w:asciiTheme="majorHAnsi" w:eastAsia="Times New Roman" w:hAnsiTheme="majorHAnsi" w:cs="Arial"/>
          <w:b/>
          <w:bCs/>
          <w:lang w:eastAsia="en-US"/>
        </w:rPr>
      </w:pPr>
      <w:r w:rsidRPr="00411B29">
        <w:rPr>
          <w:rFonts w:asciiTheme="majorHAnsi" w:eastAsia="Times New Roman" w:hAnsiTheme="majorHAnsi" w:cs="Arial"/>
          <w:b/>
          <w:bCs/>
          <w:lang w:eastAsia="en-US"/>
        </w:rPr>
        <w:t>VHS: 22h30  (cours 1h30)</w:t>
      </w:r>
    </w:p>
    <w:p w:rsidR="00E729FF" w:rsidRPr="00411B29" w:rsidRDefault="00E729FF" w:rsidP="00E729FF">
      <w:pPr>
        <w:pBdr>
          <w:top w:val="single" w:sz="4" w:space="1" w:color="auto"/>
          <w:left w:val="single" w:sz="4" w:space="0"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Crédits: 1</w:t>
      </w:r>
    </w:p>
    <w:p w:rsidR="00E729FF" w:rsidRPr="00411B29" w:rsidRDefault="00E729FF" w:rsidP="00E729FF">
      <w:pPr>
        <w:pBdr>
          <w:top w:val="single" w:sz="4" w:space="1" w:color="auto"/>
          <w:left w:val="single" w:sz="4" w:space="0"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Coefficient: 1</w:t>
      </w:r>
    </w:p>
    <w:p w:rsidR="00E729FF" w:rsidRPr="00411B29" w:rsidRDefault="00E729FF" w:rsidP="00E729FF">
      <w:pPr>
        <w:jc w:val="center"/>
        <w:rPr>
          <w:rFonts w:asciiTheme="majorHAnsi" w:hAnsiTheme="majorHAnsi" w:cs="Calibri"/>
          <w:b/>
          <w:bCs/>
          <w:highlight w:val="green"/>
        </w:rPr>
      </w:pPr>
    </w:p>
    <w:p w:rsidR="00E729FF" w:rsidRPr="00411B29" w:rsidRDefault="00E729FF" w:rsidP="00E729FF">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Objectifs de l’enseignement</w:t>
      </w:r>
      <w:r w:rsidRPr="00411B29">
        <w:rPr>
          <w:rFonts w:asciiTheme="majorHAnsi" w:hAnsiTheme="majorHAnsi" w:cs="Calibri"/>
          <w:b/>
          <w:u w:color="F79646"/>
        </w:rPr>
        <w:t xml:space="preserve"> :</w:t>
      </w:r>
    </w:p>
    <w:p w:rsidR="00E729FF" w:rsidRPr="00411B29" w:rsidRDefault="00E729FF" w:rsidP="00E729FF">
      <w:pPr>
        <w:ind w:firstLine="708"/>
        <w:jc w:val="both"/>
        <w:rPr>
          <w:rFonts w:asciiTheme="majorHAnsi" w:hAnsiTheme="majorHAnsi" w:cs="Calibri"/>
        </w:rPr>
      </w:pPr>
      <w:r w:rsidRPr="00411B29">
        <w:rPr>
          <w:rFonts w:asciiTheme="majorHAnsi" w:hAnsiTheme="majorHAnsi" w:cs="Calibri"/>
        </w:rPr>
        <w:tab/>
        <w:t>Connaître les différents dangers</w:t>
      </w:r>
      <w:r w:rsidR="009C3A69" w:rsidRPr="00411B29">
        <w:rPr>
          <w:rFonts w:asciiTheme="majorHAnsi" w:hAnsiTheme="majorHAnsi" w:cs="Calibri"/>
        </w:rPr>
        <w:t xml:space="preserve"> et leurs sources</w:t>
      </w:r>
      <w:r w:rsidRPr="00411B29">
        <w:rPr>
          <w:rFonts w:asciiTheme="majorHAnsi" w:hAnsiTheme="majorHAnsi" w:cs="Calibri"/>
        </w:rPr>
        <w:t xml:space="preserve"> afin d'en établir des règles de conduite. Minimiser les risques lors de la conception en introduisant des contraintes qui tiennent compte des différents dangers.</w:t>
      </w:r>
    </w:p>
    <w:p w:rsidR="00E729FF" w:rsidRPr="00411B29" w:rsidRDefault="00E729FF" w:rsidP="00E729FF">
      <w:pPr>
        <w:spacing w:line="276" w:lineRule="auto"/>
        <w:jc w:val="both"/>
        <w:rPr>
          <w:rFonts w:asciiTheme="majorHAnsi" w:hAnsiTheme="majorHAnsi" w:cs="Calibri"/>
          <w:b/>
          <w:u w:val="thick" w:color="F79646"/>
        </w:rPr>
      </w:pPr>
    </w:p>
    <w:p w:rsidR="00E729FF" w:rsidRPr="00411B29" w:rsidRDefault="00E729FF" w:rsidP="00E729FF">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w:t>
      </w:r>
      <w:r w:rsidRPr="00411B29">
        <w:rPr>
          <w:rFonts w:asciiTheme="majorHAnsi" w:hAnsiTheme="majorHAnsi" w:cs="Calibri"/>
          <w:b/>
          <w:u w:color="F79646"/>
        </w:rPr>
        <w:t> :</w:t>
      </w:r>
      <w:r w:rsidRPr="00411B29">
        <w:rPr>
          <w:rFonts w:asciiTheme="majorHAnsi" w:hAnsiTheme="majorHAnsi" w:cs="Calibri"/>
          <w:b/>
          <w:u w:val="thick" w:color="F79646"/>
        </w:rPr>
        <w:t xml:space="preserve"> </w:t>
      </w:r>
    </w:p>
    <w:p w:rsidR="00E729FF" w:rsidRPr="00411B29" w:rsidRDefault="00E729FF" w:rsidP="00E729FF">
      <w:pPr>
        <w:spacing w:line="276" w:lineRule="auto"/>
        <w:jc w:val="both"/>
        <w:rPr>
          <w:rFonts w:asciiTheme="majorHAnsi" w:hAnsiTheme="majorHAnsi" w:cs="Calibri"/>
          <w:iCs/>
        </w:rPr>
      </w:pPr>
      <w:r w:rsidRPr="00411B29">
        <w:rPr>
          <w:rFonts w:asciiTheme="majorHAnsi" w:hAnsiTheme="majorHAnsi" w:cs="Calibri"/>
          <w:iCs/>
        </w:rPr>
        <w:tab/>
      </w:r>
      <w:r w:rsidRPr="00411B29">
        <w:rPr>
          <w:rFonts w:asciiTheme="majorHAnsi" w:hAnsiTheme="majorHAnsi"/>
        </w:rPr>
        <w:t>Chimie, physique, vibrations, électricité appliquée.</w:t>
      </w:r>
    </w:p>
    <w:p w:rsidR="00E729FF" w:rsidRPr="00411B29" w:rsidRDefault="00E729FF" w:rsidP="00E729FF">
      <w:pPr>
        <w:spacing w:line="276" w:lineRule="auto"/>
        <w:jc w:val="both"/>
        <w:rPr>
          <w:rFonts w:asciiTheme="majorHAnsi" w:hAnsiTheme="majorHAnsi" w:cs="Calibri"/>
          <w:b/>
          <w:u w:val="thick" w:color="F79646"/>
        </w:rPr>
      </w:pPr>
    </w:p>
    <w:p w:rsidR="00E729FF" w:rsidRPr="00931707" w:rsidRDefault="00E729FF" w:rsidP="00E729FF">
      <w:pPr>
        <w:spacing w:line="276" w:lineRule="auto"/>
        <w:jc w:val="both"/>
        <w:rPr>
          <w:rFonts w:asciiTheme="majorHAnsi" w:hAnsiTheme="majorHAnsi" w:cs="Calibri"/>
          <w:b/>
          <w:u w:color="F79646"/>
        </w:rPr>
      </w:pPr>
      <w:r w:rsidRPr="00931707">
        <w:rPr>
          <w:rFonts w:asciiTheme="majorHAnsi" w:hAnsiTheme="majorHAnsi" w:cs="Calibri"/>
          <w:b/>
          <w:u w:val="thick" w:color="F79646"/>
        </w:rPr>
        <w:t>Contenu de la matière</w:t>
      </w:r>
      <w:r w:rsidRPr="00931707">
        <w:rPr>
          <w:rFonts w:asciiTheme="majorHAnsi" w:hAnsiTheme="majorHAnsi" w:cs="Calibri"/>
          <w:b/>
          <w:u w:color="F79646"/>
        </w:rPr>
        <w:t> :</w:t>
      </w:r>
    </w:p>
    <w:p w:rsidR="00E729FF" w:rsidRPr="00931707" w:rsidRDefault="00E729FF" w:rsidP="00E729FF">
      <w:pPr>
        <w:ind w:left="360"/>
        <w:rPr>
          <w:rFonts w:asciiTheme="majorHAnsi" w:hAnsiTheme="majorHAnsi" w:cs="Calibri"/>
          <w:b/>
        </w:rPr>
      </w:pPr>
      <w:r w:rsidRPr="00931707">
        <w:rPr>
          <w:rFonts w:asciiTheme="majorHAnsi" w:hAnsiTheme="majorHAnsi" w:cs="Calibri"/>
          <w:b/>
        </w:rPr>
        <w:t>Chapitre 1. Généralités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(Introduction, analyse des accidents de travail et des maladies professionnelles, processus d'apparition d'un dommage, principaux facteurs de risque, statistiques, signalisations de sécurité, instructions générales de sécurité au poste de travail).</w:t>
      </w:r>
    </w:p>
    <w:p w:rsidR="00E729FF" w:rsidRPr="00931707" w:rsidRDefault="00E729FF" w:rsidP="00E729FF">
      <w:pPr>
        <w:ind w:left="360"/>
        <w:rPr>
          <w:rFonts w:asciiTheme="majorHAnsi" w:hAnsiTheme="majorHAnsi" w:cs="Calibri"/>
          <w:b/>
        </w:rPr>
      </w:pPr>
      <w:r w:rsidRPr="00931707">
        <w:rPr>
          <w:rFonts w:asciiTheme="majorHAnsi" w:hAnsiTheme="majorHAnsi" w:cs="Calibri"/>
          <w:b/>
        </w:rPr>
        <w:t xml:space="preserve">Chapitre 2. Eclairage :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(Introduction, grandeurs photométriques, caractéristiques, niveaux d’éclairement recommandés, conduite d’un projet d’éclairage).</w:t>
      </w:r>
    </w:p>
    <w:p w:rsidR="00E729FF" w:rsidRPr="00931707" w:rsidRDefault="00E729FF" w:rsidP="00E729FF">
      <w:pPr>
        <w:ind w:left="360"/>
        <w:rPr>
          <w:rFonts w:asciiTheme="majorHAnsi" w:hAnsiTheme="majorHAnsi" w:cs="Calibri"/>
          <w:b/>
        </w:rPr>
      </w:pPr>
      <w:r w:rsidRPr="00931707">
        <w:rPr>
          <w:rFonts w:asciiTheme="majorHAnsi" w:hAnsiTheme="majorHAnsi" w:cs="Calibri"/>
          <w:b/>
        </w:rPr>
        <w:t xml:space="preserve">Chapitre 3. Bruit :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(Génération des ondes sonores, intensité sonore, puissance acoustique, addition des niveaux de bruit, sensibilité de l’oreille, limites admissibles, mesures de protection).</w:t>
      </w:r>
    </w:p>
    <w:p w:rsidR="00E729FF" w:rsidRPr="00931707" w:rsidRDefault="00E729FF" w:rsidP="00E729FF">
      <w:pPr>
        <w:ind w:left="360"/>
        <w:rPr>
          <w:rFonts w:asciiTheme="majorHAnsi" w:hAnsiTheme="majorHAnsi" w:cs="Calibri"/>
          <w:b/>
        </w:rPr>
      </w:pPr>
      <w:r w:rsidRPr="00931707">
        <w:rPr>
          <w:rFonts w:asciiTheme="majorHAnsi" w:hAnsiTheme="majorHAnsi" w:cs="Calibri"/>
          <w:b/>
        </w:rPr>
        <w:t>Chapitre 4. Vibrations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 xml:space="preserve"> (2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(Rappels sur les vibrations, vibrations de l’ensemble main-bras, vibrations du corps entier, calcul des doses, limites acceptables, mesures de protection).</w:t>
      </w:r>
    </w:p>
    <w:p w:rsidR="00E729FF" w:rsidRPr="00931707" w:rsidRDefault="00E729FF" w:rsidP="00E729FF">
      <w:pPr>
        <w:ind w:left="360"/>
        <w:rPr>
          <w:rFonts w:asciiTheme="majorHAnsi" w:hAnsiTheme="majorHAnsi" w:cs="Calibri"/>
          <w:b/>
        </w:rPr>
      </w:pPr>
      <w:r w:rsidRPr="00931707">
        <w:rPr>
          <w:rFonts w:asciiTheme="majorHAnsi" w:hAnsiTheme="majorHAnsi" w:cs="Calibri"/>
          <w:b/>
        </w:rPr>
        <w:t>Chapitre 5. Risque électrique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 xml:space="preserve"> (2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(Effets physiologiques du courant électrique, facteurs influençant les dommages corporels, classes de matériel, protection contre les surintensités et surtensions, secours en cas d’accident).</w:t>
      </w:r>
    </w:p>
    <w:p w:rsidR="00E729FF" w:rsidRPr="00931707" w:rsidRDefault="00E729FF" w:rsidP="00E729FF">
      <w:pPr>
        <w:ind w:left="360"/>
        <w:rPr>
          <w:rFonts w:asciiTheme="majorHAnsi" w:hAnsiTheme="majorHAnsi" w:cs="Calibri"/>
          <w:b/>
        </w:rPr>
      </w:pPr>
      <w:r w:rsidRPr="00931707">
        <w:rPr>
          <w:rFonts w:asciiTheme="majorHAnsi" w:hAnsiTheme="majorHAnsi" w:cs="Calibri"/>
          <w:b/>
        </w:rPr>
        <w:t xml:space="preserve">Chapitre 6. Risque chimique :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(3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(Substances, préparations, risque d’intoxication, voies de pénétration, degré de toxicité, concentrations limites, pictogrammes, phrases de risque, fiches de données toxicologiques, risque d’incendie-explosion, mesures de protection).</w:t>
      </w:r>
    </w:p>
    <w:p w:rsidR="00E729FF" w:rsidRPr="00931707" w:rsidRDefault="00E729FF" w:rsidP="00E729FF">
      <w:pPr>
        <w:ind w:left="360"/>
        <w:rPr>
          <w:rFonts w:asciiTheme="majorHAnsi" w:hAnsiTheme="majorHAnsi" w:cs="Calibri"/>
          <w:b/>
        </w:rPr>
      </w:pPr>
      <w:r w:rsidRPr="00931707">
        <w:rPr>
          <w:rFonts w:asciiTheme="majorHAnsi" w:hAnsiTheme="majorHAnsi" w:cs="Calibri"/>
          <w:b/>
        </w:rPr>
        <w:t xml:space="preserve">Chapitre 7. Rayonnements ionisants : </w:t>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r>
      <w:r w:rsidRPr="00931707">
        <w:rPr>
          <w:rFonts w:asciiTheme="majorHAnsi" w:hAnsiTheme="majorHAnsi" w:cs="Calibri"/>
          <w:b/>
        </w:rPr>
        <w:tab/>
        <w:t>(2 Semaines)</w:t>
      </w:r>
    </w:p>
    <w:p w:rsidR="00E729FF" w:rsidRPr="00931707" w:rsidRDefault="00E729FF" w:rsidP="00E729FF">
      <w:pPr>
        <w:ind w:left="720"/>
        <w:jc w:val="both"/>
        <w:rPr>
          <w:rFonts w:asciiTheme="majorHAnsi" w:hAnsiTheme="majorHAnsi" w:cs="Calibri"/>
          <w:bCs/>
        </w:rPr>
      </w:pPr>
      <w:r w:rsidRPr="00931707">
        <w:rPr>
          <w:rFonts w:asciiTheme="majorHAnsi" w:hAnsiTheme="majorHAnsi" w:cs="Calibri"/>
          <w:bCs/>
        </w:rPr>
        <w:t>(Rappels sur la structure de la matière (atomes, molécules, isotopes), radioactivité et unités de mesure, loi de la décroissance radioactive, radiations ionisantes (</w:t>
      </w:r>
      <w:r w:rsidRPr="00931707">
        <w:rPr>
          <w:rFonts w:asciiTheme="majorHAnsi" w:hAnsiTheme="majorHAnsi" w:cs="Calibri"/>
          <w:bCs/>
        </w:rPr>
        <w:sym w:font="Symbol" w:char="F061"/>
      </w:r>
      <w:r w:rsidRPr="00931707">
        <w:rPr>
          <w:rFonts w:asciiTheme="majorHAnsi" w:hAnsiTheme="majorHAnsi" w:cs="Calibri"/>
          <w:bCs/>
        </w:rPr>
        <w:t xml:space="preserve">, β, </w:t>
      </w:r>
      <w:r w:rsidRPr="00931707">
        <w:rPr>
          <w:rFonts w:asciiTheme="majorHAnsi" w:hAnsiTheme="majorHAnsi" w:cs="Calibri"/>
          <w:bCs/>
        </w:rPr>
        <w:sym w:font="Symbol" w:char="F067"/>
      </w:r>
      <w:r w:rsidRPr="00931707">
        <w:rPr>
          <w:rFonts w:asciiTheme="majorHAnsi" w:hAnsiTheme="majorHAnsi" w:cs="Calibri"/>
          <w:bCs/>
        </w:rPr>
        <w:t>, X, neutrons), radioactivité naturelle et artificielle, effets du rayonnement ionisant, doses limites).</w:t>
      </w:r>
    </w:p>
    <w:p w:rsidR="00E729FF" w:rsidRPr="00411B29" w:rsidRDefault="00E729FF" w:rsidP="00E729FF">
      <w:pPr>
        <w:spacing w:line="276" w:lineRule="auto"/>
        <w:jc w:val="both"/>
        <w:rPr>
          <w:rFonts w:asciiTheme="majorHAnsi" w:hAnsiTheme="majorHAnsi" w:cs="Calibri"/>
          <w:b/>
          <w:u w:val="thick" w:color="F79646"/>
        </w:rPr>
      </w:pPr>
    </w:p>
    <w:p w:rsidR="00E729FF" w:rsidRPr="00411B29" w:rsidRDefault="00E729FF" w:rsidP="00E729FF">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r w:rsidRPr="00411B29">
        <w:rPr>
          <w:rFonts w:asciiTheme="majorHAnsi" w:hAnsiTheme="majorHAnsi" w:cs="Arial"/>
          <w:b/>
          <w:u w:color="F79646"/>
        </w:rPr>
        <w:t xml:space="preserve"> : </w:t>
      </w:r>
      <w:r w:rsidRPr="00411B29">
        <w:rPr>
          <w:rFonts w:asciiTheme="majorHAnsi" w:eastAsia="Times New Roman" w:hAnsiTheme="majorHAnsi" w:cs="Calibri"/>
          <w:color w:val="000000"/>
        </w:rPr>
        <w:t>Contrôle</w:t>
      </w:r>
      <w:r w:rsidRPr="00411B29">
        <w:rPr>
          <w:rFonts w:asciiTheme="majorHAnsi" w:hAnsiTheme="majorHAnsi" w:cs="Arial"/>
        </w:rPr>
        <w:t xml:space="preserve"> continu : 100% </w:t>
      </w:r>
    </w:p>
    <w:p w:rsidR="00E729FF" w:rsidRPr="00411B29" w:rsidRDefault="00E729FF" w:rsidP="00E729FF">
      <w:pPr>
        <w:spacing w:line="276" w:lineRule="auto"/>
        <w:jc w:val="both"/>
        <w:rPr>
          <w:rFonts w:asciiTheme="majorHAnsi" w:hAnsiTheme="majorHAnsi" w:cs="Arial"/>
          <w:b/>
          <w:u w:val="thick" w:color="F79646"/>
        </w:rPr>
      </w:pPr>
    </w:p>
    <w:p w:rsidR="00E729FF" w:rsidRPr="00411B29" w:rsidRDefault="00E729FF" w:rsidP="00E729FF">
      <w:pPr>
        <w:spacing w:line="276" w:lineRule="auto"/>
        <w:jc w:val="both"/>
        <w:rPr>
          <w:rFonts w:asciiTheme="majorHAnsi" w:hAnsiTheme="majorHAnsi" w:cs="Arial"/>
          <w:iCs/>
          <w:u w:color="F79646"/>
        </w:rPr>
      </w:pPr>
      <w:r w:rsidRPr="00411B29">
        <w:rPr>
          <w:rFonts w:asciiTheme="majorHAnsi" w:hAnsiTheme="majorHAnsi" w:cs="Arial"/>
          <w:b/>
          <w:u w:val="thick" w:color="F79646"/>
        </w:rPr>
        <w:t>Références bibliographiques</w:t>
      </w:r>
      <w:r w:rsidRPr="00411B29">
        <w:rPr>
          <w:rFonts w:asciiTheme="majorHAnsi" w:hAnsiTheme="majorHAnsi" w:cs="Arial"/>
          <w:b/>
          <w:u w:color="F79646"/>
        </w:rPr>
        <w:t xml:space="preserve"> </w:t>
      </w:r>
      <w:r w:rsidRPr="00411B29">
        <w:rPr>
          <w:rFonts w:asciiTheme="majorHAnsi" w:hAnsiTheme="majorHAnsi" w:cs="Arial"/>
          <w:iCs/>
          <w:u w:color="F79646"/>
        </w:rPr>
        <w:t>:</w:t>
      </w:r>
    </w:p>
    <w:p w:rsidR="00E729FF" w:rsidRPr="00411B29" w:rsidRDefault="00E729FF" w:rsidP="00E729FF">
      <w:pPr>
        <w:spacing w:line="276" w:lineRule="auto"/>
        <w:jc w:val="both"/>
        <w:rPr>
          <w:rFonts w:asciiTheme="majorHAnsi" w:hAnsiTheme="majorHAnsi" w:cs="Arial"/>
          <w:iCs/>
          <w:u w:val="thick" w:color="F79646"/>
        </w:rPr>
      </w:pPr>
    </w:p>
    <w:p w:rsidR="00E729FF" w:rsidRPr="00411B29" w:rsidRDefault="00E729FF" w:rsidP="00D26FC1">
      <w:pPr>
        <w:spacing w:line="276" w:lineRule="auto"/>
        <w:jc w:val="both"/>
        <w:rPr>
          <w:rFonts w:asciiTheme="majorHAnsi" w:hAnsiTheme="majorHAnsi" w:cs="Arial"/>
          <w:i/>
          <w:iCs/>
          <w:sz w:val="22"/>
          <w:szCs w:val="22"/>
          <w:u w:val="thick" w:color="F79646"/>
        </w:rPr>
      </w:pPr>
      <w:r w:rsidRPr="00411B29">
        <w:rPr>
          <w:rFonts w:asciiTheme="majorHAnsi" w:hAnsiTheme="majorHAnsi" w:cs="Calibri"/>
          <w:i/>
          <w:iCs/>
          <w:sz w:val="22"/>
          <w:szCs w:val="22"/>
        </w:rPr>
        <w:t>1</w:t>
      </w:r>
      <w:r w:rsidR="00D26FC1" w:rsidRPr="00411B29">
        <w:rPr>
          <w:rFonts w:asciiTheme="majorHAnsi" w:hAnsiTheme="majorHAnsi" w:cs="Calibri"/>
          <w:i/>
          <w:iCs/>
          <w:sz w:val="22"/>
          <w:szCs w:val="22"/>
        </w:rPr>
        <w:t xml:space="preserve">. </w:t>
      </w:r>
      <w:r w:rsidRPr="00411B29">
        <w:rPr>
          <w:rFonts w:asciiTheme="majorHAnsi" w:hAnsiTheme="majorHAnsi" w:cs="Calibri"/>
          <w:i/>
          <w:iCs/>
          <w:sz w:val="22"/>
          <w:szCs w:val="22"/>
        </w:rPr>
        <w:t xml:space="preserve"> N. MARGOSSIAN, "Risques professionnels", Ed. Dunod, 2006.</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rPr>
        <w:t>2</w:t>
      </w:r>
      <w:r w:rsidR="00D26FC1" w:rsidRPr="00411B29">
        <w:rPr>
          <w:rFonts w:asciiTheme="majorHAnsi" w:hAnsiTheme="majorHAnsi" w:cs="Calibri"/>
          <w:i/>
          <w:iCs/>
          <w:sz w:val="22"/>
          <w:szCs w:val="22"/>
        </w:rPr>
        <w:t xml:space="preserve">. </w:t>
      </w:r>
      <w:r w:rsidRPr="00411B29">
        <w:rPr>
          <w:rFonts w:asciiTheme="majorHAnsi" w:hAnsiTheme="majorHAnsi" w:cs="Calibri"/>
          <w:i/>
          <w:iCs/>
          <w:sz w:val="22"/>
          <w:szCs w:val="22"/>
        </w:rPr>
        <w:t xml:space="preserve"> N. MARGOSSIAN, "Guide pratique des risques professionnels", Ed. </w:t>
      </w:r>
      <w:r w:rsidRPr="00411B29">
        <w:rPr>
          <w:rFonts w:asciiTheme="majorHAnsi" w:hAnsiTheme="majorHAnsi" w:cs="Calibri"/>
          <w:i/>
          <w:iCs/>
          <w:sz w:val="22"/>
          <w:szCs w:val="22"/>
          <w:lang w:val="en-US"/>
        </w:rPr>
        <w:t>Dunod, 2003.</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lastRenderedPageBreak/>
        <w:t>3</w:t>
      </w:r>
      <w:r w:rsidR="00D26FC1" w:rsidRPr="00411B29">
        <w:rPr>
          <w:rFonts w:asciiTheme="majorHAnsi" w:hAnsiTheme="majorHAnsi" w:cs="Calibri"/>
          <w:i/>
          <w:iCs/>
          <w:sz w:val="22"/>
          <w:szCs w:val="22"/>
          <w:lang w:val="en-US"/>
        </w:rPr>
        <w:t>.</w:t>
      </w:r>
      <w:r w:rsidRPr="00411B29">
        <w:rPr>
          <w:rFonts w:asciiTheme="majorHAnsi" w:hAnsiTheme="majorHAnsi" w:cs="Calibri"/>
          <w:i/>
          <w:iCs/>
          <w:sz w:val="22"/>
          <w:szCs w:val="22"/>
          <w:lang w:val="en-US"/>
        </w:rPr>
        <w:t xml:space="preserve"> J. RIDLEY and J. CHANNING, "Safety at Work", Ed. Butterworth-Heinemann, 2003.</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t>4</w:t>
      </w:r>
      <w:r w:rsidR="00D26FC1" w:rsidRPr="00411B29">
        <w:rPr>
          <w:rFonts w:asciiTheme="majorHAnsi" w:hAnsiTheme="majorHAnsi" w:cs="Calibri"/>
          <w:i/>
          <w:iCs/>
          <w:sz w:val="22"/>
          <w:szCs w:val="22"/>
          <w:lang w:val="en-US"/>
        </w:rPr>
        <w:t>.</w:t>
      </w:r>
      <w:r w:rsidRPr="00411B29">
        <w:rPr>
          <w:rFonts w:asciiTheme="majorHAnsi" w:hAnsiTheme="majorHAnsi" w:cs="Calibri"/>
          <w:i/>
          <w:iCs/>
          <w:sz w:val="22"/>
          <w:szCs w:val="22"/>
          <w:lang w:val="en-US"/>
        </w:rPr>
        <w:t xml:space="preserve"> C. D. REESE, J. V. EIDSON, "Handbook of OSHA Construction, Safety and Health", </w:t>
      </w:r>
    </w:p>
    <w:p w:rsidR="00E729FF" w:rsidRPr="00411B29" w:rsidRDefault="00E729FF" w:rsidP="00E729FF">
      <w:pPr>
        <w:spacing w:line="276" w:lineRule="auto"/>
        <w:ind w:left="360"/>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t>Ed. CRC Press, 2006.</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t>5</w:t>
      </w:r>
      <w:r w:rsidR="00D26FC1" w:rsidRPr="00411B29">
        <w:rPr>
          <w:rFonts w:asciiTheme="majorHAnsi" w:hAnsiTheme="majorHAnsi" w:cs="Calibri"/>
          <w:i/>
          <w:iCs/>
          <w:sz w:val="22"/>
          <w:szCs w:val="22"/>
          <w:lang w:val="en-US"/>
        </w:rPr>
        <w:t>.</w:t>
      </w:r>
      <w:r w:rsidRPr="00411B29">
        <w:rPr>
          <w:rFonts w:asciiTheme="majorHAnsi" w:hAnsiTheme="majorHAnsi" w:cs="Calibri"/>
          <w:i/>
          <w:iCs/>
          <w:sz w:val="22"/>
          <w:szCs w:val="22"/>
          <w:lang w:val="en-US"/>
        </w:rPr>
        <w:t xml:space="preserve"> D. MACDONALD, "Practical Machinery Safety", Ed. Elsevier, 2004.</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t>6</w:t>
      </w:r>
      <w:r w:rsidR="00D26FC1" w:rsidRPr="00411B29">
        <w:rPr>
          <w:rFonts w:asciiTheme="majorHAnsi" w:hAnsiTheme="majorHAnsi" w:cs="Calibri"/>
          <w:i/>
          <w:iCs/>
          <w:sz w:val="22"/>
          <w:szCs w:val="22"/>
          <w:lang w:val="en-US"/>
        </w:rPr>
        <w:t>.</w:t>
      </w:r>
      <w:r w:rsidRPr="00411B29">
        <w:rPr>
          <w:rFonts w:asciiTheme="majorHAnsi" w:hAnsiTheme="majorHAnsi" w:cs="Calibri"/>
          <w:i/>
          <w:iCs/>
          <w:sz w:val="22"/>
          <w:szCs w:val="22"/>
          <w:lang w:val="en-US"/>
        </w:rPr>
        <w:t xml:space="preserve"> T. KLETZ, "Learning from Accidents", Ed. Butterworth-Heinemann, 2001.</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lang w:val="en-US"/>
        </w:rPr>
        <w:t>7</w:t>
      </w:r>
      <w:r w:rsidR="00D26FC1" w:rsidRPr="00411B29">
        <w:rPr>
          <w:rFonts w:asciiTheme="majorHAnsi" w:hAnsiTheme="majorHAnsi" w:cs="Calibri"/>
          <w:i/>
          <w:iCs/>
          <w:sz w:val="22"/>
          <w:szCs w:val="22"/>
          <w:lang w:val="en-US"/>
        </w:rPr>
        <w:t>.</w:t>
      </w:r>
      <w:r w:rsidRPr="00411B29">
        <w:rPr>
          <w:rFonts w:asciiTheme="majorHAnsi" w:hAnsiTheme="majorHAnsi" w:cs="Calibri"/>
          <w:i/>
          <w:iCs/>
          <w:sz w:val="22"/>
          <w:szCs w:val="22"/>
          <w:lang w:val="en-US"/>
        </w:rPr>
        <w:t xml:space="preserve"> L. R. COLLINS, T. D. SCHNEID, "Physical Hazards of the Workplace", Ed. CRC Press, 2001.</w:t>
      </w:r>
    </w:p>
    <w:p w:rsidR="00E729FF" w:rsidRPr="00411B29" w:rsidRDefault="00E729FF"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rPr>
        <w:t>8</w:t>
      </w:r>
      <w:r w:rsidR="00D26FC1" w:rsidRPr="00411B29">
        <w:rPr>
          <w:rFonts w:asciiTheme="majorHAnsi" w:hAnsiTheme="majorHAnsi" w:cs="Calibri"/>
          <w:i/>
          <w:iCs/>
          <w:sz w:val="22"/>
          <w:szCs w:val="22"/>
        </w:rPr>
        <w:t>.</w:t>
      </w:r>
      <w:r w:rsidRPr="00411B29">
        <w:rPr>
          <w:rFonts w:asciiTheme="majorHAnsi" w:hAnsiTheme="majorHAnsi" w:cs="Calibri"/>
          <w:i/>
          <w:iCs/>
          <w:sz w:val="22"/>
          <w:szCs w:val="22"/>
        </w:rPr>
        <w:t xml:space="preserve"> S. LAGRA, "Prévention technique des risques professionnels", Ed. OPU, 1990.</w:t>
      </w:r>
    </w:p>
    <w:p w:rsidR="00E729FF" w:rsidRPr="00411B29" w:rsidRDefault="00E729FF"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rPr>
        <w:t>9</w:t>
      </w:r>
      <w:r w:rsidR="00D26FC1" w:rsidRPr="00411B29">
        <w:rPr>
          <w:rFonts w:asciiTheme="majorHAnsi" w:hAnsiTheme="majorHAnsi" w:cs="Calibri"/>
          <w:i/>
          <w:iCs/>
          <w:sz w:val="22"/>
          <w:szCs w:val="22"/>
        </w:rPr>
        <w:t>.</w:t>
      </w:r>
      <w:r w:rsidRPr="00411B29">
        <w:rPr>
          <w:rFonts w:asciiTheme="majorHAnsi" w:hAnsiTheme="majorHAnsi" w:cs="Calibri"/>
          <w:i/>
          <w:iCs/>
          <w:sz w:val="22"/>
          <w:szCs w:val="22"/>
        </w:rPr>
        <w:t xml:space="preserve"> P. VANDEPLANGUE, "L'éclairage", Ed. Techniques et Documentations Lavoisier, 1993.</w:t>
      </w:r>
    </w:p>
    <w:p w:rsidR="00E729FF" w:rsidRPr="00411B29" w:rsidRDefault="00D26FC1"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rPr>
        <w:t xml:space="preserve">10. </w:t>
      </w:r>
      <w:r w:rsidR="00E729FF" w:rsidRPr="00411B29">
        <w:rPr>
          <w:rFonts w:asciiTheme="majorHAnsi" w:hAnsiTheme="majorHAnsi" w:cs="Calibri"/>
          <w:i/>
          <w:iCs/>
          <w:sz w:val="22"/>
          <w:szCs w:val="22"/>
        </w:rPr>
        <w:t xml:space="preserve"> M. LATOISON, "Introduction à l'éclairagisme", Ed. Eyrolles, 1982.</w:t>
      </w:r>
    </w:p>
    <w:p w:rsidR="00E729FF" w:rsidRPr="00411B29" w:rsidRDefault="00E729FF"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rPr>
        <w:t>11</w:t>
      </w:r>
      <w:r w:rsidR="00D26FC1" w:rsidRPr="00411B29">
        <w:rPr>
          <w:rFonts w:asciiTheme="majorHAnsi" w:hAnsiTheme="majorHAnsi" w:cs="Calibri"/>
          <w:i/>
          <w:iCs/>
          <w:sz w:val="22"/>
          <w:szCs w:val="22"/>
        </w:rPr>
        <w:t xml:space="preserve">. </w:t>
      </w:r>
      <w:r w:rsidRPr="00411B29">
        <w:rPr>
          <w:rFonts w:asciiTheme="majorHAnsi" w:hAnsiTheme="majorHAnsi" w:cs="Calibri"/>
          <w:i/>
          <w:iCs/>
          <w:sz w:val="22"/>
          <w:szCs w:val="22"/>
        </w:rPr>
        <w:t xml:space="preserve"> H. NEY, "3. Installations électriques", Ed. Nathan, 1986.</w:t>
      </w:r>
    </w:p>
    <w:p w:rsidR="00E729FF" w:rsidRPr="00411B29" w:rsidRDefault="00E729FF" w:rsidP="00D26FC1">
      <w:pPr>
        <w:spacing w:line="276" w:lineRule="auto"/>
        <w:jc w:val="both"/>
        <w:rPr>
          <w:rFonts w:asciiTheme="majorHAnsi" w:hAnsiTheme="majorHAnsi" w:cs="Calibri"/>
          <w:i/>
          <w:iCs/>
          <w:sz w:val="22"/>
          <w:szCs w:val="22"/>
          <w:lang w:val="en-US"/>
        </w:rPr>
      </w:pPr>
      <w:r w:rsidRPr="00411B29">
        <w:rPr>
          <w:rFonts w:asciiTheme="majorHAnsi" w:hAnsiTheme="majorHAnsi" w:cs="Calibri"/>
          <w:i/>
          <w:iCs/>
          <w:sz w:val="22"/>
          <w:szCs w:val="22"/>
        </w:rPr>
        <w:t>12</w:t>
      </w:r>
      <w:r w:rsidR="00D26FC1" w:rsidRPr="00411B29">
        <w:rPr>
          <w:rFonts w:asciiTheme="majorHAnsi" w:hAnsiTheme="majorHAnsi" w:cs="Calibri"/>
          <w:i/>
          <w:iCs/>
          <w:sz w:val="22"/>
          <w:szCs w:val="22"/>
        </w:rPr>
        <w:t xml:space="preserve">. </w:t>
      </w:r>
      <w:r w:rsidRPr="00411B29">
        <w:rPr>
          <w:rFonts w:asciiTheme="majorHAnsi" w:hAnsiTheme="majorHAnsi" w:cs="Calibri"/>
          <w:i/>
          <w:iCs/>
          <w:sz w:val="22"/>
          <w:szCs w:val="22"/>
        </w:rPr>
        <w:t xml:space="preserve">J. TOURRET, "Les bruits industriels", Ed. </w:t>
      </w:r>
      <w:r w:rsidRPr="00411B29">
        <w:rPr>
          <w:rFonts w:asciiTheme="majorHAnsi" w:hAnsiTheme="majorHAnsi" w:cs="Calibri"/>
          <w:i/>
          <w:iCs/>
          <w:sz w:val="22"/>
          <w:szCs w:val="22"/>
          <w:lang w:val="en-US"/>
        </w:rPr>
        <w:t>Cetim, 1978.</w:t>
      </w:r>
    </w:p>
    <w:p w:rsidR="00E729FF" w:rsidRPr="00411B29" w:rsidRDefault="00E729FF"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lang w:val="en-US"/>
        </w:rPr>
        <w:t>13</w:t>
      </w:r>
      <w:r w:rsidR="00D26FC1" w:rsidRPr="00411B29">
        <w:rPr>
          <w:rFonts w:asciiTheme="majorHAnsi" w:hAnsiTheme="majorHAnsi" w:cs="Calibri"/>
          <w:i/>
          <w:iCs/>
          <w:sz w:val="22"/>
          <w:szCs w:val="22"/>
          <w:lang w:val="en-US"/>
        </w:rPr>
        <w:t xml:space="preserve">. </w:t>
      </w:r>
      <w:r w:rsidRPr="00411B29">
        <w:rPr>
          <w:rFonts w:asciiTheme="majorHAnsi" w:hAnsiTheme="majorHAnsi" w:cs="Calibri"/>
          <w:i/>
          <w:iCs/>
          <w:sz w:val="22"/>
          <w:szCs w:val="22"/>
          <w:lang w:val="en-US"/>
        </w:rPr>
        <w:t xml:space="preserve"> T. SOUTH, "Managing Noise and Vibration at Work", Ed. </w:t>
      </w:r>
      <w:r w:rsidRPr="00411B29">
        <w:rPr>
          <w:rFonts w:asciiTheme="majorHAnsi" w:hAnsiTheme="majorHAnsi" w:cs="Calibri"/>
          <w:i/>
          <w:iCs/>
          <w:sz w:val="22"/>
          <w:szCs w:val="22"/>
        </w:rPr>
        <w:t>Elsevier, 2004.</w:t>
      </w:r>
    </w:p>
    <w:p w:rsidR="00E729FF" w:rsidRPr="00411B29" w:rsidRDefault="00E729FF" w:rsidP="00D26FC1">
      <w:pPr>
        <w:spacing w:line="276" w:lineRule="auto"/>
        <w:jc w:val="both"/>
        <w:rPr>
          <w:rFonts w:asciiTheme="majorHAnsi" w:hAnsiTheme="majorHAnsi" w:cs="Calibri"/>
          <w:i/>
          <w:iCs/>
          <w:sz w:val="22"/>
          <w:szCs w:val="22"/>
        </w:rPr>
      </w:pPr>
      <w:r w:rsidRPr="00411B29">
        <w:rPr>
          <w:rFonts w:asciiTheme="majorHAnsi" w:hAnsiTheme="majorHAnsi" w:cs="Calibri"/>
          <w:i/>
          <w:iCs/>
          <w:sz w:val="22"/>
          <w:szCs w:val="22"/>
        </w:rPr>
        <w:t>14</w:t>
      </w:r>
      <w:r w:rsidR="00D26FC1" w:rsidRPr="00411B29">
        <w:rPr>
          <w:rFonts w:asciiTheme="majorHAnsi" w:hAnsiTheme="majorHAnsi" w:cs="Calibri"/>
          <w:i/>
          <w:iCs/>
          <w:sz w:val="22"/>
          <w:szCs w:val="22"/>
        </w:rPr>
        <w:t>.</w:t>
      </w:r>
      <w:r w:rsidRPr="00411B29">
        <w:rPr>
          <w:rFonts w:asciiTheme="majorHAnsi" w:hAnsiTheme="majorHAnsi" w:cs="Calibri"/>
          <w:i/>
          <w:iCs/>
          <w:sz w:val="22"/>
          <w:szCs w:val="22"/>
        </w:rPr>
        <w:t xml:space="preserve"> C. AZAIS, J. P. GUILHOT, P. JOSSERAND, M. WILD, "Acoustique industrielle", </w:t>
      </w:r>
    </w:p>
    <w:p w:rsidR="00E729FF" w:rsidRPr="00411B29" w:rsidRDefault="00E729FF" w:rsidP="00E729FF">
      <w:pPr>
        <w:spacing w:line="276" w:lineRule="auto"/>
        <w:ind w:left="360"/>
        <w:jc w:val="both"/>
        <w:rPr>
          <w:rFonts w:asciiTheme="majorHAnsi" w:hAnsiTheme="majorHAnsi" w:cs="Calibri"/>
          <w:i/>
          <w:iCs/>
          <w:sz w:val="22"/>
          <w:szCs w:val="22"/>
        </w:rPr>
      </w:pPr>
      <w:r w:rsidRPr="00411B29">
        <w:rPr>
          <w:rFonts w:asciiTheme="majorHAnsi" w:hAnsiTheme="majorHAnsi" w:cs="Calibri"/>
          <w:i/>
          <w:iCs/>
          <w:sz w:val="22"/>
          <w:szCs w:val="22"/>
        </w:rPr>
        <w:t>Techniques de l'ingénieur, R3120.</w:t>
      </w:r>
    </w:p>
    <w:p w:rsidR="00E33734" w:rsidRPr="00411B29" w:rsidRDefault="00E33734" w:rsidP="00153A8B">
      <w:pPr>
        <w:jc w:val="center"/>
        <w:rPr>
          <w:rFonts w:asciiTheme="majorHAnsi" w:hAnsiTheme="majorHAnsi"/>
          <w:sz w:val="40"/>
          <w:szCs w:val="40"/>
        </w:rPr>
      </w:pPr>
    </w:p>
    <w:p w:rsidR="00DE5FE8" w:rsidRPr="00411B29" w:rsidRDefault="00DE5FE8" w:rsidP="00153A8B">
      <w:pPr>
        <w:jc w:val="center"/>
        <w:rPr>
          <w:rFonts w:asciiTheme="majorHAnsi" w:hAnsiTheme="majorHAnsi"/>
          <w:sz w:val="40"/>
          <w:szCs w:val="40"/>
        </w:rPr>
      </w:pPr>
    </w:p>
    <w:p w:rsidR="00DE5FE8" w:rsidRPr="00411B29" w:rsidRDefault="00DE5FE8" w:rsidP="00153A8B">
      <w:pPr>
        <w:jc w:val="center"/>
        <w:rPr>
          <w:rFonts w:asciiTheme="majorHAnsi" w:hAnsiTheme="majorHAnsi"/>
          <w:sz w:val="40"/>
          <w:szCs w:val="40"/>
        </w:rPr>
      </w:pPr>
    </w:p>
    <w:p w:rsidR="00D725F1" w:rsidRPr="00411B29" w:rsidRDefault="00D725F1" w:rsidP="00153A8B">
      <w:pPr>
        <w:jc w:val="center"/>
        <w:rPr>
          <w:rFonts w:asciiTheme="majorHAnsi" w:hAnsiTheme="majorHAnsi"/>
          <w:sz w:val="40"/>
          <w:szCs w:val="40"/>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rPr>
      </w:pPr>
      <w:r w:rsidRPr="00411B29">
        <w:rPr>
          <w:rFonts w:asciiTheme="majorHAnsi" w:hAnsiTheme="majorHAnsi" w:cs="Calibri"/>
          <w:b/>
        </w:rPr>
        <w:lastRenderedPageBreak/>
        <w:t xml:space="preserve">Semestre: </w:t>
      </w:r>
      <w:r w:rsidR="009C3A69" w:rsidRPr="00411B29">
        <w:rPr>
          <w:rFonts w:asciiTheme="majorHAnsi" w:hAnsiTheme="majorHAnsi" w:cs="Calibri"/>
          <w:b/>
        </w:rPr>
        <w:t>x</w:t>
      </w:r>
    </w:p>
    <w:p w:rsidR="001E7A09" w:rsidRPr="00411B29" w:rsidRDefault="001E7A09" w:rsidP="00DE5FE8">
      <w:pPr>
        <w:pBdr>
          <w:top w:val="single" w:sz="4" w:space="1" w:color="auto"/>
          <w:left w:val="single" w:sz="4" w:space="1" w:color="auto"/>
          <w:bottom w:val="single" w:sz="4" w:space="1" w:color="auto"/>
          <w:right w:val="single" w:sz="4" w:space="1" w:color="auto"/>
        </w:pBdr>
        <w:shd w:val="clear" w:color="auto" w:fill="DAEEF3"/>
        <w:tabs>
          <w:tab w:val="left" w:pos="5291"/>
        </w:tabs>
        <w:spacing w:line="276" w:lineRule="auto"/>
        <w:jc w:val="both"/>
        <w:rPr>
          <w:rFonts w:asciiTheme="majorHAnsi" w:eastAsia="Calibri" w:hAnsiTheme="majorHAnsi" w:cs="Arial"/>
          <w:i/>
          <w:iCs/>
          <w:lang w:eastAsia="en-US"/>
        </w:rPr>
      </w:pPr>
      <w:r w:rsidRPr="00411B29">
        <w:rPr>
          <w:rFonts w:asciiTheme="majorHAnsi" w:hAnsiTheme="majorHAnsi" w:cs="Calibri"/>
          <w:b/>
          <w:bCs/>
          <w:iCs/>
        </w:rPr>
        <w:t>Unité d’enseignement: UED</w:t>
      </w:r>
      <w:r w:rsidR="009C3A69" w:rsidRPr="00411B29">
        <w:rPr>
          <w:rFonts w:asciiTheme="majorHAnsi" w:hAnsiTheme="majorHAnsi" w:cs="Calibri"/>
          <w:b/>
          <w:bCs/>
          <w:iCs/>
        </w:rPr>
        <w:t xml:space="preserve"> xx</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 xml:space="preserve">Matière: </w:t>
      </w:r>
      <w:r w:rsidRPr="00411B29">
        <w:rPr>
          <w:rFonts w:asciiTheme="majorHAnsi" w:hAnsiTheme="majorHAnsi" w:cs="Calibri"/>
          <w:b/>
          <w:bCs/>
        </w:rPr>
        <w:t>Systèmes Hydrauliques et Pneumatiques</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eastAsia="Calibri" w:hAnsiTheme="majorHAnsi" w:cs="Arial"/>
          <w:b/>
          <w:bCs/>
          <w:lang w:eastAsia="en-US"/>
        </w:rPr>
      </w:pPr>
      <w:r w:rsidRPr="00411B29">
        <w:rPr>
          <w:rFonts w:asciiTheme="majorHAnsi" w:eastAsia="Calibri" w:hAnsiTheme="majorHAnsi" w:cs="Arial"/>
          <w:b/>
          <w:bCs/>
          <w:lang w:eastAsia="en-US"/>
        </w:rPr>
        <w:t>VHS: 22h30  (cours 1h30)</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Crédits: 1</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Coefficient: 1</w:t>
      </w:r>
    </w:p>
    <w:p w:rsidR="001E7A09" w:rsidRPr="00411B29" w:rsidRDefault="001E7A09" w:rsidP="001E7A09">
      <w:pPr>
        <w:jc w:val="center"/>
        <w:rPr>
          <w:rFonts w:asciiTheme="majorHAnsi" w:hAnsiTheme="majorHAnsi" w:cs="Calibri"/>
          <w:b/>
          <w:bCs/>
          <w:highlight w:val="green"/>
        </w:rPr>
      </w:pPr>
    </w:p>
    <w:p w:rsidR="001E7A09" w:rsidRPr="00411B29" w:rsidRDefault="001E7A09" w:rsidP="001E7A09">
      <w:pPr>
        <w:spacing w:line="276" w:lineRule="auto"/>
        <w:jc w:val="both"/>
        <w:rPr>
          <w:rFonts w:asciiTheme="majorHAnsi" w:hAnsiTheme="majorHAnsi" w:cs="Calibri"/>
          <w:u w:val="thick" w:color="F79646"/>
        </w:rPr>
      </w:pPr>
      <w:r w:rsidRPr="00411B29">
        <w:rPr>
          <w:rFonts w:asciiTheme="majorHAnsi" w:hAnsiTheme="majorHAnsi" w:cs="Calibri"/>
          <w:b/>
          <w:u w:val="thick" w:color="F79646"/>
        </w:rPr>
        <w:t>Objectifs de l’enseignement:</w:t>
      </w:r>
    </w:p>
    <w:p w:rsidR="001E7A09" w:rsidRPr="00411B29" w:rsidRDefault="001E7A09" w:rsidP="001E7A09">
      <w:pPr>
        <w:ind w:firstLine="708"/>
        <w:jc w:val="both"/>
        <w:rPr>
          <w:rFonts w:asciiTheme="majorHAnsi" w:hAnsiTheme="majorHAnsi" w:cs="Calibri"/>
        </w:rPr>
      </w:pPr>
      <w:r w:rsidRPr="00411B29">
        <w:rPr>
          <w:rFonts w:asciiTheme="majorHAnsi" w:hAnsiTheme="majorHAnsi" w:cs="Calibri"/>
        </w:rPr>
        <w:t>L’objectif du programme est de faire apprendre aux étudiants un ensemble de connaissances indispensables et nécessaires pour la compréhension physique des systèmes hydrauliques et pneumatiques. Ceci débute par la description des différents organes (vérins, distributeurs, clapets,…), jusqu'à l'établissement des schémas hydrauliques ou pneumatiques</w:t>
      </w: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 </w:t>
      </w:r>
    </w:p>
    <w:p w:rsidR="001E7A09" w:rsidRPr="00411B29" w:rsidRDefault="001E7A09" w:rsidP="001E7A09">
      <w:pPr>
        <w:spacing w:line="276" w:lineRule="auto"/>
        <w:jc w:val="both"/>
        <w:rPr>
          <w:rFonts w:asciiTheme="majorHAnsi" w:hAnsiTheme="majorHAnsi" w:cs="Calibri"/>
          <w:iCs/>
        </w:rPr>
      </w:pPr>
      <w:r w:rsidRPr="00411B29">
        <w:rPr>
          <w:rFonts w:asciiTheme="majorHAnsi" w:hAnsiTheme="majorHAnsi" w:cs="Calibri"/>
          <w:iCs/>
        </w:rPr>
        <w:tab/>
        <w:t>Connaissances en mécanique des fluides, en organes de machines et sur lois de la physique.</w:t>
      </w: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1E7A09" w:rsidRPr="00411B29" w:rsidRDefault="001E7A09" w:rsidP="001E7A09">
      <w:pPr>
        <w:rPr>
          <w:rFonts w:asciiTheme="majorHAnsi" w:hAnsiTheme="majorHAnsi" w:cs="Calibri"/>
          <w:b/>
        </w:rPr>
      </w:pPr>
      <w:r w:rsidRPr="00411B29">
        <w:rPr>
          <w:rFonts w:asciiTheme="majorHAnsi" w:hAnsiTheme="majorHAnsi" w:cs="Calibri"/>
          <w:b/>
        </w:rPr>
        <w:t xml:space="preserve">Chapitre 1 : </w:t>
      </w:r>
      <w:r w:rsidRPr="00411B29">
        <w:rPr>
          <w:rFonts w:asciiTheme="majorHAnsi" w:hAnsiTheme="majorHAnsi" w:cs="Calibri"/>
          <w:b/>
        </w:rPr>
        <w:tab/>
      </w:r>
      <w:r w:rsidRPr="00411B29">
        <w:rPr>
          <w:rFonts w:asciiTheme="majorHAnsi" w:hAnsiTheme="majorHAnsi" w:cs="Calibri"/>
          <w:bCs/>
        </w:rPr>
        <w:t>Introduction et rappels</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bCs/>
        </w:rPr>
        <w:t>(</w:t>
      </w:r>
      <w:r w:rsidRPr="00411B29">
        <w:rPr>
          <w:rFonts w:asciiTheme="majorHAnsi" w:hAnsiTheme="majorHAnsi" w:cs="Calibri"/>
          <w:b/>
          <w:bCs/>
          <w:shd w:val="clear" w:color="auto" w:fill="FFFFFF"/>
        </w:rPr>
        <w:t>2 semaines)</w:t>
      </w:r>
    </w:p>
    <w:p w:rsidR="001E7A09" w:rsidRPr="00411B29" w:rsidRDefault="001E7A09" w:rsidP="00F5115C">
      <w:pPr>
        <w:pStyle w:val="Paragraphedeliste"/>
        <w:numPr>
          <w:ilvl w:val="0"/>
          <w:numId w:val="13"/>
        </w:numPr>
        <w:jc w:val="both"/>
        <w:rPr>
          <w:rFonts w:asciiTheme="majorHAnsi" w:hAnsiTheme="majorHAnsi" w:cs="Calibri"/>
        </w:rPr>
      </w:pPr>
      <w:r w:rsidRPr="00411B29">
        <w:rPr>
          <w:rFonts w:asciiTheme="majorHAnsi" w:hAnsiTheme="majorHAnsi" w:cs="Calibri"/>
        </w:rPr>
        <w:t xml:space="preserve">Les fluides hydrauliques: Les huiles minérales, les huiles de synthèse et leurs caractéristiques. </w:t>
      </w:r>
    </w:p>
    <w:p w:rsidR="001E7A09" w:rsidRPr="00411B29" w:rsidRDefault="001E7A09" w:rsidP="00F5115C">
      <w:pPr>
        <w:pStyle w:val="Paragraphedeliste"/>
        <w:numPr>
          <w:ilvl w:val="0"/>
          <w:numId w:val="13"/>
        </w:numPr>
        <w:jc w:val="both"/>
        <w:rPr>
          <w:rFonts w:asciiTheme="majorHAnsi" w:hAnsiTheme="majorHAnsi" w:cs="Calibri"/>
        </w:rPr>
      </w:pPr>
      <w:r w:rsidRPr="00411B29">
        <w:rPr>
          <w:rFonts w:asciiTheme="majorHAnsi" w:hAnsiTheme="majorHAnsi" w:cs="Calibri"/>
        </w:rPr>
        <w:t xml:space="preserve">Calcul de pertes de charge. </w:t>
      </w:r>
    </w:p>
    <w:p w:rsidR="001E7A09" w:rsidRPr="00411B29" w:rsidRDefault="001E7A09" w:rsidP="00F5115C">
      <w:pPr>
        <w:pStyle w:val="Paragraphedeliste"/>
        <w:numPr>
          <w:ilvl w:val="0"/>
          <w:numId w:val="13"/>
        </w:numPr>
        <w:jc w:val="both"/>
        <w:rPr>
          <w:rFonts w:asciiTheme="majorHAnsi" w:hAnsiTheme="majorHAnsi" w:cs="Calibri"/>
        </w:rPr>
      </w:pPr>
      <w:r w:rsidRPr="00411B29">
        <w:rPr>
          <w:rFonts w:asciiTheme="majorHAnsi" w:hAnsiTheme="majorHAnsi" w:cs="Calibri"/>
        </w:rPr>
        <w:t>Filtration de air et à l'huile.</w:t>
      </w:r>
    </w:p>
    <w:p w:rsidR="001E7A09" w:rsidRPr="00411B29" w:rsidRDefault="001E7A09" w:rsidP="00F5115C">
      <w:pPr>
        <w:pStyle w:val="Paragraphedeliste"/>
        <w:numPr>
          <w:ilvl w:val="0"/>
          <w:numId w:val="13"/>
        </w:numPr>
        <w:jc w:val="both"/>
        <w:rPr>
          <w:rFonts w:asciiTheme="majorHAnsi" w:hAnsiTheme="majorHAnsi" w:cs="Calibri"/>
        </w:rPr>
      </w:pPr>
      <w:r w:rsidRPr="00411B29">
        <w:rPr>
          <w:rFonts w:asciiTheme="majorHAnsi" w:hAnsiTheme="majorHAnsi" w:cs="Calibri"/>
        </w:rPr>
        <w:t>Les filtres à air et à l'huile : Types et choix.</w:t>
      </w:r>
    </w:p>
    <w:p w:rsidR="001E7A09" w:rsidRPr="00411B29" w:rsidRDefault="001E7A09" w:rsidP="001E7A09">
      <w:pPr>
        <w:jc w:val="both"/>
        <w:rPr>
          <w:rFonts w:asciiTheme="majorHAnsi" w:hAnsiTheme="majorHAnsi" w:cs="Calibri"/>
          <w:b/>
          <w:bCs/>
          <w:shd w:val="clear" w:color="auto" w:fill="FFFFFF"/>
        </w:rPr>
      </w:pPr>
      <w:r w:rsidRPr="00411B29">
        <w:rPr>
          <w:rFonts w:asciiTheme="majorHAnsi" w:hAnsiTheme="majorHAnsi" w:cs="Calibri"/>
          <w:b/>
        </w:rPr>
        <w:t xml:space="preserve">Chapitre 2 : </w:t>
      </w:r>
      <w:r w:rsidRPr="00411B29">
        <w:rPr>
          <w:rFonts w:asciiTheme="majorHAnsi" w:hAnsiTheme="majorHAnsi" w:cs="Calibri"/>
          <w:b/>
        </w:rPr>
        <w:tab/>
      </w:r>
      <w:r w:rsidRPr="00411B29">
        <w:rPr>
          <w:rFonts w:asciiTheme="majorHAnsi" w:hAnsiTheme="majorHAnsi" w:cs="Calibri"/>
        </w:rPr>
        <w:t>Pompes, compresseurs et moteurs hydrauliques</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bCs/>
        </w:rPr>
        <w:t>(</w:t>
      </w:r>
      <w:r w:rsidRPr="00411B29">
        <w:rPr>
          <w:rFonts w:asciiTheme="majorHAnsi" w:hAnsiTheme="majorHAnsi" w:cs="Calibri"/>
          <w:b/>
          <w:bCs/>
          <w:shd w:val="clear" w:color="auto" w:fill="FFFFFF"/>
        </w:rPr>
        <w:t>6 semaines)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 xml:space="preserve">Les pompes :Types, construction et choix des pompes à pistons </w:t>
      </w:r>
    </w:p>
    <w:p w:rsidR="001E7A09" w:rsidRPr="00411B29" w:rsidRDefault="001E7A09" w:rsidP="001E7A09">
      <w:pPr>
        <w:pStyle w:val="Paragraphedeliste"/>
        <w:jc w:val="both"/>
        <w:rPr>
          <w:rFonts w:asciiTheme="majorHAnsi" w:hAnsiTheme="majorHAnsi" w:cs="Calibri"/>
        </w:rPr>
      </w:pPr>
      <w:r w:rsidRPr="00411B29">
        <w:rPr>
          <w:rFonts w:asciiTheme="majorHAnsi" w:hAnsiTheme="majorHAnsi" w:cs="Calibri"/>
        </w:rPr>
        <w:t xml:space="preserve">axiaux, pompes à pistons radiaux, pompes à palettes, pompes à engrenages, pompes à vis. </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Eléments de calcul des pompes.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Les compresseurs : Types, construction et choix des compresseurs.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Eléments de calcul des compresseurs.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 xml:space="preserve">Les moteurs hydrauliques : Moteurs à pistons axiaux, moteurs à pistons radiaux, </w:t>
      </w:r>
    </w:p>
    <w:p w:rsidR="001E7A09" w:rsidRPr="00411B29" w:rsidRDefault="001E7A09" w:rsidP="001E7A09">
      <w:pPr>
        <w:pStyle w:val="Paragraphedeliste"/>
        <w:jc w:val="both"/>
        <w:rPr>
          <w:rFonts w:asciiTheme="majorHAnsi" w:hAnsiTheme="majorHAnsi" w:cs="Calibri"/>
        </w:rPr>
      </w:pPr>
      <w:r w:rsidRPr="00411B29">
        <w:rPr>
          <w:rFonts w:asciiTheme="majorHAnsi" w:hAnsiTheme="majorHAnsi" w:cs="Calibri"/>
        </w:rPr>
        <w:t>moteurs à engrenages, moteurs à palettes, moteurs lents à came et galets.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Eléments de calcul des moteurs hydrauliques.</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Les vérins à simple effet, vérin à double effet, vérin à double effet double tige, vérin télescopique, vérin rotatif.</w:t>
      </w:r>
    </w:p>
    <w:p w:rsidR="001E7A09" w:rsidRPr="00411B29" w:rsidRDefault="001E7A09" w:rsidP="00F5115C">
      <w:pPr>
        <w:pStyle w:val="Paragraphedeliste"/>
        <w:numPr>
          <w:ilvl w:val="0"/>
          <w:numId w:val="14"/>
        </w:numPr>
        <w:jc w:val="both"/>
        <w:rPr>
          <w:rFonts w:asciiTheme="majorHAnsi" w:hAnsiTheme="majorHAnsi" w:cs="Calibri"/>
        </w:rPr>
      </w:pPr>
      <w:r w:rsidRPr="00411B29">
        <w:rPr>
          <w:rFonts w:asciiTheme="majorHAnsi" w:hAnsiTheme="majorHAnsi" w:cs="Calibri"/>
        </w:rPr>
        <w:t>Calcul des vérins.</w:t>
      </w:r>
    </w:p>
    <w:p w:rsidR="001E7A09" w:rsidRPr="00411B29" w:rsidRDefault="001E7A09" w:rsidP="001E7A09">
      <w:pPr>
        <w:rPr>
          <w:rFonts w:asciiTheme="majorHAnsi" w:hAnsiTheme="majorHAnsi" w:cs="Calibri"/>
        </w:rPr>
      </w:pPr>
      <w:r w:rsidRPr="00411B29">
        <w:rPr>
          <w:rFonts w:asciiTheme="majorHAnsi" w:hAnsiTheme="majorHAnsi" w:cs="Calibri"/>
          <w:b/>
        </w:rPr>
        <w:t xml:space="preserve">Chapitre 3 : </w:t>
      </w:r>
      <w:r w:rsidRPr="00411B29">
        <w:rPr>
          <w:rFonts w:asciiTheme="majorHAnsi" w:hAnsiTheme="majorHAnsi" w:cs="Calibri"/>
        </w:rPr>
        <w:t xml:space="preserve">Autres organes utilisés dans les </w:t>
      </w:r>
    </w:p>
    <w:p w:rsidR="001E7A09" w:rsidRPr="00411B29" w:rsidRDefault="001E7A09" w:rsidP="001E7A09">
      <w:pPr>
        <w:rPr>
          <w:rFonts w:asciiTheme="majorHAnsi" w:hAnsiTheme="majorHAnsi" w:cs="Calibri"/>
          <w:b/>
          <w:bCs/>
        </w:rPr>
      </w:pPr>
      <w:r w:rsidRPr="00411B29">
        <w:rPr>
          <w:rFonts w:asciiTheme="majorHAnsi" w:hAnsiTheme="majorHAnsi" w:cs="Calibri"/>
        </w:rPr>
        <w:t>Circuits hydrauliques et pneumatiques</w:t>
      </w:r>
      <w:r w:rsidRPr="00411B29">
        <w:rPr>
          <w:rFonts w:asciiTheme="majorHAnsi" w:hAnsiTheme="majorHAnsi" w:cs="Calibri"/>
          <w:b/>
          <w:bCs/>
        </w:rPr>
        <w:tab/>
      </w:r>
      <w:r w:rsidRPr="00411B29">
        <w:rPr>
          <w:rFonts w:asciiTheme="majorHAnsi" w:hAnsiTheme="majorHAnsi" w:cs="Calibri"/>
          <w:b/>
          <w:bCs/>
        </w:rPr>
        <w:tab/>
      </w:r>
      <w:r w:rsidRPr="00411B29">
        <w:rPr>
          <w:rFonts w:asciiTheme="majorHAnsi" w:hAnsiTheme="majorHAnsi" w:cs="Calibri"/>
          <w:b/>
          <w:bCs/>
        </w:rPr>
        <w:tab/>
      </w:r>
      <w:r w:rsidRPr="00411B29">
        <w:rPr>
          <w:rFonts w:asciiTheme="majorHAnsi" w:hAnsiTheme="majorHAnsi" w:cs="Calibri"/>
          <w:b/>
          <w:bCs/>
        </w:rPr>
        <w:tab/>
      </w:r>
      <w:r w:rsidRPr="00411B29">
        <w:rPr>
          <w:rFonts w:asciiTheme="majorHAnsi" w:hAnsiTheme="majorHAnsi" w:cs="Calibri"/>
          <w:b/>
          <w:bCs/>
        </w:rPr>
        <w:tab/>
      </w:r>
      <w:r w:rsidRPr="00411B29">
        <w:rPr>
          <w:rFonts w:asciiTheme="majorHAnsi" w:hAnsiTheme="majorHAnsi" w:cs="Calibri"/>
          <w:b/>
          <w:bCs/>
        </w:rPr>
        <w:tab/>
        <w:t>(</w:t>
      </w:r>
      <w:r w:rsidRPr="00411B29">
        <w:rPr>
          <w:rFonts w:asciiTheme="majorHAnsi" w:hAnsiTheme="majorHAnsi" w:cs="Calibri"/>
          <w:b/>
          <w:bCs/>
          <w:shd w:val="clear" w:color="auto" w:fill="FFFFFF"/>
        </w:rPr>
        <w:t>3 semaines)</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distributeurs : Types, construction, choix et commande. (directe, indirecte).</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limiteurs de pression: Types, construction,  choix et commande. (directe, indirecte).</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limiteurs de débit: Types, construction, choix et commande. (directe, indirecte).</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accumulateurs et les réservoirs: Types, calcul et choix.</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canalisations : Matériaux, dimensions.</w:t>
      </w:r>
    </w:p>
    <w:p w:rsidR="001E7A09" w:rsidRPr="00411B29" w:rsidRDefault="001E7A09" w:rsidP="00F5115C">
      <w:pPr>
        <w:pStyle w:val="Paragraphedeliste"/>
        <w:numPr>
          <w:ilvl w:val="0"/>
          <w:numId w:val="15"/>
        </w:numPr>
        <w:jc w:val="both"/>
        <w:rPr>
          <w:rFonts w:asciiTheme="majorHAnsi" w:hAnsiTheme="majorHAnsi" w:cs="Calibri"/>
        </w:rPr>
      </w:pPr>
      <w:r w:rsidRPr="00411B29">
        <w:rPr>
          <w:rFonts w:asciiTheme="majorHAnsi" w:hAnsiTheme="majorHAnsi" w:cs="Calibri"/>
        </w:rPr>
        <w:t>Les capteurs : de force, de vitesse, de position, de température,…</w:t>
      </w:r>
    </w:p>
    <w:p w:rsidR="001E7A09" w:rsidRPr="00411B29" w:rsidRDefault="001E7A09" w:rsidP="001E7A09">
      <w:pPr>
        <w:jc w:val="both"/>
        <w:rPr>
          <w:rFonts w:asciiTheme="majorHAnsi" w:hAnsiTheme="majorHAnsi" w:cs="Calibri"/>
          <w:b/>
          <w:bCs/>
          <w:shd w:val="clear" w:color="auto" w:fill="FFFFFF"/>
        </w:rPr>
      </w:pPr>
      <w:r w:rsidRPr="00411B29">
        <w:rPr>
          <w:rFonts w:asciiTheme="majorHAnsi" w:hAnsiTheme="majorHAnsi" w:cs="Calibri"/>
          <w:b/>
        </w:rPr>
        <w:t xml:space="preserve">Chapitre 4 : </w:t>
      </w:r>
      <w:r w:rsidRPr="00411B29">
        <w:rPr>
          <w:rFonts w:asciiTheme="majorHAnsi" w:hAnsiTheme="majorHAnsi" w:cs="Calibri"/>
          <w:b/>
        </w:rPr>
        <w:tab/>
      </w:r>
      <w:r w:rsidRPr="00411B29">
        <w:rPr>
          <w:rFonts w:asciiTheme="majorHAnsi" w:hAnsiTheme="majorHAnsi" w:cs="Calibri"/>
          <w:bCs/>
        </w:rPr>
        <w:t>Exemples Pratiques :</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bCs/>
        </w:rPr>
        <w:t>(</w:t>
      </w:r>
      <w:r w:rsidRPr="00411B29">
        <w:rPr>
          <w:rFonts w:asciiTheme="majorHAnsi" w:hAnsiTheme="majorHAnsi" w:cs="Calibri"/>
          <w:b/>
          <w:bCs/>
          <w:shd w:val="clear" w:color="auto" w:fill="FFFFFF"/>
        </w:rPr>
        <w:t>4 semaines)</w:t>
      </w:r>
    </w:p>
    <w:p w:rsidR="001E7A09" w:rsidRPr="00411B29" w:rsidRDefault="001E7A09" w:rsidP="00F5115C">
      <w:pPr>
        <w:numPr>
          <w:ilvl w:val="0"/>
          <w:numId w:val="16"/>
        </w:numPr>
        <w:rPr>
          <w:rFonts w:asciiTheme="majorHAnsi" w:hAnsiTheme="majorHAnsi" w:cs="Calibri"/>
        </w:rPr>
      </w:pPr>
      <w:r w:rsidRPr="00411B29">
        <w:rPr>
          <w:rFonts w:asciiTheme="majorHAnsi" w:hAnsiTheme="majorHAnsi" w:cs="Calibri"/>
        </w:rPr>
        <w:t>Etablissement des schémas hydrauliques et pneumatiques.</w:t>
      </w:r>
    </w:p>
    <w:p w:rsidR="001E7A09" w:rsidRPr="00411B29" w:rsidRDefault="001E7A09" w:rsidP="00F5115C">
      <w:pPr>
        <w:numPr>
          <w:ilvl w:val="0"/>
          <w:numId w:val="16"/>
        </w:numPr>
        <w:rPr>
          <w:rFonts w:asciiTheme="majorHAnsi" w:hAnsiTheme="majorHAnsi" w:cs="Calibri"/>
        </w:rPr>
      </w:pPr>
      <w:r w:rsidRPr="00411B29">
        <w:rPr>
          <w:rFonts w:asciiTheme="majorHAnsi" w:hAnsiTheme="majorHAnsi" w:cs="Calibri"/>
        </w:rPr>
        <w:t>Calcul des circuits hydrauliques et pneumatiques.</w:t>
      </w:r>
    </w:p>
    <w:p w:rsidR="001E7A09" w:rsidRPr="00411B29" w:rsidRDefault="001E7A09" w:rsidP="001E7A0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Contrôle continu : 100% </w:t>
      </w:r>
    </w:p>
    <w:p w:rsidR="001E7A09" w:rsidRPr="00411B29" w:rsidRDefault="001E7A09" w:rsidP="001E7A0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lastRenderedPageBreak/>
        <w:t>Références bibliographiques</w:t>
      </w:r>
      <w:r w:rsidRPr="00411B29">
        <w:rPr>
          <w:rFonts w:asciiTheme="majorHAnsi" w:hAnsiTheme="majorHAnsi" w:cs="Arial"/>
          <w:iCs/>
          <w:u w:val="thick" w:color="F79646"/>
        </w:rPr>
        <w:t>:</w:t>
      </w:r>
    </w:p>
    <w:p w:rsidR="007A39A8" w:rsidRPr="00411B29" w:rsidRDefault="007A39A8" w:rsidP="001E7A09">
      <w:pPr>
        <w:spacing w:line="276" w:lineRule="auto"/>
        <w:jc w:val="both"/>
        <w:rPr>
          <w:rFonts w:asciiTheme="majorHAnsi" w:hAnsiTheme="majorHAnsi" w:cs="Arial"/>
          <w:iCs/>
          <w:u w:val="thick" w:color="F79646"/>
        </w:rPr>
      </w:pPr>
    </w:p>
    <w:p w:rsidR="001E7A09" w:rsidRPr="00411B29" w:rsidRDefault="001E7A09" w:rsidP="00F5115C">
      <w:pPr>
        <w:pStyle w:val="Paragraphedeliste"/>
        <w:numPr>
          <w:ilvl w:val="0"/>
          <w:numId w:val="17"/>
        </w:numPr>
        <w:tabs>
          <w:tab w:val="right" w:pos="567"/>
        </w:tabs>
        <w:ind w:left="567" w:hanging="567"/>
        <w:rPr>
          <w:rFonts w:asciiTheme="majorHAnsi" w:hAnsiTheme="majorHAnsi"/>
          <w:i/>
          <w:iCs/>
        </w:rPr>
      </w:pPr>
      <w:r w:rsidRPr="00411B29">
        <w:rPr>
          <w:rFonts w:asciiTheme="majorHAnsi" w:hAnsiTheme="majorHAnsi"/>
          <w:i/>
          <w:iCs/>
        </w:rPr>
        <w:t xml:space="preserve">Jacques Faisandier, Mécanismes hydrauliques et pneumatiques, Collection: </w:t>
      </w:r>
      <w:hyperlink r:id="rId91" w:history="1">
        <w:r w:rsidRPr="00411B29">
          <w:rPr>
            <w:rFonts w:asciiTheme="majorHAnsi" w:hAnsiTheme="majorHAnsi"/>
            <w:i/>
            <w:iCs/>
          </w:rPr>
          <w:t>Technique et Ingénierie</w:t>
        </w:r>
      </w:hyperlink>
      <w:r w:rsidRPr="00411B29">
        <w:rPr>
          <w:rFonts w:asciiTheme="majorHAnsi" w:hAnsiTheme="majorHAnsi"/>
          <w:i/>
          <w:iCs/>
        </w:rPr>
        <w:t xml:space="preserve">, Dunod/L'Usine Nouvelle, 2013. </w:t>
      </w:r>
    </w:p>
    <w:p w:rsidR="001E7A09" w:rsidRPr="00411B29" w:rsidRDefault="001E7A09" w:rsidP="00F5115C">
      <w:pPr>
        <w:pStyle w:val="Paragraphedeliste"/>
        <w:numPr>
          <w:ilvl w:val="0"/>
          <w:numId w:val="17"/>
        </w:numPr>
        <w:tabs>
          <w:tab w:val="right" w:pos="567"/>
        </w:tabs>
        <w:ind w:left="567" w:hanging="567"/>
        <w:rPr>
          <w:rFonts w:asciiTheme="majorHAnsi" w:hAnsiTheme="majorHAnsi"/>
          <w:i/>
          <w:iCs/>
        </w:rPr>
      </w:pPr>
      <w:r w:rsidRPr="00411B29">
        <w:rPr>
          <w:rFonts w:asciiTheme="majorHAnsi" w:hAnsiTheme="majorHAnsi"/>
          <w:i/>
          <w:iCs/>
        </w:rPr>
        <w:t>José Roldan Viloria, Aide mémoire : Hydraulique Industrielle, L’Usine Nouvelle - Dunod.</w:t>
      </w:r>
    </w:p>
    <w:p w:rsidR="001E7A09" w:rsidRPr="00411B29" w:rsidRDefault="001E7A09" w:rsidP="00F5115C">
      <w:pPr>
        <w:pStyle w:val="Paragraphedeliste"/>
        <w:numPr>
          <w:ilvl w:val="0"/>
          <w:numId w:val="17"/>
        </w:numPr>
        <w:tabs>
          <w:tab w:val="right" w:pos="567"/>
        </w:tabs>
        <w:ind w:left="567" w:hanging="567"/>
        <w:rPr>
          <w:rFonts w:asciiTheme="majorHAnsi" w:hAnsiTheme="majorHAnsi"/>
          <w:i/>
          <w:iCs/>
        </w:rPr>
      </w:pPr>
      <w:r w:rsidRPr="00411B29">
        <w:rPr>
          <w:rFonts w:asciiTheme="majorHAnsi" w:hAnsiTheme="majorHAnsi"/>
          <w:i/>
          <w:iCs/>
        </w:rPr>
        <w:t>R.-C. Weber, Sécurité des systèmes pneumatiques, Édition Festo, 2012.</w:t>
      </w:r>
    </w:p>
    <w:p w:rsidR="001E7A09" w:rsidRPr="00411B29" w:rsidRDefault="00680925" w:rsidP="00F5115C">
      <w:pPr>
        <w:pStyle w:val="Paragraphedeliste"/>
        <w:numPr>
          <w:ilvl w:val="0"/>
          <w:numId w:val="17"/>
        </w:numPr>
        <w:tabs>
          <w:tab w:val="right" w:pos="567"/>
        </w:tabs>
        <w:ind w:left="567" w:hanging="567"/>
        <w:rPr>
          <w:rFonts w:asciiTheme="majorHAnsi" w:hAnsiTheme="majorHAnsi"/>
          <w:i/>
          <w:iCs/>
        </w:rPr>
      </w:pPr>
      <w:hyperlink r:id="rId92" w:history="1">
        <w:r w:rsidR="001E7A09" w:rsidRPr="00411B29">
          <w:rPr>
            <w:rFonts w:asciiTheme="majorHAnsi" w:hAnsiTheme="majorHAnsi"/>
            <w:i/>
            <w:iCs/>
          </w:rPr>
          <w:t>Simon Moreno</w:t>
        </w:r>
      </w:hyperlink>
      <w:r w:rsidR="001E7A09" w:rsidRPr="00411B29">
        <w:rPr>
          <w:rFonts w:asciiTheme="majorHAnsi" w:hAnsiTheme="majorHAnsi"/>
          <w:i/>
          <w:iCs/>
        </w:rPr>
        <w:t xml:space="preserve">, </w:t>
      </w:r>
      <w:hyperlink r:id="rId93" w:history="1">
        <w:r w:rsidR="001E7A09" w:rsidRPr="00411B29">
          <w:rPr>
            <w:rFonts w:asciiTheme="majorHAnsi" w:hAnsiTheme="majorHAnsi"/>
            <w:i/>
            <w:iCs/>
          </w:rPr>
          <w:t>Edmond Peulot</w:t>
        </w:r>
      </w:hyperlink>
      <w:r w:rsidR="001E7A09" w:rsidRPr="00411B29">
        <w:rPr>
          <w:rFonts w:asciiTheme="majorHAnsi" w:hAnsiTheme="majorHAnsi"/>
          <w:i/>
          <w:iCs/>
        </w:rPr>
        <w:t>, Pneumatique dans les systèmes automatisés de production, Editeur(s) : </w:t>
      </w:r>
      <w:hyperlink r:id="rId94" w:history="1">
        <w:r w:rsidR="001E7A09" w:rsidRPr="00411B29">
          <w:rPr>
            <w:rFonts w:asciiTheme="majorHAnsi" w:hAnsiTheme="majorHAnsi"/>
            <w:i/>
            <w:iCs/>
          </w:rPr>
          <w:t>Casteilla</w:t>
        </w:r>
      </w:hyperlink>
      <w:r w:rsidR="001E7A09" w:rsidRPr="00411B29">
        <w:rPr>
          <w:rFonts w:asciiTheme="majorHAnsi" w:hAnsiTheme="majorHAnsi"/>
          <w:i/>
          <w:iCs/>
        </w:rPr>
        <w:t>, 2001.</w:t>
      </w:r>
    </w:p>
    <w:p w:rsidR="00D725F1" w:rsidRPr="00411B29" w:rsidRDefault="00D725F1" w:rsidP="001E7A09">
      <w:pPr>
        <w:jc w:val="center"/>
        <w:rPr>
          <w:rFonts w:asciiTheme="majorHAnsi" w:hAnsiTheme="majorHAnsi" w:cs="Calibri"/>
          <w:b/>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E7A09" w:rsidRPr="00411B29" w:rsidRDefault="001E7A09" w:rsidP="009C3A6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rPr>
        <w:lastRenderedPageBreak/>
        <w:t xml:space="preserve">Semestre: </w:t>
      </w:r>
      <w:r w:rsidR="009C3A69" w:rsidRPr="00411B29">
        <w:rPr>
          <w:rFonts w:asciiTheme="majorHAnsi" w:hAnsiTheme="majorHAnsi" w:cs="Calibri"/>
          <w:b/>
        </w:rPr>
        <w:t>x</w:t>
      </w:r>
    </w:p>
    <w:p w:rsidR="001E7A09" w:rsidRPr="00411B29" w:rsidRDefault="001E7A09" w:rsidP="009C3A69">
      <w:pPr>
        <w:pBdr>
          <w:top w:val="single" w:sz="4" w:space="1" w:color="auto"/>
          <w:left w:val="single" w:sz="4" w:space="1" w:color="auto"/>
          <w:bottom w:val="single" w:sz="4" w:space="1" w:color="auto"/>
          <w:right w:val="single" w:sz="4" w:space="1" w:color="auto"/>
        </w:pBdr>
        <w:shd w:val="clear" w:color="auto" w:fill="DAEEF3"/>
        <w:tabs>
          <w:tab w:val="left" w:pos="5291"/>
        </w:tabs>
        <w:spacing w:line="276" w:lineRule="auto"/>
        <w:jc w:val="both"/>
        <w:rPr>
          <w:rFonts w:asciiTheme="majorHAnsi" w:eastAsia="Calibri" w:hAnsiTheme="majorHAnsi" w:cs="Arial"/>
          <w:i/>
          <w:iCs/>
          <w:lang w:eastAsia="en-US"/>
        </w:rPr>
      </w:pPr>
      <w:r w:rsidRPr="00411B29">
        <w:rPr>
          <w:rFonts w:asciiTheme="majorHAnsi" w:hAnsiTheme="majorHAnsi" w:cs="Calibri"/>
          <w:b/>
          <w:bCs/>
          <w:iCs/>
        </w:rPr>
        <w:t>Unité d’enseignement: UED</w:t>
      </w:r>
      <w:r w:rsidR="009C3A69" w:rsidRPr="00411B29">
        <w:rPr>
          <w:rFonts w:asciiTheme="majorHAnsi" w:hAnsiTheme="majorHAnsi" w:cs="Calibri"/>
          <w:b/>
          <w:bCs/>
          <w:iCs/>
        </w:rPr>
        <w:t xml:space="preserve"> xx</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 xml:space="preserve">Matière: </w:t>
      </w:r>
      <w:r w:rsidRPr="00411B29">
        <w:rPr>
          <w:rFonts w:asciiTheme="majorHAnsi" w:hAnsiTheme="majorHAnsi" w:cs="Calibri"/>
          <w:b/>
          <w:bCs/>
        </w:rPr>
        <w:t xml:space="preserve">Inspection et contrôle </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eastAsia="Calibri" w:hAnsiTheme="majorHAnsi" w:cs="Arial"/>
          <w:b/>
          <w:bCs/>
          <w:lang w:eastAsia="en-US"/>
        </w:rPr>
      </w:pPr>
      <w:r w:rsidRPr="00411B29">
        <w:rPr>
          <w:rFonts w:asciiTheme="majorHAnsi" w:eastAsia="Calibri" w:hAnsiTheme="majorHAnsi" w:cs="Arial"/>
          <w:b/>
          <w:bCs/>
          <w:lang w:eastAsia="en-US"/>
        </w:rPr>
        <w:t>VHS: 22h30  (cours 1h30)</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Crédits: 1</w:t>
      </w:r>
    </w:p>
    <w:p w:rsidR="001E7A09" w:rsidRPr="00411B29" w:rsidRDefault="001E7A09" w:rsidP="001E7A09">
      <w:pPr>
        <w:pBdr>
          <w:top w:val="single" w:sz="4" w:space="1" w:color="auto"/>
          <w:left w:val="single" w:sz="4" w:space="1" w:color="auto"/>
          <w:bottom w:val="single" w:sz="4" w:space="1" w:color="auto"/>
          <w:right w:val="single" w:sz="4" w:space="1"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Coefficient: 1</w:t>
      </w:r>
    </w:p>
    <w:p w:rsidR="001E7A09" w:rsidRPr="00411B29" w:rsidRDefault="001E7A09" w:rsidP="001E7A09">
      <w:pPr>
        <w:jc w:val="center"/>
        <w:rPr>
          <w:rFonts w:asciiTheme="majorHAnsi" w:hAnsiTheme="majorHAnsi" w:cs="Calibri"/>
          <w:b/>
          <w:bCs/>
          <w:highlight w:val="green"/>
        </w:rPr>
      </w:pPr>
    </w:p>
    <w:p w:rsidR="001E7A09" w:rsidRPr="00411B29" w:rsidRDefault="001E7A09" w:rsidP="001E7A09">
      <w:pPr>
        <w:spacing w:line="276" w:lineRule="auto"/>
        <w:jc w:val="both"/>
        <w:rPr>
          <w:rFonts w:asciiTheme="majorHAnsi" w:hAnsiTheme="majorHAnsi" w:cs="Calibri"/>
          <w:u w:val="thick" w:color="F79646"/>
        </w:rPr>
      </w:pPr>
      <w:r w:rsidRPr="00411B29">
        <w:rPr>
          <w:rFonts w:asciiTheme="majorHAnsi" w:hAnsiTheme="majorHAnsi" w:cs="Calibri"/>
          <w:b/>
          <w:u w:val="thick" w:color="F79646"/>
        </w:rPr>
        <w:t>Objectifs de l’enseignement:</w:t>
      </w:r>
    </w:p>
    <w:p w:rsidR="001E7A09" w:rsidRPr="00411B29" w:rsidRDefault="001E7A09" w:rsidP="001E7A09">
      <w:pPr>
        <w:ind w:firstLine="708"/>
        <w:jc w:val="both"/>
        <w:rPr>
          <w:rFonts w:asciiTheme="majorHAnsi" w:hAnsiTheme="majorHAnsi" w:cs="Arial"/>
          <w:b/>
          <w:bCs/>
        </w:rPr>
      </w:pPr>
      <w:r w:rsidRPr="00411B29">
        <w:rPr>
          <w:rFonts w:asciiTheme="majorHAnsi" w:hAnsiTheme="majorHAnsi" w:cs="Arial"/>
        </w:rPr>
        <w:t>A la fin de ce cours l’étudiant doit être capable de</w:t>
      </w:r>
      <w:r w:rsidR="009C3A69" w:rsidRPr="00411B29">
        <w:rPr>
          <w:rFonts w:asciiTheme="majorHAnsi" w:hAnsiTheme="majorHAnsi" w:cs="Arial"/>
        </w:rPr>
        <w:t xml:space="preserve"> </w:t>
      </w:r>
      <w:r w:rsidRPr="00411B29">
        <w:rPr>
          <w:rStyle w:val="lev"/>
          <w:rFonts w:asciiTheme="majorHAnsi" w:hAnsiTheme="majorHAnsi"/>
          <w:b w:val="0"/>
          <w:bCs w:val="0"/>
        </w:rPr>
        <w:t>vérifier le  produit fini par rapport au cahier des charges ; il vérifie et atteste de la conformité des pièces fabriquées (et/ou assemblées) par rapport à la documentation technique.</w:t>
      </w:r>
    </w:p>
    <w:p w:rsidR="001E7A09" w:rsidRPr="00411B29" w:rsidRDefault="001E7A09" w:rsidP="001E7A09">
      <w:pPr>
        <w:jc w:val="both"/>
        <w:rPr>
          <w:rFonts w:asciiTheme="majorHAnsi" w:hAnsiTheme="majorHAnsi" w:cs="Arial"/>
        </w:rPr>
      </w:pP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 xml:space="preserve">Connaissances préalables recommandées : </w:t>
      </w:r>
    </w:p>
    <w:p w:rsidR="001E7A09" w:rsidRPr="00411B29" w:rsidRDefault="001E7A09" w:rsidP="00F5115C">
      <w:pPr>
        <w:numPr>
          <w:ilvl w:val="0"/>
          <w:numId w:val="16"/>
        </w:numPr>
        <w:tabs>
          <w:tab w:val="clear" w:pos="720"/>
        </w:tabs>
        <w:spacing w:line="276" w:lineRule="auto"/>
        <w:ind w:left="142" w:hanging="11"/>
        <w:rPr>
          <w:rFonts w:asciiTheme="majorHAnsi" w:hAnsiTheme="majorHAnsi"/>
        </w:rPr>
      </w:pPr>
      <w:r w:rsidRPr="00411B29">
        <w:rPr>
          <w:rFonts w:asciiTheme="majorHAnsi" w:hAnsiTheme="majorHAnsi"/>
        </w:rPr>
        <w:t>Connaissance des matériaux et des techniques (usinage, fabrication, assemblage)</w:t>
      </w:r>
      <w:r w:rsidRPr="00411B29">
        <w:rPr>
          <w:rFonts w:asciiTheme="majorHAnsi" w:hAnsiTheme="majorHAnsi"/>
        </w:rPr>
        <w:br/>
        <w:t>-            Connaissance des processus de fabrication et des points de contrôle</w:t>
      </w:r>
      <w:r w:rsidRPr="00411B29">
        <w:rPr>
          <w:rFonts w:asciiTheme="majorHAnsi" w:hAnsiTheme="majorHAnsi"/>
        </w:rPr>
        <w:br/>
        <w:t>-           Connaissance des normes et des techniques de contrôle-qualité : métrologie, essais</w:t>
      </w:r>
      <w:r w:rsidRPr="00411B29">
        <w:rPr>
          <w:rFonts w:asciiTheme="majorHAnsi" w:hAnsiTheme="majorHAnsi"/>
        </w:rPr>
        <w:br/>
        <w:t>-           Application de processus stricts</w:t>
      </w:r>
      <w:r w:rsidRPr="00411B29">
        <w:rPr>
          <w:rFonts w:asciiTheme="majorHAnsi" w:hAnsiTheme="majorHAnsi"/>
        </w:rPr>
        <w:br/>
        <w:t>-           Analyse statistique</w:t>
      </w:r>
    </w:p>
    <w:p w:rsidR="001E7A09" w:rsidRPr="00411B29" w:rsidRDefault="001E7A09" w:rsidP="001E7A09">
      <w:pPr>
        <w:spacing w:line="276" w:lineRule="auto"/>
        <w:ind w:left="284"/>
        <w:rPr>
          <w:rFonts w:asciiTheme="majorHAnsi" w:hAnsiTheme="majorHAnsi" w:cs="Calibri"/>
          <w:b/>
          <w:u w:val="thick" w:color="F79646"/>
        </w:rPr>
      </w:pP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1E7A09" w:rsidRPr="00411B29" w:rsidRDefault="001E7A09" w:rsidP="001E7A09">
      <w:pPr>
        <w:rPr>
          <w:rFonts w:asciiTheme="majorHAnsi" w:hAnsiTheme="majorHAnsi"/>
          <w:b/>
          <w:bCs/>
        </w:rPr>
      </w:pPr>
    </w:p>
    <w:p w:rsidR="001E7A09" w:rsidRPr="00411B29" w:rsidRDefault="001E7A09" w:rsidP="007A39A8">
      <w:pPr>
        <w:rPr>
          <w:rFonts w:asciiTheme="majorHAnsi" w:hAnsiTheme="majorHAnsi"/>
          <w:b/>
          <w:bCs/>
        </w:rPr>
      </w:pPr>
      <w:r w:rsidRPr="00411B29">
        <w:rPr>
          <w:rFonts w:asciiTheme="majorHAnsi" w:hAnsiTheme="majorHAnsi"/>
          <w:b/>
          <w:bCs/>
        </w:rPr>
        <w:t xml:space="preserve">Chapitre </w:t>
      </w:r>
      <w:r w:rsidR="007A39A8" w:rsidRPr="00411B29">
        <w:rPr>
          <w:rFonts w:asciiTheme="majorHAnsi" w:hAnsiTheme="majorHAnsi"/>
          <w:b/>
          <w:bCs/>
        </w:rPr>
        <w:t>1</w:t>
      </w:r>
      <w:r w:rsidRPr="00411B29">
        <w:rPr>
          <w:rFonts w:asciiTheme="majorHAnsi" w:hAnsiTheme="majorHAnsi"/>
          <w:b/>
          <w:bCs/>
        </w:rPr>
        <w:t xml:space="preserve"> : </w:t>
      </w:r>
      <w:r w:rsidRPr="00411B29">
        <w:rPr>
          <w:rFonts w:asciiTheme="majorHAnsi" w:hAnsiTheme="majorHAnsi"/>
        </w:rPr>
        <w:t>Numérisation</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t xml:space="preserve"> (5 semaines)</w:t>
      </w:r>
    </w:p>
    <w:p w:rsidR="001E7A09" w:rsidRPr="00411B29" w:rsidRDefault="001E7A09" w:rsidP="00F5115C">
      <w:pPr>
        <w:pStyle w:val="Paragraphedeliste"/>
        <w:numPr>
          <w:ilvl w:val="0"/>
          <w:numId w:val="29"/>
        </w:numPr>
        <w:rPr>
          <w:rFonts w:asciiTheme="majorHAnsi" w:hAnsiTheme="majorHAnsi"/>
        </w:rPr>
      </w:pPr>
      <w:r w:rsidRPr="00411B29">
        <w:rPr>
          <w:rFonts w:asciiTheme="majorHAnsi" w:hAnsiTheme="majorHAnsi"/>
        </w:rPr>
        <w:t>Numérisation 3D Automatiques</w:t>
      </w:r>
    </w:p>
    <w:p w:rsidR="001E7A09" w:rsidRPr="00411B29" w:rsidRDefault="001E7A09" w:rsidP="00F5115C">
      <w:pPr>
        <w:numPr>
          <w:ilvl w:val="0"/>
          <w:numId w:val="29"/>
        </w:numPr>
        <w:rPr>
          <w:rFonts w:asciiTheme="majorHAnsi" w:hAnsiTheme="majorHAnsi"/>
        </w:rPr>
      </w:pPr>
      <w:r w:rsidRPr="00411B29">
        <w:rPr>
          <w:rFonts w:asciiTheme="majorHAnsi" w:hAnsiTheme="majorHAnsi"/>
        </w:rPr>
        <w:t>Choix des systèmes</w:t>
      </w:r>
    </w:p>
    <w:p w:rsidR="001E7A09" w:rsidRPr="00411B29" w:rsidRDefault="001E7A09" w:rsidP="00F5115C">
      <w:pPr>
        <w:numPr>
          <w:ilvl w:val="0"/>
          <w:numId w:val="29"/>
        </w:numPr>
        <w:rPr>
          <w:rFonts w:asciiTheme="majorHAnsi" w:hAnsiTheme="majorHAnsi"/>
        </w:rPr>
      </w:pPr>
      <w:r w:rsidRPr="00411B29">
        <w:rPr>
          <w:rFonts w:asciiTheme="majorHAnsi" w:hAnsiTheme="majorHAnsi"/>
        </w:rPr>
        <w:t>Classification des systèmes</w:t>
      </w:r>
    </w:p>
    <w:p w:rsidR="001E7A09" w:rsidRPr="00411B29" w:rsidRDefault="001E7A09" w:rsidP="00F5115C">
      <w:pPr>
        <w:numPr>
          <w:ilvl w:val="0"/>
          <w:numId w:val="29"/>
        </w:numPr>
        <w:rPr>
          <w:rFonts w:asciiTheme="majorHAnsi" w:hAnsiTheme="majorHAnsi"/>
        </w:rPr>
      </w:pPr>
      <w:r w:rsidRPr="00411B29">
        <w:rPr>
          <w:rFonts w:asciiTheme="majorHAnsi" w:hAnsiTheme="majorHAnsi"/>
        </w:rPr>
        <w:t>Systèmes de déplacement</w:t>
      </w:r>
    </w:p>
    <w:p w:rsidR="001E7A09" w:rsidRPr="00411B29" w:rsidRDefault="001E7A09" w:rsidP="00F5115C">
      <w:pPr>
        <w:numPr>
          <w:ilvl w:val="0"/>
          <w:numId w:val="29"/>
        </w:numPr>
        <w:rPr>
          <w:rFonts w:asciiTheme="majorHAnsi" w:hAnsiTheme="majorHAnsi"/>
        </w:rPr>
      </w:pPr>
      <w:r w:rsidRPr="00411B29">
        <w:rPr>
          <w:rFonts w:asciiTheme="majorHAnsi" w:hAnsiTheme="majorHAnsi"/>
        </w:rPr>
        <w:t>Systèmes d'acquisition pour l'inspection 3D</w:t>
      </w:r>
    </w:p>
    <w:p w:rsidR="001E7A09" w:rsidRPr="00411B29" w:rsidRDefault="001E7A09" w:rsidP="00F5115C">
      <w:pPr>
        <w:numPr>
          <w:ilvl w:val="0"/>
          <w:numId w:val="29"/>
        </w:numPr>
        <w:rPr>
          <w:rFonts w:asciiTheme="majorHAnsi" w:hAnsiTheme="majorHAnsi"/>
        </w:rPr>
      </w:pPr>
      <w:r w:rsidRPr="00411B29">
        <w:rPr>
          <w:rFonts w:asciiTheme="majorHAnsi" w:hAnsiTheme="majorHAnsi"/>
        </w:rPr>
        <w:t>Différents types d'inspection</w:t>
      </w:r>
    </w:p>
    <w:p w:rsidR="001E7A09" w:rsidRPr="00411B29" w:rsidRDefault="001E7A09" w:rsidP="00F5115C">
      <w:pPr>
        <w:numPr>
          <w:ilvl w:val="0"/>
          <w:numId w:val="29"/>
        </w:numPr>
        <w:rPr>
          <w:rFonts w:asciiTheme="majorHAnsi" w:hAnsiTheme="majorHAnsi"/>
        </w:rPr>
      </w:pPr>
      <w:r w:rsidRPr="00411B29">
        <w:rPr>
          <w:rFonts w:asciiTheme="majorHAnsi" w:hAnsiTheme="majorHAnsi"/>
        </w:rPr>
        <w:t>Acquisition automatique</w:t>
      </w:r>
    </w:p>
    <w:p w:rsidR="001E7A09" w:rsidRPr="00411B29" w:rsidRDefault="001E7A09" w:rsidP="00F5115C">
      <w:pPr>
        <w:numPr>
          <w:ilvl w:val="2"/>
          <w:numId w:val="19"/>
        </w:numPr>
        <w:rPr>
          <w:rFonts w:asciiTheme="majorHAnsi" w:hAnsiTheme="majorHAnsi"/>
          <w:lang w:val="en-US"/>
        </w:rPr>
      </w:pPr>
      <w:r w:rsidRPr="00411B29">
        <w:rPr>
          <w:rFonts w:asciiTheme="majorHAnsi" w:hAnsiTheme="majorHAnsi"/>
          <w:lang w:val="en-US"/>
        </w:rPr>
        <w:t>CAIP (Computer -Aided Inspection Planning)</w:t>
      </w:r>
    </w:p>
    <w:p w:rsidR="001E7A09" w:rsidRPr="00411B29" w:rsidRDefault="001E7A09" w:rsidP="00F5115C">
      <w:pPr>
        <w:numPr>
          <w:ilvl w:val="2"/>
          <w:numId w:val="19"/>
        </w:numPr>
        <w:rPr>
          <w:rFonts w:asciiTheme="majorHAnsi" w:hAnsiTheme="majorHAnsi"/>
          <w:lang w:val="en-US"/>
        </w:rPr>
      </w:pPr>
      <w:r w:rsidRPr="00411B29">
        <w:rPr>
          <w:rFonts w:asciiTheme="majorHAnsi" w:hAnsiTheme="majorHAnsi"/>
          <w:lang w:val="en-US"/>
        </w:rPr>
        <w:t>CAPP (Computer-Aided Process Planning)</w:t>
      </w:r>
    </w:p>
    <w:p w:rsidR="001E7A09" w:rsidRPr="00411B29" w:rsidRDefault="001E7A09" w:rsidP="007A39A8">
      <w:pPr>
        <w:rPr>
          <w:rFonts w:asciiTheme="majorHAnsi" w:hAnsiTheme="majorHAnsi"/>
          <w:b/>
          <w:bCs/>
        </w:rPr>
      </w:pPr>
      <w:r w:rsidRPr="00411B29">
        <w:rPr>
          <w:rFonts w:asciiTheme="majorHAnsi" w:hAnsiTheme="majorHAnsi"/>
          <w:b/>
          <w:bCs/>
        </w:rPr>
        <w:t xml:space="preserve">Chapitre </w:t>
      </w:r>
      <w:r w:rsidR="007A39A8" w:rsidRPr="00411B29">
        <w:rPr>
          <w:rFonts w:asciiTheme="majorHAnsi" w:hAnsiTheme="majorHAnsi"/>
          <w:b/>
          <w:bCs/>
        </w:rPr>
        <w:t>2</w:t>
      </w:r>
      <w:r w:rsidRPr="00411B29">
        <w:rPr>
          <w:rFonts w:asciiTheme="majorHAnsi" w:hAnsiTheme="majorHAnsi"/>
          <w:b/>
          <w:bCs/>
        </w:rPr>
        <w:t xml:space="preserve"> : </w:t>
      </w:r>
      <w:r w:rsidRPr="00411B29">
        <w:rPr>
          <w:rFonts w:asciiTheme="majorHAnsi" w:hAnsiTheme="majorHAnsi"/>
        </w:rPr>
        <w:t>Machine à Mesurer Tridimensionnelle (MMT)</w:t>
      </w:r>
      <w:r w:rsidRPr="00411B29">
        <w:rPr>
          <w:rFonts w:asciiTheme="majorHAnsi" w:hAnsiTheme="majorHAnsi"/>
          <w:b/>
          <w:bCs/>
        </w:rPr>
        <w:tab/>
      </w:r>
      <w:r w:rsidRPr="00411B29">
        <w:rPr>
          <w:rFonts w:asciiTheme="majorHAnsi" w:hAnsiTheme="majorHAnsi" w:cs="Calibri"/>
          <w:b/>
        </w:rPr>
        <w:tab/>
        <w:t xml:space="preserve"> (5 semaines)</w:t>
      </w:r>
    </w:p>
    <w:p w:rsidR="001E7A09" w:rsidRPr="00411B29" w:rsidRDefault="001E7A09" w:rsidP="00F5115C">
      <w:pPr>
        <w:numPr>
          <w:ilvl w:val="0"/>
          <w:numId w:val="20"/>
        </w:numPr>
        <w:rPr>
          <w:rFonts w:asciiTheme="majorHAnsi" w:hAnsiTheme="majorHAnsi"/>
        </w:rPr>
      </w:pPr>
      <w:r w:rsidRPr="00411B29">
        <w:rPr>
          <w:rFonts w:asciiTheme="majorHAnsi" w:hAnsiTheme="majorHAnsi"/>
        </w:rPr>
        <w:t>Description d’une Machine à mesurer tridimensionnelle</w:t>
      </w:r>
    </w:p>
    <w:p w:rsidR="001E7A09" w:rsidRPr="00411B29" w:rsidRDefault="001E7A09" w:rsidP="00F5115C">
      <w:pPr>
        <w:numPr>
          <w:ilvl w:val="0"/>
          <w:numId w:val="20"/>
        </w:numPr>
        <w:rPr>
          <w:rFonts w:asciiTheme="majorHAnsi" w:hAnsiTheme="majorHAnsi"/>
        </w:rPr>
      </w:pPr>
      <w:r w:rsidRPr="00411B29">
        <w:rPr>
          <w:rFonts w:asciiTheme="majorHAnsi" w:hAnsiTheme="majorHAnsi"/>
        </w:rPr>
        <w:t>Principe de la machine à mesurer tridimensionnelle</w:t>
      </w:r>
    </w:p>
    <w:p w:rsidR="001E7A09" w:rsidRPr="00411B29" w:rsidRDefault="001E7A09" w:rsidP="00F5115C">
      <w:pPr>
        <w:numPr>
          <w:ilvl w:val="0"/>
          <w:numId w:val="20"/>
        </w:numPr>
        <w:rPr>
          <w:rFonts w:asciiTheme="majorHAnsi" w:hAnsiTheme="majorHAnsi"/>
        </w:rPr>
      </w:pPr>
      <w:r w:rsidRPr="00411B29">
        <w:rPr>
          <w:rFonts w:asciiTheme="majorHAnsi" w:hAnsiTheme="majorHAnsi"/>
        </w:rPr>
        <w:t>Structures des machines à mesurer tridimensionnelles</w:t>
      </w:r>
    </w:p>
    <w:p w:rsidR="001E7A09" w:rsidRPr="00411B29" w:rsidRDefault="001E7A09" w:rsidP="00F5115C">
      <w:pPr>
        <w:numPr>
          <w:ilvl w:val="0"/>
          <w:numId w:val="20"/>
        </w:numPr>
        <w:rPr>
          <w:rFonts w:asciiTheme="majorHAnsi" w:hAnsiTheme="majorHAnsi"/>
        </w:rPr>
      </w:pPr>
      <w:r w:rsidRPr="00411B29">
        <w:rPr>
          <w:rFonts w:asciiTheme="majorHAnsi" w:hAnsiTheme="majorHAnsi"/>
        </w:rPr>
        <w:t>Constitution des machines à mesurer</w:t>
      </w:r>
    </w:p>
    <w:p w:rsidR="001E7A09" w:rsidRPr="00411B29" w:rsidRDefault="001E7A09" w:rsidP="00F5115C">
      <w:pPr>
        <w:numPr>
          <w:ilvl w:val="0"/>
          <w:numId w:val="20"/>
        </w:numPr>
        <w:rPr>
          <w:rFonts w:asciiTheme="majorHAnsi" w:hAnsiTheme="majorHAnsi"/>
        </w:rPr>
      </w:pPr>
      <w:r w:rsidRPr="00411B29">
        <w:rPr>
          <w:rFonts w:asciiTheme="majorHAnsi" w:hAnsiTheme="majorHAnsi"/>
        </w:rPr>
        <w:t>La structure de déplacement</w:t>
      </w:r>
    </w:p>
    <w:p w:rsidR="001E7A09" w:rsidRPr="00411B29" w:rsidRDefault="001E7A09" w:rsidP="00F5115C">
      <w:pPr>
        <w:numPr>
          <w:ilvl w:val="0"/>
          <w:numId w:val="20"/>
        </w:numPr>
        <w:rPr>
          <w:rFonts w:asciiTheme="majorHAnsi" w:hAnsiTheme="majorHAnsi"/>
        </w:rPr>
      </w:pPr>
      <w:r w:rsidRPr="00411B29">
        <w:rPr>
          <w:rFonts w:asciiTheme="majorHAnsi" w:hAnsiTheme="majorHAnsi"/>
        </w:rPr>
        <w:t>Le système de palpage</w:t>
      </w:r>
    </w:p>
    <w:p w:rsidR="001E7A09" w:rsidRPr="00411B29" w:rsidRDefault="001E7A09" w:rsidP="00F5115C">
      <w:pPr>
        <w:numPr>
          <w:ilvl w:val="0"/>
          <w:numId w:val="20"/>
        </w:numPr>
        <w:rPr>
          <w:rFonts w:asciiTheme="majorHAnsi" w:hAnsiTheme="majorHAnsi"/>
        </w:rPr>
      </w:pPr>
      <w:r w:rsidRPr="00411B29">
        <w:rPr>
          <w:rFonts w:asciiTheme="majorHAnsi" w:hAnsiTheme="majorHAnsi"/>
        </w:rPr>
        <w:t>Le système électronique</w:t>
      </w:r>
    </w:p>
    <w:p w:rsidR="001E7A09" w:rsidRPr="00411B29" w:rsidRDefault="001E7A09" w:rsidP="00F5115C">
      <w:pPr>
        <w:numPr>
          <w:ilvl w:val="0"/>
          <w:numId w:val="20"/>
        </w:numPr>
        <w:rPr>
          <w:rFonts w:asciiTheme="majorHAnsi" w:hAnsiTheme="majorHAnsi"/>
        </w:rPr>
      </w:pPr>
      <w:r w:rsidRPr="00411B29">
        <w:rPr>
          <w:rFonts w:asciiTheme="majorHAnsi" w:hAnsiTheme="majorHAnsi"/>
        </w:rPr>
        <w:t>Le système informatique et le pupitre de commande</w:t>
      </w:r>
    </w:p>
    <w:p w:rsidR="001E7A09" w:rsidRPr="00411B29" w:rsidRDefault="001E7A09" w:rsidP="00F5115C">
      <w:pPr>
        <w:numPr>
          <w:ilvl w:val="0"/>
          <w:numId w:val="20"/>
        </w:numPr>
        <w:rPr>
          <w:rFonts w:asciiTheme="majorHAnsi" w:hAnsiTheme="majorHAnsi"/>
        </w:rPr>
      </w:pPr>
      <w:r w:rsidRPr="00411B29">
        <w:rPr>
          <w:rFonts w:asciiTheme="majorHAnsi" w:hAnsiTheme="majorHAnsi"/>
        </w:rPr>
        <w:t>Les différentes architectures</w:t>
      </w:r>
    </w:p>
    <w:p w:rsidR="001E7A09" w:rsidRPr="00411B29" w:rsidRDefault="001E7A09" w:rsidP="00F5115C">
      <w:pPr>
        <w:numPr>
          <w:ilvl w:val="0"/>
          <w:numId w:val="20"/>
        </w:numPr>
        <w:rPr>
          <w:rFonts w:asciiTheme="majorHAnsi" w:hAnsiTheme="majorHAnsi"/>
        </w:rPr>
      </w:pPr>
      <w:r w:rsidRPr="00411B29">
        <w:rPr>
          <w:rFonts w:asciiTheme="majorHAnsi" w:hAnsiTheme="majorHAnsi"/>
        </w:rPr>
        <w:t>Différents types de commandes </w:t>
      </w:r>
    </w:p>
    <w:p w:rsidR="001E7A09" w:rsidRPr="00411B29" w:rsidRDefault="001E7A09" w:rsidP="00F5115C">
      <w:pPr>
        <w:numPr>
          <w:ilvl w:val="2"/>
          <w:numId w:val="20"/>
        </w:numPr>
        <w:rPr>
          <w:rFonts w:asciiTheme="majorHAnsi" w:hAnsiTheme="majorHAnsi"/>
        </w:rPr>
      </w:pPr>
      <w:r w:rsidRPr="00411B29">
        <w:rPr>
          <w:rFonts w:asciiTheme="majorHAnsi" w:hAnsiTheme="majorHAnsi"/>
        </w:rPr>
        <w:t>Machines Manuelles </w:t>
      </w:r>
    </w:p>
    <w:p w:rsidR="001E7A09" w:rsidRPr="00411B29" w:rsidRDefault="001E7A09" w:rsidP="00F5115C">
      <w:pPr>
        <w:numPr>
          <w:ilvl w:val="2"/>
          <w:numId w:val="20"/>
        </w:numPr>
        <w:rPr>
          <w:rFonts w:asciiTheme="majorHAnsi" w:hAnsiTheme="majorHAnsi"/>
        </w:rPr>
      </w:pPr>
      <w:r w:rsidRPr="00411B29">
        <w:rPr>
          <w:rFonts w:asciiTheme="majorHAnsi" w:hAnsiTheme="majorHAnsi"/>
        </w:rPr>
        <w:t>Machines Motorisées </w:t>
      </w:r>
    </w:p>
    <w:p w:rsidR="001E7A09" w:rsidRPr="00411B29" w:rsidRDefault="001E7A09" w:rsidP="00F5115C">
      <w:pPr>
        <w:numPr>
          <w:ilvl w:val="2"/>
          <w:numId w:val="20"/>
        </w:numPr>
        <w:rPr>
          <w:rFonts w:asciiTheme="majorHAnsi" w:hAnsiTheme="majorHAnsi"/>
        </w:rPr>
      </w:pPr>
      <w:r w:rsidRPr="00411B29">
        <w:rPr>
          <w:rFonts w:asciiTheme="majorHAnsi" w:hAnsiTheme="majorHAnsi"/>
        </w:rPr>
        <w:t>Machines à Commande Numérique </w:t>
      </w:r>
    </w:p>
    <w:p w:rsidR="001E7A09" w:rsidRPr="00411B29" w:rsidRDefault="001E7A09" w:rsidP="00F5115C">
      <w:pPr>
        <w:numPr>
          <w:ilvl w:val="0"/>
          <w:numId w:val="20"/>
        </w:numPr>
        <w:rPr>
          <w:rFonts w:asciiTheme="majorHAnsi" w:hAnsiTheme="majorHAnsi"/>
        </w:rPr>
      </w:pPr>
      <w:r w:rsidRPr="00411B29">
        <w:rPr>
          <w:rFonts w:asciiTheme="majorHAnsi" w:hAnsiTheme="majorHAnsi"/>
        </w:rPr>
        <w:t>Systèmes de Fixation</w:t>
      </w:r>
    </w:p>
    <w:p w:rsidR="001E7A09" w:rsidRPr="00411B29" w:rsidRDefault="001E7A09" w:rsidP="00F5115C">
      <w:pPr>
        <w:numPr>
          <w:ilvl w:val="0"/>
          <w:numId w:val="20"/>
        </w:numPr>
        <w:rPr>
          <w:rFonts w:asciiTheme="majorHAnsi" w:hAnsiTheme="majorHAnsi"/>
        </w:rPr>
      </w:pPr>
      <w:r w:rsidRPr="00411B29">
        <w:rPr>
          <w:rFonts w:asciiTheme="majorHAnsi" w:hAnsiTheme="majorHAnsi"/>
        </w:rPr>
        <w:t>Technologie des têtes de mesure</w:t>
      </w:r>
    </w:p>
    <w:p w:rsidR="001E7A09" w:rsidRPr="00411B29" w:rsidRDefault="001E7A09" w:rsidP="00F5115C">
      <w:pPr>
        <w:numPr>
          <w:ilvl w:val="0"/>
          <w:numId w:val="20"/>
        </w:numPr>
        <w:rPr>
          <w:rFonts w:asciiTheme="majorHAnsi" w:hAnsiTheme="majorHAnsi"/>
        </w:rPr>
      </w:pPr>
      <w:r w:rsidRPr="00411B29">
        <w:rPr>
          <w:rFonts w:asciiTheme="majorHAnsi" w:hAnsiTheme="majorHAnsi"/>
        </w:rPr>
        <w:t>Les palpeurs</w:t>
      </w:r>
    </w:p>
    <w:p w:rsidR="001E7A09" w:rsidRPr="00411B29" w:rsidRDefault="001E7A09" w:rsidP="00F5115C">
      <w:pPr>
        <w:numPr>
          <w:ilvl w:val="2"/>
          <w:numId w:val="20"/>
        </w:numPr>
        <w:rPr>
          <w:rFonts w:asciiTheme="majorHAnsi" w:hAnsiTheme="majorHAnsi"/>
        </w:rPr>
      </w:pPr>
      <w:r w:rsidRPr="00411B29">
        <w:rPr>
          <w:rFonts w:asciiTheme="majorHAnsi" w:hAnsiTheme="majorHAnsi"/>
        </w:rPr>
        <w:t>Palpeur à contact à bille</w:t>
      </w:r>
    </w:p>
    <w:p w:rsidR="001E7A09" w:rsidRPr="00411B29" w:rsidRDefault="001E7A09" w:rsidP="00F5115C">
      <w:pPr>
        <w:numPr>
          <w:ilvl w:val="2"/>
          <w:numId w:val="20"/>
        </w:numPr>
        <w:rPr>
          <w:rFonts w:asciiTheme="majorHAnsi" w:hAnsiTheme="majorHAnsi"/>
        </w:rPr>
      </w:pPr>
      <w:r w:rsidRPr="00411B29">
        <w:rPr>
          <w:rFonts w:asciiTheme="majorHAnsi" w:hAnsiTheme="majorHAnsi"/>
        </w:rPr>
        <w:lastRenderedPageBreak/>
        <w:t>Palpeur dynamique</w:t>
      </w:r>
    </w:p>
    <w:p w:rsidR="001E7A09" w:rsidRPr="00411B29" w:rsidRDefault="001E7A09" w:rsidP="00F5115C">
      <w:pPr>
        <w:numPr>
          <w:ilvl w:val="2"/>
          <w:numId w:val="20"/>
        </w:numPr>
        <w:rPr>
          <w:rFonts w:asciiTheme="majorHAnsi" w:hAnsiTheme="majorHAnsi"/>
        </w:rPr>
      </w:pPr>
      <w:r w:rsidRPr="00411B29">
        <w:rPr>
          <w:rFonts w:asciiTheme="majorHAnsi" w:hAnsiTheme="majorHAnsi"/>
        </w:rPr>
        <w:t>Palpeur statique</w:t>
      </w:r>
    </w:p>
    <w:p w:rsidR="001E7A09" w:rsidRPr="00411B29" w:rsidRDefault="001E7A09" w:rsidP="00F5115C">
      <w:pPr>
        <w:numPr>
          <w:ilvl w:val="2"/>
          <w:numId w:val="20"/>
        </w:numPr>
        <w:rPr>
          <w:rFonts w:asciiTheme="majorHAnsi" w:hAnsiTheme="majorHAnsi"/>
        </w:rPr>
      </w:pPr>
      <w:r w:rsidRPr="00411B29">
        <w:rPr>
          <w:rFonts w:asciiTheme="majorHAnsi" w:hAnsiTheme="majorHAnsi"/>
        </w:rPr>
        <w:t>Palpeur sans contact</w:t>
      </w:r>
    </w:p>
    <w:p w:rsidR="001E7A09" w:rsidRPr="00411B29" w:rsidRDefault="001E7A09" w:rsidP="00F5115C">
      <w:pPr>
        <w:numPr>
          <w:ilvl w:val="0"/>
          <w:numId w:val="20"/>
        </w:numPr>
        <w:rPr>
          <w:rFonts w:asciiTheme="majorHAnsi" w:hAnsiTheme="majorHAnsi"/>
        </w:rPr>
      </w:pPr>
      <w:r w:rsidRPr="00411B29">
        <w:rPr>
          <w:rFonts w:asciiTheme="majorHAnsi" w:hAnsiTheme="majorHAnsi"/>
        </w:rPr>
        <w:t xml:space="preserve">Caméra CCD </w:t>
      </w:r>
    </w:p>
    <w:p w:rsidR="001E7A09" w:rsidRPr="00411B29" w:rsidRDefault="001E7A09" w:rsidP="00F5115C">
      <w:pPr>
        <w:numPr>
          <w:ilvl w:val="0"/>
          <w:numId w:val="20"/>
        </w:numPr>
        <w:rPr>
          <w:rFonts w:asciiTheme="majorHAnsi" w:hAnsiTheme="majorHAnsi"/>
        </w:rPr>
      </w:pPr>
      <w:r w:rsidRPr="00411B29">
        <w:rPr>
          <w:rFonts w:asciiTheme="majorHAnsi" w:hAnsiTheme="majorHAnsi"/>
        </w:rPr>
        <w:t xml:space="preserve">Capteur Laser </w:t>
      </w:r>
    </w:p>
    <w:p w:rsidR="001E7A09" w:rsidRPr="00411B29" w:rsidRDefault="001E7A09" w:rsidP="001E7A09">
      <w:pPr>
        <w:rPr>
          <w:rFonts w:asciiTheme="majorHAnsi" w:hAnsiTheme="majorHAnsi"/>
          <w:b/>
          <w:bCs/>
        </w:rPr>
      </w:pPr>
    </w:p>
    <w:p w:rsidR="001E7A09" w:rsidRPr="00411B29" w:rsidRDefault="001E7A09" w:rsidP="007A39A8">
      <w:pPr>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3</w:t>
      </w:r>
      <w:r w:rsidRPr="00411B29">
        <w:rPr>
          <w:rFonts w:asciiTheme="majorHAnsi" w:hAnsiTheme="majorHAnsi"/>
          <w:b/>
          <w:bCs/>
        </w:rPr>
        <w:t> :</w:t>
      </w:r>
      <w:r w:rsidRPr="00411B29">
        <w:rPr>
          <w:rFonts w:asciiTheme="majorHAnsi" w:hAnsiTheme="majorHAnsi"/>
          <w:b/>
          <w:bCs/>
        </w:rPr>
        <w:tab/>
      </w:r>
      <w:r w:rsidRPr="00411B29">
        <w:rPr>
          <w:rFonts w:asciiTheme="majorHAnsi" w:hAnsiTheme="majorHAnsi"/>
        </w:rPr>
        <w:t>Logiciels associés à la MMT</w:t>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cs="Calibri"/>
          <w:b/>
        </w:rPr>
        <w:t xml:space="preserve"> (</w:t>
      </w:r>
      <w:r w:rsidR="007A39A8" w:rsidRPr="00411B29">
        <w:rPr>
          <w:rFonts w:asciiTheme="majorHAnsi" w:hAnsiTheme="majorHAnsi" w:cs="Calibri"/>
          <w:b/>
        </w:rPr>
        <w:t>5</w:t>
      </w:r>
      <w:r w:rsidRPr="00411B29">
        <w:rPr>
          <w:rFonts w:asciiTheme="majorHAnsi" w:hAnsiTheme="majorHAnsi" w:cs="Calibri"/>
          <w:b/>
        </w:rPr>
        <w:t xml:space="preserve"> semaines)</w:t>
      </w:r>
    </w:p>
    <w:p w:rsidR="001E7A09" w:rsidRPr="00411B29" w:rsidRDefault="001E7A09" w:rsidP="001E7A09">
      <w:pPr>
        <w:rPr>
          <w:rFonts w:asciiTheme="majorHAnsi" w:hAnsiTheme="majorHAnsi"/>
        </w:rPr>
      </w:pPr>
    </w:p>
    <w:p w:rsidR="001E7A09" w:rsidRPr="00411B29" w:rsidRDefault="001E7A09" w:rsidP="001E7A0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Contrôle continu : 100% </w:t>
      </w:r>
    </w:p>
    <w:p w:rsidR="001E7A09" w:rsidRPr="00411B29" w:rsidRDefault="001E7A09" w:rsidP="001E7A09">
      <w:pPr>
        <w:spacing w:line="276" w:lineRule="auto"/>
        <w:jc w:val="both"/>
        <w:rPr>
          <w:rFonts w:asciiTheme="majorHAnsi" w:hAnsiTheme="majorHAnsi" w:cs="Arial"/>
          <w:b/>
          <w:u w:val="thick" w:color="F79646"/>
        </w:rPr>
      </w:pPr>
    </w:p>
    <w:p w:rsidR="001E7A09" w:rsidRPr="00411B29" w:rsidRDefault="001E7A09" w:rsidP="001E7A0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E7A09" w:rsidRPr="00411B29" w:rsidRDefault="001E7A09" w:rsidP="001E7A09">
      <w:pPr>
        <w:autoSpaceDE w:val="0"/>
        <w:autoSpaceDN w:val="0"/>
        <w:adjustRightInd w:val="0"/>
        <w:rPr>
          <w:rFonts w:asciiTheme="majorHAnsi" w:hAnsiTheme="majorHAnsi"/>
        </w:rPr>
      </w:pPr>
    </w:p>
    <w:p w:rsidR="001E7A09" w:rsidRPr="00411B29" w:rsidRDefault="001E7A09" w:rsidP="00F5115C">
      <w:pPr>
        <w:pStyle w:val="Paragraphedeliste"/>
        <w:numPr>
          <w:ilvl w:val="0"/>
          <w:numId w:val="18"/>
        </w:numPr>
        <w:ind w:left="567" w:hanging="567"/>
        <w:jc w:val="both"/>
        <w:rPr>
          <w:rFonts w:asciiTheme="majorHAnsi" w:hAnsiTheme="majorHAnsi"/>
          <w:i/>
          <w:iCs/>
        </w:rPr>
      </w:pPr>
      <w:r w:rsidRPr="00411B29">
        <w:rPr>
          <w:rFonts w:asciiTheme="majorHAnsi" w:hAnsiTheme="majorHAnsi"/>
          <w:i/>
          <w:iCs/>
        </w:rPr>
        <w:t>Métrologie tridimensionnelle “cours machine à mesurer tridimensionnelle “. INSTITUT UNIVERSITAIRE DE TECHNOLOGIE DE MULHOUSE. 26/04/2005.</w:t>
      </w:r>
    </w:p>
    <w:p w:rsidR="001E7A09" w:rsidRPr="00411B29" w:rsidRDefault="001E7A09" w:rsidP="00F5115C">
      <w:pPr>
        <w:pStyle w:val="Paragraphedeliste"/>
        <w:numPr>
          <w:ilvl w:val="0"/>
          <w:numId w:val="18"/>
        </w:numPr>
        <w:ind w:left="567" w:hanging="567"/>
        <w:rPr>
          <w:rFonts w:asciiTheme="majorHAnsi" w:hAnsiTheme="majorHAnsi"/>
          <w:i/>
          <w:iCs/>
        </w:rPr>
      </w:pPr>
      <w:r w:rsidRPr="00411B29">
        <w:rPr>
          <w:rFonts w:asciiTheme="majorHAnsi" w:hAnsiTheme="majorHAnsi"/>
          <w:i/>
          <w:iCs/>
        </w:rPr>
        <w:t>SPRUYT.G. Métrologie tridimensionnelle “Technologie des Machines à Mesurer tridimensionnelle“. I.S.I.P.S.</w:t>
      </w:r>
    </w:p>
    <w:p w:rsidR="001E7A09" w:rsidRPr="00411B29" w:rsidRDefault="001E7A09" w:rsidP="00F5115C">
      <w:pPr>
        <w:pStyle w:val="Paragraphedeliste"/>
        <w:numPr>
          <w:ilvl w:val="0"/>
          <w:numId w:val="18"/>
        </w:numPr>
        <w:ind w:left="567" w:hanging="567"/>
        <w:jc w:val="both"/>
        <w:rPr>
          <w:rFonts w:asciiTheme="majorHAnsi" w:hAnsiTheme="majorHAnsi"/>
          <w:i/>
          <w:iCs/>
        </w:rPr>
      </w:pPr>
      <w:r w:rsidRPr="00411B29">
        <w:rPr>
          <w:rFonts w:asciiTheme="majorHAnsi" w:hAnsiTheme="majorHAnsi"/>
          <w:i/>
          <w:iCs/>
        </w:rPr>
        <w:t>SPRUYT.G. Métrologie tridimensionnelle “Technologie des Machines à Mesurer .</w:t>
      </w:r>
    </w:p>
    <w:p w:rsidR="001E7A09" w:rsidRPr="00411B29" w:rsidRDefault="001E7A09" w:rsidP="00F5115C">
      <w:pPr>
        <w:pStyle w:val="Paragraphedeliste"/>
        <w:numPr>
          <w:ilvl w:val="0"/>
          <w:numId w:val="18"/>
        </w:numPr>
        <w:ind w:left="567" w:hanging="567"/>
        <w:jc w:val="both"/>
        <w:rPr>
          <w:rFonts w:asciiTheme="majorHAnsi" w:hAnsiTheme="majorHAnsi"/>
          <w:i/>
          <w:iCs/>
        </w:rPr>
      </w:pPr>
      <w:r w:rsidRPr="00411B29">
        <w:rPr>
          <w:rFonts w:asciiTheme="majorHAnsi" w:hAnsiTheme="majorHAnsi"/>
          <w:i/>
          <w:iCs/>
        </w:rPr>
        <w:t xml:space="preserve">Alain April, Claude Laporte : Assurance Qualité Logicielle 1 -concepts de base, Hermes-Lavoisier; 2011, </w:t>
      </w:r>
      <w:hyperlink r:id="rId95" w:history="1">
        <w:r w:rsidRPr="00411B29">
          <w:rPr>
            <w:rFonts w:asciiTheme="majorHAnsi" w:hAnsiTheme="majorHAnsi"/>
            <w:i/>
            <w:iCs/>
          </w:rPr>
          <w:t>ISBN 9782746231474</w:t>
        </w:r>
      </w:hyperlink>
      <w:r w:rsidRPr="00411B29">
        <w:rPr>
          <w:rFonts w:asciiTheme="majorHAnsi" w:hAnsiTheme="majorHAnsi"/>
          <w:i/>
          <w:iCs/>
        </w:rPr>
        <w:t>.</w:t>
      </w:r>
    </w:p>
    <w:p w:rsidR="001E7A09" w:rsidRPr="00411B29" w:rsidRDefault="001E7A09" w:rsidP="00F5115C">
      <w:pPr>
        <w:pStyle w:val="Paragraphedeliste"/>
        <w:numPr>
          <w:ilvl w:val="0"/>
          <w:numId w:val="18"/>
        </w:numPr>
        <w:ind w:left="567" w:hanging="567"/>
        <w:jc w:val="both"/>
        <w:rPr>
          <w:rFonts w:asciiTheme="majorHAnsi" w:hAnsiTheme="majorHAnsi"/>
          <w:i/>
          <w:iCs/>
        </w:rPr>
      </w:pPr>
      <w:r w:rsidRPr="00411B29">
        <w:rPr>
          <w:rFonts w:asciiTheme="majorHAnsi" w:hAnsiTheme="majorHAnsi"/>
          <w:i/>
          <w:iCs/>
        </w:rPr>
        <w:t>GROUS Ammar, Contrôle de qualité appliquée - Études de cas et nouvelle organisation du travail, Hermes – Lavoisier, 2013.</w:t>
      </w:r>
    </w:p>
    <w:p w:rsidR="001E7A09" w:rsidRPr="00411B29" w:rsidRDefault="001E7A09" w:rsidP="00F5115C">
      <w:pPr>
        <w:pStyle w:val="Paragraphedeliste"/>
        <w:numPr>
          <w:ilvl w:val="0"/>
          <w:numId w:val="18"/>
        </w:numPr>
        <w:ind w:left="567" w:hanging="567"/>
        <w:jc w:val="both"/>
        <w:rPr>
          <w:rFonts w:asciiTheme="majorHAnsi" w:hAnsiTheme="majorHAnsi"/>
          <w:i/>
          <w:iCs/>
        </w:rPr>
      </w:pPr>
      <w:r w:rsidRPr="00411B29">
        <w:rPr>
          <w:rFonts w:asciiTheme="majorHAnsi" w:hAnsiTheme="majorHAnsi"/>
          <w:i/>
          <w:iCs/>
        </w:rPr>
        <w:t>Pierre CUÉNIN, Contrôle. Qualité, Techniques de l’Ingénieur, Référence M3530 v1, 1997.</w:t>
      </w:r>
    </w:p>
    <w:p w:rsidR="001E7A09" w:rsidRPr="00411B29" w:rsidRDefault="001E7A09" w:rsidP="001E7A09">
      <w:pPr>
        <w:pStyle w:val="Titre2"/>
        <w:rPr>
          <w:rFonts w:asciiTheme="majorHAnsi" w:hAnsiTheme="majorHAnsi"/>
          <w:b w:val="0"/>
        </w:rPr>
      </w:pPr>
    </w:p>
    <w:p w:rsidR="00D725F1" w:rsidRPr="00411B29" w:rsidRDefault="00D725F1" w:rsidP="001E7A09">
      <w:pPr>
        <w:jc w:val="center"/>
        <w:rPr>
          <w:rFonts w:asciiTheme="majorHAnsi" w:hAnsiTheme="majorHAnsi"/>
          <w:sz w:val="40"/>
          <w:szCs w:val="40"/>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cs="Calibri"/>
          <w:b/>
          <w:iCs/>
        </w:rPr>
      </w:pPr>
      <w:r w:rsidRPr="00411B29">
        <w:rPr>
          <w:rFonts w:asciiTheme="majorHAnsi" w:hAnsiTheme="majorHAnsi" w:cs="Calibri"/>
          <w:b/>
        </w:rPr>
        <w:lastRenderedPageBreak/>
        <w:t>Semestre: X</w:t>
      </w: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tabs>
          <w:tab w:val="left" w:pos="5291"/>
        </w:tabs>
        <w:jc w:val="both"/>
        <w:rPr>
          <w:rFonts w:asciiTheme="majorHAnsi" w:eastAsia="Calibri" w:hAnsiTheme="majorHAnsi" w:cs="Arial"/>
          <w:b/>
          <w:lang w:eastAsia="en-US"/>
        </w:rPr>
      </w:pPr>
      <w:r w:rsidRPr="00411B29">
        <w:rPr>
          <w:rFonts w:asciiTheme="majorHAnsi" w:hAnsiTheme="majorHAnsi" w:cs="Calibri"/>
          <w:b/>
          <w:iCs/>
        </w:rPr>
        <w:t>Unité d’enseignement: U.E.D X.X</w:t>
      </w:r>
      <w:r w:rsidRPr="00411B29">
        <w:rPr>
          <w:rFonts w:asciiTheme="majorHAnsi" w:eastAsia="Calibri" w:hAnsiTheme="majorHAnsi" w:cs="Arial"/>
          <w:b/>
          <w:i/>
          <w:iCs/>
          <w:lang w:eastAsia="en-US"/>
        </w:rPr>
        <w:t>.</w:t>
      </w: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cs="Calibri"/>
          <w:b/>
          <w:iCs/>
        </w:rPr>
      </w:pPr>
      <w:r w:rsidRPr="00411B29">
        <w:rPr>
          <w:rFonts w:asciiTheme="majorHAnsi" w:hAnsiTheme="majorHAnsi" w:cs="Calibri"/>
          <w:b/>
          <w:iCs/>
        </w:rPr>
        <w:t xml:space="preserve">Matière: </w:t>
      </w:r>
      <w:r w:rsidRPr="00411B29">
        <w:rPr>
          <w:rFonts w:asciiTheme="majorHAnsi" w:hAnsiTheme="majorHAnsi" w:cs="Calibri"/>
          <w:b/>
        </w:rPr>
        <w:t xml:space="preserve"> </w:t>
      </w:r>
      <w:r w:rsidRPr="00411B29">
        <w:rPr>
          <w:rFonts w:asciiTheme="majorHAnsi" w:hAnsiTheme="majorHAnsi"/>
          <w:b/>
        </w:rPr>
        <w:t>Mécanismes de transformation de mouvement et cames</w:t>
      </w:r>
      <w:r w:rsidRPr="00411B29">
        <w:rPr>
          <w:rFonts w:asciiTheme="majorHAnsi" w:hAnsiTheme="majorHAnsi" w:cs="Calibri"/>
          <w:b/>
        </w:rPr>
        <w:t xml:space="preserve"> </w:t>
      </w: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jc w:val="both"/>
        <w:rPr>
          <w:rFonts w:asciiTheme="majorHAnsi" w:eastAsia="Calibri" w:hAnsiTheme="majorHAnsi" w:cs="Arial"/>
          <w:b/>
          <w:lang w:eastAsia="en-US"/>
        </w:rPr>
      </w:pPr>
      <w:r w:rsidRPr="00411B29">
        <w:rPr>
          <w:rFonts w:asciiTheme="majorHAnsi" w:eastAsia="Calibri" w:hAnsiTheme="majorHAnsi" w:cs="Arial"/>
          <w:b/>
          <w:lang w:eastAsia="en-US"/>
        </w:rPr>
        <w:t>VHS: 22h30  (cours 1h30)</w:t>
      </w: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cs="Calibri"/>
          <w:b/>
          <w:iCs/>
        </w:rPr>
      </w:pPr>
      <w:r w:rsidRPr="00411B29">
        <w:rPr>
          <w:rFonts w:asciiTheme="majorHAnsi" w:hAnsiTheme="majorHAnsi" w:cs="Calibri"/>
          <w:b/>
          <w:iCs/>
        </w:rPr>
        <w:t>Crédits: 1</w:t>
      </w:r>
    </w:p>
    <w:p w:rsidR="00AB14FD" w:rsidRPr="00411B29" w:rsidRDefault="00AB14FD" w:rsidP="00AB14FD">
      <w:pPr>
        <w:pBdr>
          <w:top w:val="single" w:sz="4" w:space="1" w:color="auto"/>
          <w:left w:val="single" w:sz="4" w:space="0" w:color="auto"/>
          <w:bottom w:val="single" w:sz="4" w:space="1" w:color="auto"/>
          <w:right w:val="single" w:sz="4" w:space="1" w:color="auto"/>
        </w:pBdr>
        <w:shd w:val="clear" w:color="auto" w:fill="DAEEF3"/>
        <w:jc w:val="both"/>
        <w:rPr>
          <w:rFonts w:asciiTheme="majorHAnsi" w:hAnsiTheme="majorHAnsi" w:cs="Calibri"/>
          <w:b/>
          <w:iCs/>
        </w:rPr>
      </w:pPr>
      <w:r w:rsidRPr="00411B29">
        <w:rPr>
          <w:rFonts w:asciiTheme="majorHAnsi" w:hAnsiTheme="majorHAnsi" w:cs="Calibri"/>
          <w:b/>
          <w:iCs/>
        </w:rPr>
        <w:t>Coefficient: 1</w:t>
      </w:r>
    </w:p>
    <w:p w:rsidR="00AB14FD" w:rsidRPr="00411B29" w:rsidRDefault="00AB14FD" w:rsidP="00AB14FD">
      <w:pPr>
        <w:jc w:val="center"/>
        <w:rPr>
          <w:rFonts w:asciiTheme="majorHAnsi" w:hAnsiTheme="majorHAnsi" w:cs="Calibri"/>
          <w:b/>
          <w:bCs/>
          <w:highlight w:val="green"/>
        </w:rPr>
      </w:pPr>
    </w:p>
    <w:p w:rsidR="00AB14FD" w:rsidRPr="00411B29" w:rsidRDefault="00AB14FD" w:rsidP="00AB14FD">
      <w:pPr>
        <w:jc w:val="both"/>
        <w:rPr>
          <w:rFonts w:asciiTheme="majorHAnsi" w:hAnsiTheme="majorHAnsi" w:cs="Calibri"/>
          <w:u w:val="thick" w:color="F79646"/>
        </w:rPr>
      </w:pPr>
      <w:r w:rsidRPr="00411B29">
        <w:rPr>
          <w:rFonts w:asciiTheme="majorHAnsi" w:hAnsiTheme="majorHAnsi" w:cs="Calibri"/>
          <w:b/>
          <w:u w:val="thick" w:color="F79646"/>
        </w:rPr>
        <w:t>Objectifs de l’enseignement:</w:t>
      </w:r>
    </w:p>
    <w:p w:rsidR="00AB14FD" w:rsidRPr="00411B29" w:rsidRDefault="00AB14FD" w:rsidP="00AB14FD">
      <w:pPr>
        <w:jc w:val="both"/>
        <w:rPr>
          <w:rFonts w:asciiTheme="majorHAnsi" w:hAnsiTheme="majorHAnsi"/>
          <w:bCs/>
        </w:rPr>
      </w:pPr>
      <w:r w:rsidRPr="00411B29">
        <w:rPr>
          <w:rFonts w:asciiTheme="majorHAnsi" w:hAnsiTheme="majorHAnsi"/>
          <w:bCs/>
        </w:rPr>
        <w:t xml:space="preserve">    </w:t>
      </w:r>
    </w:p>
    <w:p w:rsidR="00AB14FD" w:rsidRPr="00411B29" w:rsidRDefault="00AB14FD" w:rsidP="00AB14FD">
      <w:pPr>
        <w:jc w:val="both"/>
        <w:rPr>
          <w:rFonts w:asciiTheme="majorHAnsi" w:hAnsiTheme="majorHAnsi"/>
          <w:bCs/>
        </w:rPr>
      </w:pPr>
      <w:r w:rsidRPr="00411B29">
        <w:rPr>
          <w:rFonts w:asciiTheme="majorHAnsi" w:hAnsiTheme="majorHAnsi"/>
          <w:bCs/>
        </w:rPr>
        <w:t xml:space="preserve">           Ce cours constitue un complément des deux  matières ‘Construction mécanique’ et ‘Théorie des mécanismes’ enseignées en troisième année licence 'Construction Mécanique'. Ce cours s’intéresse aux mécanismes de transformation de mouvement, en général, et aux mécanismes à cames, en particulier, en plus des indexeurs et des mécanismes à coulisses. Compte tenu de leur l’importance et de leur rôle dans plusieurs machines industrielles, une attention particulière est accordée aux mécanismes à cames. L’objectif du cours est </w:t>
      </w:r>
      <w:r w:rsidRPr="00411B29">
        <w:rPr>
          <w:rStyle w:val="st1"/>
          <w:rFonts w:asciiTheme="majorHAnsi" w:hAnsiTheme="majorHAnsi" w:cs="Arial"/>
          <w:color w:val="222222"/>
        </w:rPr>
        <w:t xml:space="preserve">l'approfondissement des </w:t>
      </w:r>
      <w:r w:rsidRPr="00411B29">
        <w:rPr>
          <w:rStyle w:val="Accentuation"/>
          <w:rFonts w:asciiTheme="majorHAnsi" w:hAnsiTheme="majorHAnsi" w:cs="Arial"/>
          <w:i w:val="0"/>
          <w:iCs w:val="0"/>
          <w:color w:val="222222"/>
        </w:rPr>
        <w:t>connaissances</w:t>
      </w:r>
      <w:r w:rsidRPr="00411B29">
        <w:rPr>
          <w:rStyle w:val="st1"/>
          <w:rFonts w:asciiTheme="majorHAnsi" w:hAnsiTheme="majorHAnsi" w:cs="Arial"/>
          <w:i/>
          <w:iCs/>
          <w:color w:val="222222"/>
        </w:rPr>
        <w:t xml:space="preserve"> </w:t>
      </w:r>
      <w:r w:rsidRPr="00411B29">
        <w:rPr>
          <w:rStyle w:val="st1"/>
          <w:rFonts w:asciiTheme="majorHAnsi" w:hAnsiTheme="majorHAnsi" w:cs="Arial"/>
          <w:color w:val="222222"/>
        </w:rPr>
        <w:t>dans le domaine</w:t>
      </w:r>
      <w:r w:rsidRPr="00411B29">
        <w:rPr>
          <w:rFonts w:asciiTheme="majorHAnsi" w:hAnsiTheme="majorHAnsi"/>
          <w:bCs/>
        </w:rPr>
        <w:t xml:space="preserve"> des éléments de machines,  ainsi qu’à l’initiation aux calculs cinématiques et dynamiques, permettant aux apprenants d'acquérir une base en vue de  la maitrise, de la conception et de la synthèse de ces mécanismes. </w:t>
      </w:r>
    </w:p>
    <w:p w:rsidR="00AB14FD" w:rsidRPr="00411B29" w:rsidRDefault="00AB14FD" w:rsidP="00AB14FD">
      <w:pPr>
        <w:jc w:val="both"/>
        <w:rPr>
          <w:rFonts w:asciiTheme="majorHAnsi" w:hAnsiTheme="majorHAnsi"/>
          <w:bCs/>
        </w:rPr>
      </w:pPr>
    </w:p>
    <w:p w:rsidR="00AB14FD" w:rsidRPr="00411B29" w:rsidRDefault="00AB14FD" w:rsidP="00AB14FD">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AB14FD" w:rsidRPr="00411B29" w:rsidRDefault="00AB14FD" w:rsidP="00AB14FD">
      <w:pPr>
        <w:jc w:val="both"/>
        <w:rPr>
          <w:rFonts w:asciiTheme="majorHAnsi" w:hAnsiTheme="majorHAnsi" w:cs="Calibri"/>
          <w:b/>
          <w:u w:val="thick" w:color="F79646"/>
        </w:rPr>
      </w:pPr>
      <w:r w:rsidRPr="00411B29">
        <w:rPr>
          <w:rFonts w:asciiTheme="majorHAnsi" w:hAnsiTheme="majorHAnsi" w:cs="Calibri"/>
          <w:b/>
          <w:u w:val="thick" w:color="F79646"/>
        </w:rPr>
        <w:t xml:space="preserve"> </w:t>
      </w:r>
    </w:p>
    <w:p w:rsidR="00AB14FD" w:rsidRPr="00411B29" w:rsidRDefault="00AB14FD" w:rsidP="00AB14FD">
      <w:pPr>
        <w:jc w:val="both"/>
        <w:rPr>
          <w:rFonts w:asciiTheme="majorHAnsi" w:hAnsiTheme="majorHAnsi"/>
          <w:bCs/>
        </w:rPr>
      </w:pPr>
      <w:r w:rsidRPr="00411B29">
        <w:rPr>
          <w:rFonts w:asciiTheme="majorHAnsi" w:hAnsiTheme="majorHAnsi"/>
          <w:bCs/>
        </w:rPr>
        <w:t xml:space="preserve">         Dessin industriel, Mécanique rationnelle, Théorie des mécanismes, Construction mécanique et</w:t>
      </w:r>
      <w:r w:rsidRPr="00411B29">
        <w:rPr>
          <w:rFonts w:asciiTheme="majorHAnsi" w:hAnsiTheme="majorHAnsi"/>
          <w:b/>
        </w:rPr>
        <w:t xml:space="preserve"> </w:t>
      </w:r>
      <w:r w:rsidRPr="00411B29">
        <w:rPr>
          <w:rFonts w:asciiTheme="majorHAnsi" w:hAnsiTheme="majorHAnsi"/>
          <w:bCs/>
        </w:rPr>
        <w:t>Résistance des matériaux.</w:t>
      </w:r>
    </w:p>
    <w:p w:rsidR="00AB14FD" w:rsidRPr="00411B29" w:rsidRDefault="00AB14FD" w:rsidP="00AB14FD">
      <w:pPr>
        <w:ind w:left="284"/>
        <w:rPr>
          <w:rFonts w:asciiTheme="majorHAnsi" w:hAnsiTheme="majorHAnsi" w:cs="Calibri"/>
          <w:b/>
          <w:u w:val="thick" w:color="F79646"/>
        </w:rPr>
      </w:pPr>
    </w:p>
    <w:p w:rsidR="00AB14FD" w:rsidRPr="00411B29" w:rsidRDefault="00AB14FD" w:rsidP="00AB14FD">
      <w:pPr>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AB14FD" w:rsidRPr="00411B29" w:rsidRDefault="00AB14FD" w:rsidP="00AB14FD">
      <w:pPr>
        <w:jc w:val="both"/>
        <w:rPr>
          <w:rFonts w:asciiTheme="majorHAnsi" w:hAnsiTheme="majorHAnsi" w:cs="Calibri"/>
          <w:b/>
          <w:u w:val="thick" w:color="F79646"/>
        </w:rPr>
      </w:pPr>
    </w:p>
    <w:p w:rsidR="00AB14FD" w:rsidRPr="00411B29" w:rsidRDefault="00AB14FD" w:rsidP="00AB14FD">
      <w:pPr>
        <w:tabs>
          <w:tab w:val="right" w:pos="9213"/>
        </w:tabs>
        <w:rPr>
          <w:rFonts w:asciiTheme="majorHAnsi" w:hAnsiTheme="majorHAnsi" w:cs="Calibri"/>
          <w:b/>
        </w:rPr>
      </w:pPr>
      <w:r w:rsidRPr="00411B29">
        <w:rPr>
          <w:rFonts w:asciiTheme="majorHAnsi" w:hAnsiTheme="majorHAnsi"/>
          <w:b/>
          <w:bCs/>
        </w:rPr>
        <w:t>Chapitre   1 :</w:t>
      </w:r>
      <w:r w:rsidRPr="00411B29">
        <w:rPr>
          <w:rFonts w:asciiTheme="majorHAnsi" w:hAnsiTheme="majorHAnsi" w:cs="Calibri"/>
          <w:b/>
        </w:rPr>
        <w:t xml:space="preserve">  Rappels  sur  la  théorie  des  mécanismes                                 (3 semaines)</w:t>
      </w:r>
    </w:p>
    <w:p w:rsidR="00AB14FD" w:rsidRPr="00411B29" w:rsidRDefault="00AB14FD" w:rsidP="00AB14FD">
      <w:pPr>
        <w:tabs>
          <w:tab w:val="right" w:pos="9213"/>
        </w:tabs>
        <w:ind w:left="426"/>
        <w:rPr>
          <w:rFonts w:asciiTheme="majorHAnsi" w:hAnsiTheme="majorHAnsi" w:cs="Calibri"/>
          <w:bCs/>
        </w:rPr>
      </w:pPr>
      <w:r w:rsidRPr="00411B29">
        <w:rPr>
          <w:rFonts w:asciiTheme="majorHAnsi" w:hAnsiTheme="majorHAnsi" w:cs="Calibri"/>
          <w:bCs/>
        </w:rPr>
        <w:t>-   Les différents types de liaisons mécaniques entre solides.</w:t>
      </w:r>
    </w:p>
    <w:p w:rsidR="00AB14FD" w:rsidRPr="00411B29" w:rsidRDefault="00AB14FD" w:rsidP="00AB14FD">
      <w:pPr>
        <w:tabs>
          <w:tab w:val="right" w:pos="9213"/>
        </w:tabs>
        <w:ind w:left="426"/>
        <w:rPr>
          <w:rFonts w:asciiTheme="majorHAnsi" w:hAnsiTheme="majorHAnsi" w:cs="Calibri"/>
          <w:bCs/>
        </w:rPr>
      </w:pPr>
      <w:r w:rsidRPr="00411B29">
        <w:rPr>
          <w:rFonts w:asciiTheme="majorHAnsi" w:hAnsiTheme="majorHAnsi" w:cs="Calibri"/>
          <w:bCs/>
        </w:rPr>
        <w:t>-   Chaines cinématiques.</w:t>
      </w:r>
    </w:p>
    <w:p w:rsidR="00AB14FD" w:rsidRPr="00411B29" w:rsidRDefault="00AB14FD" w:rsidP="00AB14FD">
      <w:pPr>
        <w:tabs>
          <w:tab w:val="right" w:pos="9213"/>
        </w:tabs>
        <w:ind w:left="426"/>
        <w:rPr>
          <w:rFonts w:asciiTheme="majorHAnsi" w:hAnsiTheme="majorHAnsi" w:cs="Calibri"/>
          <w:bCs/>
        </w:rPr>
      </w:pPr>
      <w:r w:rsidRPr="00411B29">
        <w:rPr>
          <w:rFonts w:asciiTheme="majorHAnsi" w:hAnsiTheme="majorHAnsi" w:cs="Calibri"/>
          <w:bCs/>
        </w:rPr>
        <w:t>-    Analyse statique des mécanismes</w:t>
      </w:r>
    </w:p>
    <w:p w:rsidR="00AB14FD" w:rsidRPr="00411B29" w:rsidRDefault="00AB14FD" w:rsidP="00AB14FD">
      <w:pPr>
        <w:tabs>
          <w:tab w:val="right" w:pos="9213"/>
        </w:tabs>
        <w:ind w:left="426"/>
        <w:rPr>
          <w:rFonts w:asciiTheme="majorHAnsi" w:hAnsiTheme="majorHAnsi" w:cs="Calibri"/>
          <w:b/>
        </w:rPr>
      </w:pPr>
      <w:r w:rsidRPr="00411B29">
        <w:rPr>
          <w:rFonts w:asciiTheme="majorHAnsi" w:hAnsiTheme="majorHAnsi" w:cs="Calibri"/>
          <w:bCs/>
        </w:rPr>
        <w:t>-    Analyse cinématique  des mécanismes</w:t>
      </w:r>
    </w:p>
    <w:p w:rsidR="00AB14FD" w:rsidRPr="00411B29" w:rsidRDefault="00AB14FD" w:rsidP="00AB14FD">
      <w:pPr>
        <w:tabs>
          <w:tab w:val="right" w:pos="9213"/>
        </w:tabs>
        <w:rPr>
          <w:rFonts w:asciiTheme="majorHAnsi" w:hAnsiTheme="majorHAnsi"/>
          <w:b/>
          <w:bCs/>
        </w:rPr>
      </w:pPr>
      <w:r w:rsidRPr="00411B29">
        <w:rPr>
          <w:rFonts w:asciiTheme="majorHAnsi" w:hAnsiTheme="majorHAnsi" w:cs="Calibri"/>
          <w:b/>
        </w:rPr>
        <w:tab/>
      </w:r>
    </w:p>
    <w:p w:rsidR="00AB14FD" w:rsidRPr="00411B29" w:rsidRDefault="00AB14FD" w:rsidP="00AB14FD">
      <w:pPr>
        <w:tabs>
          <w:tab w:val="right" w:pos="9213"/>
        </w:tabs>
        <w:rPr>
          <w:rFonts w:asciiTheme="majorHAnsi" w:hAnsiTheme="majorHAnsi"/>
          <w:b/>
          <w:bCs/>
        </w:rPr>
      </w:pPr>
      <w:r w:rsidRPr="00411B29">
        <w:rPr>
          <w:rFonts w:asciiTheme="majorHAnsi" w:hAnsiTheme="majorHAnsi" w:cs="Calibri"/>
          <w:b/>
          <w:bCs/>
        </w:rPr>
        <w:t>Chapitre</w:t>
      </w:r>
      <w:r w:rsidRPr="00411B29">
        <w:rPr>
          <w:rFonts w:asciiTheme="majorHAnsi" w:hAnsiTheme="majorHAnsi"/>
          <w:b/>
          <w:bCs/>
        </w:rPr>
        <w:t xml:space="preserve">  2  :</w:t>
      </w:r>
      <w:r w:rsidRPr="00411B29">
        <w:rPr>
          <w:rFonts w:asciiTheme="majorHAnsi" w:hAnsiTheme="majorHAnsi"/>
        </w:rPr>
        <w:t xml:space="preserve"> </w:t>
      </w:r>
      <w:r w:rsidRPr="00411B29">
        <w:rPr>
          <w:rFonts w:asciiTheme="majorHAnsi" w:hAnsiTheme="majorHAnsi"/>
          <w:b/>
          <w:bCs/>
        </w:rPr>
        <w:t>Technologie  des   Mécanismes  à  coulisses</w:t>
      </w:r>
      <w:r w:rsidRPr="00411B29">
        <w:rPr>
          <w:rFonts w:asciiTheme="majorHAnsi" w:hAnsiTheme="majorHAnsi"/>
        </w:rPr>
        <w:t xml:space="preserve">                              </w:t>
      </w:r>
      <w:r w:rsidRPr="00411B29">
        <w:rPr>
          <w:rFonts w:asciiTheme="majorHAnsi" w:hAnsiTheme="majorHAnsi"/>
          <w:b/>
          <w:bCs/>
        </w:rPr>
        <w:t xml:space="preserve"> (3 semaines)</w:t>
      </w:r>
    </w:p>
    <w:p w:rsidR="00AB14FD" w:rsidRPr="00411B29" w:rsidRDefault="00AB14FD" w:rsidP="0088191D">
      <w:pPr>
        <w:pStyle w:val="Paragraphedeliste"/>
        <w:numPr>
          <w:ilvl w:val="0"/>
          <w:numId w:val="78"/>
        </w:numPr>
        <w:spacing w:after="200" w:line="276" w:lineRule="auto"/>
        <w:rPr>
          <w:rFonts w:asciiTheme="majorHAnsi" w:hAnsiTheme="majorHAnsi"/>
          <w:b/>
          <w:bCs/>
        </w:rPr>
      </w:pPr>
      <w:r w:rsidRPr="00411B29">
        <w:rPr>
          <w:rFonts w:asciiTheme="majorHAnsi" w:hAnsiTheme="majorHAnsi"/>
        </w:rPr>
        <w:t>Principaux mécanismes à coulisses</w:t>
      </w:r>
    </w:p>
    <w:p w:rsidR="00AB14FD" w:rsidRPr="00411B29" w:rsidRDefault="00AB14FD" w:rsidP="0088191D">
      <w:pPr>
        <w:pStyle w:val="Paragraphedeliste"/>
        <w:numPr>
          <w:ilvl w:val="0"/>
          <w:numId w:val="78"/>
        </w:numPr>
        <w:spacing w:after="200" w:line="276" w:lineRule="auto"/>
        <w:rPr>
          <w:rFonts w:asciiTheme="majorHAnsi" w:hAnsiTheme="majorHAnsi"/>
        </w:rPr>
      </w:pPr>
      <w:r w:rsidRPr="00411B29">
        <w:rPr>
          <w:rFonts w:asciiTheme="majorHAnsi" w:hAnsiTheme="majorHAnsi"/>
        </w:rPr>
        <w:t>Définitions des éléments d'un mécanisme à coulisse</w:t>
      </w:r>
    </w:p>
    <w:p w:rsidR="00AB14FD" w:rsidRPr="00411B29" w:rsidRDefault="00AB14FD" w:rsidP="00AB14FD">
      <w:pPr>
        <w:pStyle w:val="Paragraphedeliste"/>
        <w:spacing w:after="200" w:line="276" w:lineRule="auto"/>
        <w:rPr>
          <w:rFonts w:asciiTheme="majorHAnsi" w:hAnsiTheme="majorHAnsi"/>
        </w:rPr>
      </w:pPr>
    </w:p>
    <w:p w:rsidR="00AB14FD" w:rsidRPr="00411B29" w:rsidRDefault="00AB14FD" w:rsidP="00AB14FD">
      <w:pPr>
        <w:pStyle w:val="Paragraphedeliste"/>
        <w:spacing w:after="200" w:line="276" w:lineRule="auto"/>
        <w:ind w:left="0"/>
        <w:rPr>
          <w:rFonts w:asciiTheme="majorHAnsi" w:hAnsiTheme="majorHAnsi"/>
          <w:b/>
          <w:bCs/>
        </w:rPr>
      </w:pPr>
      <w:r w:rsidRPr="00411B29">
        <w:rPr>
          <w:rFonts w:asciiTheme="majorHAnsi" w:hAnsiTheme="majorHAnsi" w:cs="Calibri"/>
          <w:b/>
          <w:bCs/>
        </w:rPr>
        <w:t>Chapitre</w:t>
      </w:r>
      <w:r w:rsidRPr="00411B29">
        <w:rPr>
          <w:rFonts w:asciiTheme="majorHAnsi" w:hAnsiTheme="majorHAnsi"/>
          <w:b/>
          <w:bCs/>
        </w:rPr>
        <w:t xml:space="preserve">   3 :</w:t>
      </w:r>
      <w:r w:rsidRPr="00411B29">
        <w:rPr>
          <w:rFonts w:asciiTheme="majorHAnsi" w:hAnsiTheme="majorHAnsi"/>
        </w:rPr>
        <w:t xml:space="preserve"> </w:t>
      </w:r>
      <w:r w:rsidRPr="00411B29">
        <w:rPr>
          <w:rFonts w:asciiTheme="majorHAnsi" w:hAnsiTheme="majorHAnsi"/>
          <w:b/>
          <w:bCs/>
        </w:rPr>
        <w:t>Analyse  cinématique  et  synthèse  des</w:t>
      </w:r>
      <w:r w:rsidRPr="00411B29">
        <w:rPr>
          <w:rFonts w:asciiTheme="majorHAnsi" w:hAnsiTheme="majorHAnsi"/>
        </w:rPr>
        <w:t xml:space="preserve">  </w:t>
      </w:r>
      <w:r w:rsidRPr="00411B29">
        <w:rPr>
          <w:rFonts w:asciiTheme="majorHAnsi" w:hAnsiTheme="majorHAnsi"/>
          <w:b/>
          <w:bCs/>
        </w:rPr>
        <w:t>Mécanismes  à  cames</w:t>
      </w:r>
      <w:r w:rsidRPr="00411B29">
        <w:rPr>
          <w:rFonts w:asciiTheme="majorHAnsi" w:hAnsiTheme="majorHAnsi"/>
        </w:rPr>
        <w:t xml:space="preserve">                         </w:t>
      </w:r>
      <w:r w:rsidRPr="00411B29">
        <w:rPr>
          <w:rFonts w:asciiTheme="majorHAnsi" w:hAnsiTheme="majorHAnsi"/>
          <w:b/>
          <w:bCs/>
        </w:rPr>
        <w:t>(6 semaines)</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 xml:space="preserve">Classification des cames </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Classification des suiveurs</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Les différentes lois de mouvement  du suiveur</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Analyse cinématique d'un mécanisme à came</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Détermination du rayon minimum d'une came</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Caractéristiques géométriques des cames</w:t>
      </w:r>
    </w:p>
    <w:p w:rsidR="00AB14FD" w:rsidRPr="00411B29" w:rsidRDefault="00AB14FD" w:rsidP="0088191D">
      <w:pPr>
        <w:pStyle w:val="Paragraphedeliste"/>
        <w:numPr>
          <w:ilvl w:val="0"/>
          <w:numId w:val="79"/>
        </w:numPr>
        <w:spacing w:after="200" w:line="276" w:lineRule="auto"/>
        <w:rPr>
          <w:rFonts w:asciiTheme="majorHAnsi" w:hAnsiTheme="majorHAnsi"/>
        </w:rPr>
      </w:pPr>
      <w:r w:rsidRPr="00411B29">
        <w:rPr>
          <w:rFonts w:asciiTheme="majorHAnsi" w:hAnsiTheme="majorHAnsi"/>
        </w:rPr>
        <w:t>Construction des cames et des suiveurs</w:t>
      </w:r>
      <w:r w:rsidRPr="00411B29">
        <w:rPr>
          <w:rFonts w:asciiTheme="majorHAnsi" w:hAnsiTheme="majorHAnsi"/>
          <w:strike/>
        </w:rPr>
        <w:t xml:space="preserve"> </w:t>
      </w:r>
    </w:p>
    <w:p w:rsidR="001E7A09" w:rsidRPr="00411B29" w:rsidRDefault="001E7A09" w:rsidP="001E7A09">
      <w:pPr>
        <w:jc w:val="center"/>
        <w:rPr>
          <w:rFonts w:asciiTheme="majorHAnsi" w:hAnsiTheme="majorHAnsi"/>
          <w:sz w:val="40"/>
          <w:szCs w:val="40"/>
        </w:rPr>
      </w:pPr>
    </w:p>
    <w:p w:rsidR="00D725F1" w:rsidRPr="00411B29" w:rsidRDefault="00D725F1" w:rsidP="001E7A09">
      <w:pPr>
        <w:jc w:val="center"/>
        <w:rPr>
          <w:rFonts w:asciiTheme="majorHAnsi" w:hAnsiTheme="majorHAnsi"/>
          <w:sz w:val="40"/>
          <w:szCs w:val="40"/>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E7A09" w:rsidRPr="00411B29" w:rsidRDefault="001E7A09" w:rsidP="009C3A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11B29">
        <w:rPr>
          <w:rFonts w:asciiTheme="majorHAnsi" w:hAnsiTheme="majorHAnsi" w:cs="Calibri"/>
          <w:b/>
        </w:rPr>
        <w:lastRenderedPageBreak/>
        <w:t>Semestre :</w:t>
      </w:r>
      <w:r w:rsidR="009C3A69" w:rsidRPr="00411B29">
        <w:rPr>
          <w:rFonts w:asciiTheme="majorHAnsi" w:hAnsiTheme="majorHAnsi" w:cs="Calibri"/>
          <w:b/>
        </w:rPr>
        <w:t>x</w:t>
      </w:r>
    </w:p>
    <w:p w:rsidR="001E7A09" w:rsidRPr="00411B29" w:rsidRDefault="001E7A09" w:rsidP="00DE5FE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i/>
        </w:rPr>
      </w:pPr>
      <w:r w:rsidRPr="00411B29">
        <w:rPr>
          <w:rFonts w:asciiTheme="majorHAnsi" w:hAnsiTheme="majorHAnsi" w:cs="Calibri"/>
          <w:b/>
          <w:bCs/>
          <w:iCs/>
        </w:rPr>
        <w:t>Unité d’enseignement UED</w:t>
      </w:r>
      <w:r w:rsidR="009C3A69" w:rsidRPr="00411B29">
        <w:rPr>
          <w:rFonts w:asciiTheme="majorHAnsi" w:hAnsiTheme="majorHAnsi" w:cs="Calibri"/>
          <w:b/>
          <w:bCs/>
          <w:iCs/>
        </w:rPr>
        <w:t xml:space="preserve"> xx</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 xml:space="preserve">Matière : </w:t>
      </w:r>
      <w:r w:rsidRPr="00411B29">
        <w:rPr>
          <w:rFonts w:asciiTheme="majorHAnsi" w:hAnsiTheme="majorHAnsi"/>
          <w:b/>
          <w:bCs/>
        </w:rPr>
        <w:t>Hygiène et Sécurité Industrielles (HSI)</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Crédits : 1</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Coefficient : 1</w:t>
      </w:r>
    </w:p>
    <w:p w:rsidR="001E7A09" w:rsidRPr="00411B29" w:rsidRDefault="001E7A09" w:rsidP="001E7A09">
      <w:pPr>
        <w:spacing w:line="276" w:lineRule="auto"/>
        <w:jc w:val="both"/>
        <w:rPr>
          <w:rFonts w:asciiTheme="majorHAnsi" w:hAnsiTheme="majorHAnsi" w:cs="Calibri"/>
          <w:b/>
        </w:rPr>
      </w:pPr>
    </w:p>
    <w:p w:rsidR="001E7A09" w:rsidRPr="00411B29" w:rsidRDefault="001E7A09" w:rsidP="001E7A09">
      <w:pPr>
        <w:spacing w:line="276" w:lineRule="auto"/>
        <w:jc w:val="both"/>
        <w:rPr>
          <w:rFonts w:asciiTheme="majorHAnsi" w:hAnsiTheme="majorHAnsi" w:cs="Calibri"/>
          <w:i/>
          <w:u w:val="thick" w:color="F79646"/>
        </w:rPr>
      </w:pPr>
      <w:r w:rsidRPr="00411B29">
        <w:rPr>
          <w:rFonts w:asciiTheme="majorHAnsi" w:hAnsiTheme="majorHAnsi" w:cs="Calibri"/>
          <w:b/>
          <w:u w:val="thick" w:color="F79646"/>
        </w:rPr>
        <w:t>Objectifs de l’enseignement :</w:t>
      </w:r>
    </w:p>
    <w:p w:rsidR="001E7A09" w:rsidRPr="00411B29" w:rsidRDefault="001E7A09" w:rsidP="00F5115C">
      <w:pPr>
        <w:pStyle w:val="Paragraphedeliste"/>
        <w:numPr>
          <w:ilvl w:val="0"/>
          <w:numId w:val="21"/>
        </w:numPr>
        <w:autoSpaceDE w:val="0"/>
        <w:autoSpaceDN w:val="0"/>
        <w:adjustRightInd w:val="0"/>
        <w:rPr>
          <w:rFonts w:asciiTheme="majorHAnsi" w:hAnsiTheme="majorHAnsi"/>
        </w:rPr>
      </w:pPr>
      <w:r w:rsidRPr="00411B29">
        <w:rPr>
          <w:rFonts w:asciiTheme="majorHAnsi" w:hAnsiTheme="majorHAnsi"/>
        </w:rPr>
        <w:t>Ça consiste à  conseiller et assister la direction de l'entreprise en ce qui concerne l'évaluation des risques et la définition de la politique de sécurité des hommes, des installations industrielles, des stockages de matières premières, intermédiaires et des produits finis.</w:t>
      </w:r>
    </w:p>
    <w:p w:rsidR="001E7A09" w:rsidRPr="00411B29" w:rsidRDefault="001E7A09" w:rsidP="00F5115C">
      <w:pPr>
        <w:pStyle w:val="Paragraphedeliste"/>
        <w:numPr>
          <w:ilvl w:val="0"/>
          <w:numId w:val="21"/>
        </w:numPr>
        <w:autoSpaceDE w:val="0"/>
        <w:autoSpaceDN w:val="0"/>
        <w:adjustRightInd w:val="0"/>
        <w:rPr>
          <w:rFonts w:asciiTheme="majorHAnsi" w:hAnsiTheme="majorHAnsi"/>
        </w:rPr>
      </w:pPr>
      <w:r w:rsidRPr="00411B29">
        <w:rPr>
          <w:rFonts w:asciiTheme="majorHAnsi" w:hAnsiTheme="majorHAnsi"/>
        </w:rPr>
        <w:t xml:space="preserve"> Ça consiste aussi à mettre en place les moyens correspondants aux mesures de prévention qui découlent de cette politique.</w:t>
      </w:r>
    </w:p>
    <w:p w:rsidR="001E7A09" w:rsidRPr="00411B29" w:rsidRDefault="001E7A09" w:rsidP="00F5115C">
      <w:pPr>
        <w:pStyle w:val="Paragraphedeliste"/>
        <w:numPr>
          <w:ilvl w:val="0"/>
          <w:numId w:val="21"/>
        </w:numPr>
        <w:autoSpaceDE w:val="0"/>
        <w:autoSpaceDN w:val="0"/>
        <w:adjustRightInd w:val="0"/>
        <w:rPr>
          <w:rFonts w:asciiTheme="majorHAnsi" w:hAnsiTheme="majorHAnsi"/>
        </w:rPr>
      </w:pPr>
      <w:r w:rsidRPr="00411B29">
        <w:rPr>
          <w:rFonts w:asciiTheme="majorHAnsi" w:hAnsiTheme="majorHAnsi"/>
        </w:rPr>
        <w:t xml:space="preserve"> Ça consiste à l’organisation les actions de sensibilisation et de formation du personnel dans le domaine (HSI).</w:t>
      </w:r>
    </w:p>
    <w:p w:rsidR="001E7A09" w:rsidRPr="00411B29" w:rsidRDefault="001E7A09" w:rsidP="00F5115C">
      <w:pPr>
        <w:pStyle w:val="Paragraphedeliste"/>
        <w:numPr>
          <w:ilvl w:val="0"/>
          <w:numId w:val="21"/>
        </w:numPr>
        <w:autoSpaceDE w:val="0"/>
        <w:autoSpaceDN w:val="0"/>
        <w:adjustRightInd w:val="0"/>
        <w:rPr>
          <w:rFonts w:asciiTheme="majorHAnsi" w:hAnsiTheme="majorHAnsi"/>
        </w:rPr>
      </w:pPr>
      <w:r w:rsidRPr="00411B29">
        <w:rPr>
          <w:rFonts w:asciiTheme="majorHAnsi" w:hAnsiTheme="majorHAnsi"/>
        </w:rPr>
        <w:t xml:space="preserve"> Ça consiste à  établir les analyses et les diagnostics à la suite d'accidents et d'incidents.</w:t>
      </w:r>
    </w:p>
    <w:p w:rsidR="001E7A09" w:rsidRPr="00411B29" w:rsidRDefault="001E7A09" w:rsidP="001E7A09">
      <w:pPr>
        <w:autoSpaceDE w:val="0"/>
        <w:autoSpaceDN w:val="0"/>
        <w:adjustRightInd w:val="0"/>
        <w:ind w:left="142"/>
        <w:rPr>
          <w:rFonts w:asciiTheme="majorHAnsi" w:eastAsia="Calibri" w:hAnsiTheme="majorHAnsi" w:cs="Times-Roman"/>
          <w:sz w:val="22"/>
          <w:szCs w:val="22"/>
          <w:lang w:eastAsia="en-US"/>
        </w:rPr>
      </w:pP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Connaissances de base en hygiène et sécurité industrielle.</w:t>
      </w: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1E7A09" w:rsidRPr="00411B29" w:rsidRDefault="001E7A09" w:rsidP="001E7A09">
      <w:pPr>
        <w:spacing w:line="276" w:lineRule="auto"/>
        <w:rPr>
          <w:rStyle w:val="lev"/>
          <w:rFonts w:asciiTheme="majorHAnsi" w:hAnsiTheme="majorHAnsi"/>
        </w:rPr>
      </w:pPr>
    </w:p>
    <w:p w:rsidR="001E7A09" w:rsidRPr="00411B29" w:rsidRDefault="001E7A09" w:rsidP="007A39A8">
      <w:pPr>
        <w:pStyle w:val="Paragraphedeliste"/>
        <w:ind w:left="284"/>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1</w:t>
      </w:r>
      <w:r w:rsidRPr="00411B29">
        <w:rPr>
          <w:rFonts w:asciiTheme="majorHAnsi" w:hAnsiTheme="majorHAnsi"/>
          <w:b/>
          <w:bCs/>
        </w:rPr>
        <w:t> :</w:t>
      </w:r>
      <w:r w:rsidRPr="00411B29">
        <w:rPr>
          <w:rFonts w:asciiTheme="majorHAnsi" w:hAnsiTheme="majorHAnsi"/>
        </w:rPr>
        <w:t xml:space="preserve"> Analyse de la fonction de travail</w:t>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rPr>
        <w:tab/>
      </w:r>
      <w:r w:rsidRPr="00411B29">
        <w:rPr>
          <w:rFonts w:asciiTheme="majorHAnsi" w:hAnsiTheme="majorHAnsi"/>
          <w:b/>
          <w:bCs/>
        </w:rPr>
        <w:t>(3 Semaines)</w:t>
      </w:r>
    </w:p>
    <w:p w:rsidR="001E7A09" w:rsidRPr="00411B29" w:rsidRDefault="001E7A09" w:rsidP="001E7A09">
      <w:pPr>
        <w:ind w:left="1560" w:hanging="425"/>
        <w:rPr>
          <w:rFonts w:asciiTheme="majorHAnsi" w:hAnsiTheme="majorHAnsi"/>
          <w:sz w:val="20"/>
          <w:szCs w:val="20"/>
        </w:rPr>
      </w:pPr>
      <w:r w:rsidRPr="00411B29">
        <w:rPr>
          <w:rFonts w:asciiTheme="majorHAnsi" w:hAnsiTheme="majorHAnsi"/>
          <w:sz w:val="20"/>
          <w:szCs w:val="20"/>
        </w:rPr>
        <w:t>Évaluations des risques d'hygiène industrielle et classement des risques par priorité</w:t>
      </w:r>
    </w:p>
    <w:p w:rsidR="001E7A09" w:rsidRPr="00411B29" w:rsidRDefault="001E7A09" w:rsidP="001E7A09">
      <w:pPr>
        <w:ind w:left="1560" w:hanging="425"/>
        <w:rPr>
          <w:rFonts w:asciiTheme="majorHAnsi" w:hAnsiTheme="majorHAnsi"/>
          <w:sz w:val="20"/>
          <w:szCs w:val="20"/>
        </w:rPr>
      </w:pPr>
      <w:r w:rsidRPr="00411B29">
        <w:rPr>
          <w:rFonts w:asciiTheme="majorHAnsi" w:hAnsiTheme="majorHAnsi"/>
          <w:sz w:val="20"/>
          <w:szCs w:val="20"/>
        </w:rPr>
        <w:t>Réglementations en matière d'hygiène, de santé et de sécurité et audits de la conformité</w:t>
      </w:r>
    </w:p>
    <w:p w:rsidR="001E7A09" w:rsidRPr="00411B29" w:rsidRDefault="001E7A09" w:rsidP="001E7A09">
      <w:pPr>
        <w:ind w:left="1560" w:hanging="425"/>
        <w:rPr>
          <w:rFonts w:asciiTheme="majorHAnsi" w:hAnsiTheme="majorHAnsi"/>
          <w:sz w:val="20"/>
          <w:szCs w:val="20"/>
        </w:rPr>
      </w:pPr>
      <w:r w:rsidRPr="00411B29">
        <w:rPr>
          <w:rFonts w:asciiTheme="majorHAnsi" w:hAnsiTheme="majorHAnsi"/>
          <w:sz w:val="20"/>
          <w:szCs w:val="20"/>
        </w:rPr>
        <w:t>Surveillance de l'exposition aux agents chimiques, physiques, et biologiques</w:t>
      </w:r>
    </w:p>
    <w:p w:rsidR="001E7A09" w:rsidRPr="00411B29" w:rsidRDefault="001E7A09" w:rsidP="007A39A8">
      <w:pPr>
        <w:pStyle w:val="Paragraphedeliste"/>
        <w:ind w:left="284"/>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2</w:t>
      </w:r>
      <w:r w:rsidRPr="00411B29">
        <w:rPr>
          <w:rFonts w:asciiTheme="majorHAnsi" w:hAnsiTheme="majorHAnsi"/>
          <w:b/>
          <w:bCs/>
        </w:rPr>
        <w:t> :</w:t>
      </w:r>
      <w:r w:rsidRPr="00411B29">
        <w:rPr>
          <w:rFonts w:asciiTheme="majorHAnsi" w:hAnsiTheme="majorHAnsi"/>
        </w:rPr>
        <w:t xml:space="preserve"> Gestion des matériaux dangereux et support de correction  </w:t>
      </w:r>
      <w:r w:rsidRPr="00411B29">
        <w:rPr>
          <w:rFonts w:asciiTheme="majorHAnsi" w:hAnsiTheme="majorHAnsi"/>
          <w:b/>
          <w:bCs/>
        </w:rPr>
        <w:t xml:space="preserve">  (3 Semaines)</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Programmes de lutte contre l'amiante, le plomb et autres éléments nuisibles</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Cartographie du bruit, dosimétrie du bruit et alternatives de contrôle</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Alternatives de contrôle de l'exposition et recommandations</w:t>
      </w:r>
    </w:p>
    <w:p w:rsidR="001E7A09" w:rsidRPr="00411B29" w:rsidRDefault="001E7A09" w:rsidP="007A39A8">
      <w:pPr>
        <w:pStyle w:val="Paragraphedeliste"/>
        <w:ind w:left="284"/>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3</w:t>
      </w:r>
      <w:r w:rsidRPr="00411B29">
        <w:rPr>
          <w:rFonts w:asciiTheme="majorHAnsi" w:hAnsiTheme="majorHAnsi"/>
          <w:b/>
          <w:bCs/>
        </w:rPr>
        <w:t> :</w:t>
      </w:r>
      <w:r w:rsidRPr="00411B29">
        <w:rPr>
          <w:rFonts w:asciiTheme="majorHAnsi" w:hAnsiTheme="majorHAnsi"/>
        </w:rPr>
        <w:t xml:space="preserve"> Analyse de la sécurité au travail et évaluation des risques     </w:t>
      </w:r>
      <w:r w:rsidRPr="00411B29">
        <w:rPr>
          <w:rFonts w:asciiTheme="majorHAnsi" w:hAnsiTheme="majorHAnsi"/>
          <w:b/>
          <w:bCs/>
        </w:rPr>
        <w:t>(3 Semaines)</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Gestion des dangers dans un espace confiné</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Évaluation de la qualité de l'air intérieur et des moisissures</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Évaluation et conception de ventilation locale par aspiration</w:t>
      </w:r>
    </w:p>
    <w:p w:rsidR="001E7A09" w:rsidRPr="00411B29" w:rsidRDefault="001E7A09" w:rsidP="007A39A8">
      <w:pPr>
        <w:pStyle w:val="Paragraphedeliste"/>
        <w:ind w:left="284"/>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4</w:t>
      </w:r>
      <w:r w:rsidRPr="00411B29">
        <w:rPr>
          <w:rFonts w:asciiTheme="majorHAnsi" w:hAnsiTheme="majorHAnsi"/>
          <w:b/>
          <w:bCs/>
        </w:rPr>
        <w:t> :</w:t>
      </w:r>
      <w:r w:rsidRPr="00411B29">
        <w:rPr>
          <w:rFonts w:asciiTheme="majorHAnsi" w:hAnsiTheme="majorHAnsi"/>
        </w:rPr>
        <w:t xml:space="preserve"> Préparation de fiches techniques de sécurité des matériaux  </w:t>
      </w:r>
      <w:r w:rsidRPr="00411B29">
        <w:rPr>
          <w:rFonts w:asciiTheme="majorHAnsi" w:hAnsiTheme="majorHAnsi"/>
          <w:b/>
          <w:bCs/>
        </w:rPr>
        <w:t>(3 Semaines)</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 xml:space="preserve">Classification des produits chimiques, et services de conseil </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 xml:space="preserve">Informations et vulgarisation des risques de dangers </w:t>
      </w:r>
    </w:p>
    <w:p w:rsidR="001E7A09" w:rsidRPr="00411B29" w:rsidRDefault="001E7A09" w:rsidP="001E7A09">
      <w:pPr>
        <w:ind w:left="1560" w:hanging="426"/>
        <w:rPr>
          <w:rFonts w:asciiTheme="majorHAnsi" w:hAnsiTheme="majorHAnsi"/>
          <w:sz w:val="20"/>
          <w:szCs w:val="20"/>
        </w:rPr>
      </w:pPr>
      <w:r w:rsidRPr="00411B29">
        <w:rPr>
          <w:rFonts w:asciiTheme="majorHAnsi" w:hAnsiTheme="majorHAnsi"/>
          <w:sz w:val="20"/>
          <w:szCs w:val="20"/>
        </w:rPr>
        <w:t>Développement et dispense de programme de formation</w:t>
      </w:r>
    </w:p>
    <w:p w:rsidR="001E7A09" w:rsidRPr="00411B29" w:rsidRDefault="001E7A09" w:rsidP="007A39A8">
      <w:pPr>
        <w:pStyle w:val="Paragraphedeliste"/>
        <w:ind w:left="284"/>
        <w:rPr>
          <w:rFonts w:asciiTheme="majorHAnsi" w:hAnsiTheme="majorHAnsi"/>
        </w:rPr>
      </w:pPr>
      <w:r w:rsidRPr="00411B29">
        <w:rPr>
          <w:rFonts w:asciiTheme="majorHAnsi" w:hAnsiTheme="majorHAnsi"/>
          <w:b/>
          <w:bCs/>
        </w:rPr>
        <w:t xml:space="preserve">Chapitre </w:t>
      </w:r>
      <w:r w:rsidR="007A39A8" w:rsidRPr="00411B29">
        <w:rPr>
          <w:rFonts w:asciiTheme="majorHAnsi" w:hAnsiTheme="majorHAnsi"/>
          <w:b/>
          <w:bCs/>
        </w:rPr>
        <w:t>5</w:t>
      </w:r>
      <w:r w:rsidRPr="00411B29">
        <w:rPr>
          <w:rFonts w:asciiTheme="majorHAnsi" w:hAnsiTheme="majorHAnsi"/>
          <w:b/>
          <w:bCs/>
        </w:rPr>
        <w:t> :</w:t>
      </w:r>
      <w:r w:rsidRPr="00411B29">
        <w:rPr>
          <w:rFonts w:asciiTheme="majorHAnsi" w:hAnsiTheme="majorHAnsi"/>
        </w:rPr>
        <w:t xml:space="preserve"> Assistance en cas de contentieux et témoignage d'experts       </w:t>
      </w:r>
      <w:r w:rsidRPr="00411B29">
        <w:rPr>
          <w:rFonts w:asciiTheme="majorHAnsi" w:hAnsiTheme="majorHAnsi"/>
          <w:b/>
          <w:bCs/>
        </w:rPr>
        <w:t>(3 Semaines)</w:t>
      </w:r>
    </w:p>
    <w:p w:rsidR="001E7A09" w:rsidRPr="00411B29" w:rsidRDefault="001E7A09" w:rsidP="001E7A09">
      <w:pPr>
        <w:spacing w:line="276" w:lineRule="auto"/>
        <w:jc w:val="both"/>
        <w:rPr>
          <w:rFonts w:asciiTheme="majorHAnsi" w:hAnsiTheme="majorHAnsi" w:cs="Arial"/>
          <w:b/>
          <w:u w:val="thick" w:color="F79646"/>
        </w:rPr>
      </w:pPr>
    </w:p>
    <w:p w:rsidR="001E7A09" w:rsidRPr="00411B29" w:rsidRDefault="001E7A09" w:rsidP="001E7A0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Examen : 100%.</w:t>
      </w:r>
    </w:p>
    <w:p w:rsidR="001E7A09" w:rsidRPr="00411B29" w:rsidRDefault="001E7A09" w:rsidP="001E7A09">
      <w:pPr>
        <w:spacing w:line="276" w:lineRule="auto"/>
        <w:jc w:val="both"/>
        <w:rPr>
          <w:rFonts w:asciiTheme="majorHAnsi" w:hAnsiTheme="majorHAnsi" w:cs="Arial"/>
          <w:b/>
        </w:rPr>
      </w:pPr>
    </w:p>
    <w:p w:rsidR="001E7A09" w:rsidRPr="00411B29" w:rsidRDefault="001E7A09" w:rsidP="001E7A0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E7A09" w:rsidRPr="00411B29" w:rsidRDefault="001E7A09" w:rsidP="001E7A09">
      <w:pPr>
        <w:spacing w:line="276" w:lineRule="auto"/>
        <w:jc w:val="both"/>
        <w:rPr>
          <w:rFonts w:asciiTheme="majorHAnsi" w:hAnsiTheme="majorHAnsi" w:cs="Arial"/>
          <w:iCs/>
          <w:u w:val="thick" w:color="F79646"/>
        </w:rPr>
      </w:pPr>
    </w:p>
    <w:p w:rsidR="001E7A09" w:rsidRPr="00411B29" w:rsidRDefault="00680925" w:rsidP="00F5115C">
      <w:pPr>
        <w:pStyle w:val="Titre1"/>
        <w:keepNext w:val="0"/>
        <w:numPr>
          <w:ilvl w:val="0"/>
          <w:numId w:val="22"/>
        </w:numPr>
        <w:spacing w:line="276" w:lineRule="auto"/>
        <w:ind w:left="567" w:hanging="567"/>
        <w:jc w:val="both"/>
        <w:rPr>
          <w:rFonts w:asciiTheme="majorHAnsi" w:hAnsiTheme="majorHAnsi"/>
          <w:b w:val="0"/>
          <w:bCs w:val="0"/>
          <w:i/>
          <w:iCs/>
        </w:rPr>
      </w:pPr>
      <w:hyperlink r:id="rId96" w:history="1">
        <w:r w:rsidR="001E7A09" w:rsidRPr="00411B29">
          <w:rPr>
            <w:rStyle w:val="Lienhypertexte"/>
            <w:rFonts w:asciiTheme="majorHAnsi" w:hAnsiTheme="majorHAnsi"/>
            <w:b w:val="0"/>
            <w:bCs w:val="0"/>
            <w:i/>
            <w:iCs/>
            <w:color w:val="auto"/>
            <w:u w:val="none"/>
          </w:rPr>
          <w:t>Isabelle Correard</w:t>
        </w:r>
      </w:hyperlink>
      <w:r w:rsidR="001E7A09" w:rsidRPr="00411B29">
        <w:rPr>
          <w:rFonts w:asciiTheme="majorHAnsi" w:hAnsiTheme="majorHAnsi"/>
          <w:b w:val="0"/>
          <w:bCs w:val="0"/>
          <w:i/>
          <w:iCs/>
        </w:rPr>
        <w:t xml:space="preserve">, </w:t>
      </w:r>
      <w:hyperlink r:id="rId97" w:history="1">
        <w:r w:rsidR="001E7A09" w:rsidRPr="00411B29">
          <w:rPr>
            <w:rStyle w:val="Lienhypertexte"/>
            <w:rFonts w:asciiTheme="majorHAnsi" w:hAnsiTheme="majorHAnsi"/>
            <w:b w:val="0"/>
            <w:bCs w:val="0"/>
            <w:i/>
            <w:iCs/>
            <w:color w:val="auto"/>
            <w:u w:val="none"/>
          </w:rPr>
          <w:t>Patrick Anaya</w:t>
        </w:r>
      </w:hyperlink>
      <w:r w:rsidR="001E7A09" w:rsidRPr="00411B29">
        <w:rPr>
          <w:rFonts w:asciiTheme="majorHAnsi" w:hAnsiTheme="majorHAnsi"/>
          <w:b w:val="0"/>
          <w:bCs w:val="0"/>
          <w:i/>
          <w:iCs/>
        </w:rPr>
        <w:t>, Sécurité, hygiène et risques professionnels, Edition(s) : Dunod, 2011.</w:t>
      </w:r>
    </w:p>
    <w:p w:rsidR="001E7A09" w:rsidRPr="00411B29" w:rsidRDefault="00680925" w:rsidP="00F5115C">
      <w:pPr>
        <w:pStyle w:val="Titre1"/>
        <w:keepNext w:val="0"/>
        <w:numPr>
          <w:ilvl w:val="0"/>
          <w:numId w:val="22"/>
        </w:numPr>
        <w:spacing w:line="276" w:lineRule="auto"/>
        <w:ind w:left="567" w:hanging="567"/>
        <w:jc w:val="both"/>
        <w:rPr>
          <w:rFonts w:asciiTheme="majorHAnsi" w:hAnsiTheme="majorHAnsi"/>
          <w:b w:val="0"/>
          <w:bCs w:val="0"/>
          <w:i/>
          <w:iCs/>
        </w:rPr>
      </w:pPr>
      <w:hyperlink r:id="rId98" w:history="1">
        <w:r w:rsidR="001E7A09" w:rsidRPr="00411B29">
          <w:rPr>
            <w:rFonts w:asciiTheme="majorHAnsi" w:hAnsiTheme="majorHAnsi"/>
            <w:b w:val="0"/>
            <w:bCs w:val="0"/>
            <w:i/>
            <w:iCs/>
          </w:rPr>
          <w:t>Nathalie Diaz</w:t>
        </w:r>
      </w:hyperlink>
      <w:r w:rsidR="001E7A09" w:rsidRPr="00411B29">
        <w:rPr>
          <w:rFonts w:asciiTheme="majorHAnsi" w:hAnsiTheme="majorHAnsi"/>
          <w:b w:val="0"/>
          <w:bCs w:val="0"/>
          <w:i/>
          <w:iCs/>
        </w:rPr>
        <w:t>, Le grand guide des responsables QHSE : Qualit, Hygiène, Sécurité, Environnement, Lexitis Editions, 2014.</w:t>
      </w:r>
    </w:p>
    <w:p w:rsidR="001E7A09" w:rsidRPr="00411B29" w:rsidRDefault="00680925" w:rsidP="00F5115C">
      <w:pPr>
        <w:pStyle w:val="Titre1"/>
        <w:keepNext w:val="0"/>
        <w:numPr>
          <w:ilvl w:val="0"/>
          <w:numId w:val="22"/>
        </w:numPr>
        <w:spacing w:line="276" w:lineRule="auto"/>
        <w:ind w:left="567" w:hanging="567"/>
        <w:jc w:val="both"/>
        <w:rPr>
          <w:rFonts w:asciiTheme="majorHAnsi" w:hAnsiTheme="majorHAnsi"/>
          <w:b w:val="0"/>
          <w:bCs w:val="0"/>
          <w:i/>
          <w:iCs/>
        </w:rPr>
      </w:pPr>
      <w:hyperlink r:id="rId99" w:history="1">
        <w:r w:rsidR="001E7A09" w:rsidRPr="00411B29">
          <w:rPr>
            <w:rFonts w:asciiTheme="majorHAnsi" w:hAnsiTheme="majorHAnsi"/>
            <w:b w:val="0"/>
            <w:bCs w:val="0"/>
            <w:i/>
            <w:iCs/>
          </w:rPr>
          <w:t>Benoît Péribère</w:t>
        </w:r>
      </w:hyperlink>
      <w:r w:rsidR="001E7A09" w:rsidRPr="00411B29">
        <w:rPr>
          <w:rFonts w:asciiTheme="majorHAnsi" w:hAnsiTheme="majorHAnsi"/>
          <w:b w:val="0"/>
          <w:bCs w:val="0"/>
          <w:i/>
          <w:iCs/>
        </w:rPr>
        <w:t>, Le guide de la sécurité au travail : Les outils du responsable, AFNOR Editions, 2013.</w:t>
      </w:r>
    </w:p>
    <w:p w:rsidR="001E7A09" w:rsidRPr="00411B29" w:rsidRDefault="001E7A09" w:rsidP="00F5115C">
      <w:pPr>
        <w:pStyle w:val="Titre1"/>
        <w:keepNext w:val="0"/>
        <w:numPr>
          <w:ilvl w:val="0"/>
          <w:numId w:val="22"/>
        </w:numPr>
        <w:spacing w:line="276" w:lineRule="auto"/>
        <w:ind w:left="567" w:hanging="567"/>
        <w:jc w:val="both"/>
        <w:rPr>
          <w:rFonts w:asciiTheme="majorHAnsi" w:hAnsiTheme="majorHAnsi"/>
          <w:b w:val="0"/>
          <w:bCs w:val="0"/>
          <w:i/>
          <w:iCs/>
        </w:rPr>
      </w:pPr>
      <w:r w:rsidRPr="00411B29">
        <w:rPr>
          <w:rFonts w:asciiTheme="majorHAnsi" w:hAnsiTheme="majorHAnsi"/>
          <w:b w:val="0"/>
          <w:bCs w:val="0"/>
          <w:i/>
          <w:iCs/>
        </w:rPr>
        <w:t>Michel Lesbats, Précis de gestion des risques - L'essentiel du cours, fiches-outils et exercices corrigés, Edition(s) : Dunod, 2012.</w:t>
      </w:r>
    </w:p>
    <w:p w:rsidR="001E7A09" w:rsidRPr="00411B29" w:rsidRDefault="00680925" w:rsidP="00F5115C">
      <w:pPr>
        <w:pStyle w:val="Titre1"/>
        <w:keepNext w:val="0"/>
        <w:numPr>
          <w:ilvl w:val="0"/>
          <w:numId w:val="22"/>
        </w:numPr>
        <w:spacing w:line="276" w:lineRule="auto"/>
        <w:ind w:left="567" w:hanging="567"/>
        <w:jc w:val="both"/>
        <w:rPr>
          <w:rFonts w:asciiTheme="majorHAnsi" w:hAnsiTheme="majorHAnsi"/>
          <w:b w:val="0"/>
          <w:bCs w:val="0"/>
          <w:i/>
          <w:iCs/>
        </w:rPr>
      </w:pPr>
      <w:hyperlink r:id="rId100" w:history="1">
        <w:r w:rsidR="001E7A09" w:rsidRPr="00411B29">
          <w:rPr>
            <w:rFonts w:asciiTheme="majorHAnsi" w:hAnsiTheme="majorHAnsi"/>
            <w:b w:val="0"/>
            <w:bCs w:val="0"/>
            <w:i/>
            <w:iCs/>
          </w:rPr>
          <w:t>Ryan Dupont</w:t>
        </w:r>
      </w:hyperlink>
      <w:r w:rsidR="001E7A09" w:rsidRPr="00411B29">
        <w:rPr>
          <w:rFonts w:asciiTheme="majorHAnsi" w:hAnsiTheme="majorHAnsi"/>
          <w:b w:val="0"/>
          <w:bCs w:val="0"/>
          <w:i/>
          <w:iCs/>
        </w:rPr>
        <w:t xml:space="preserve">, </w:t>
      </w:r>
      <w:hyperlink r:id="rId101" w:history="1">
        <w:r w:rsidR="001E7A09" w:rsidRPr="00411B29">
          <w:rPr>
            <w:rFonts w:asciiTheme="majorHAnsi" w:hAnsiTheme="majorHAnsi"/>
            <w:b w:val="0"/>
            <w:bCs w:val="0"/>
            <w:i/>
            <w:iCs/>
          </w:rPr>
          <w:t>Louis Theodore</w:t>
        </w:r>
      </w:hyperlink>
      <w:r w:rsidR="001E7A09" w:rsidRPr="00411B29">
        <w:rPr>
          <w:rFonts w:asciiTheme="majorHAnsi" w:hAnsiTheme="majorHAnsi"/>
          <w:b w:val="0"/>
          <w:bCs w:val="0"/>
          <w:i/>
          <w:iCs/>
        </w:rPr>
        <w:t xml:space="preserve">, </w:t>
      </w:r>
      <w:hyperlink r:id="rId102" w:history="1">
        <w:r w:rsidR="001E7A09" w:rsidRPr="00411B29">
          <w:rPr>
            <w:rFonts w:asciiTheme="majorHAnsi" w:hAnsiTheme="majorHAnsi"/>
            <w:b w:val="0"/>
            <w:bCs w:val="0"/>
            <w:i/>
            <w:iCs/>
          </w:rPr>
          <w:t>Joseph Reynolds</w:t>
        </w:r>
      </w:hyperlink>
      <w:r w:rsidR="001E7A09" w:rsidRPr="00411B29">
        <w:rPr>
          <w:rFonts w:asciiTheme="majorHAnsi" w:hAnsiTheme="majorHAnsi"/>
          <w:b w:val="0"/>
          <w:bCs w:val="0"/>
          <w:i/>
          <w:iCs/>
        </w:rPr>
        <w:t>, Sécurité industrielle: De la prévention des accidents à l'organisation des secours, problèmes résolus, études de cas, Editeur : Polytechnica, 1999.</w:t>
      </w:r>
    </w:p>
    <w:p w:rsidR="001E7A09" w:rsidRPr="00411B29" w:rsidRDefault="00680925" w:rsidP="00F5115C">
      <w:pPr>
        <w:pStyle w:val="Titre1"/>
        <w:keepNext w:val="0"/>
        <w:numPr>
          <w:ilvl w:val="0"/>
          <w:numId w:val="22"/>
        </w:numPr>
        <w:spacing w:line="276" w:lineRule="auto"/>
        <w:ind w:left="567" w:hanging="567"/>
        <w:jc w:val="both"/>
        <w:rPr>
          <w:rFonts w:asciiTheme="majorHAnsi" w:hAnsiTheme="majorHAnsi"/>
          <w:b w:val="0"/>
          <w:bCs w:val="0"/>
          <w:i/>
          <w:iCs/>
        </w:rPr>
      </w:pPr>
      <w:hyperlink r:id="rId103" w:history="1">
        <w:r w:rsidR="001E7A09" w:rsidRPr="00411B29">
          <w:rPr>
            <w:rFonts w:asciiTheme="majorHAnsi" w:hAnsiTheme="majorHAnsi"/>
            <w:b w:val="0"/>
            <w:bCs w:val="0"/>
            <w:i/>
            <w:iCs/>
          </w:rPr>
          <w:t>Georges-G Paraf</w:t>
        </w:r>
      </w:hyperlink>
      <w:r w:rsidR="001E7A09" w:rsidRPr="00411B29">
        <w:rPr>
          <w:rFonts w:asciiTheme="majorHAnsi" w:hAnsiTheme="majorHAnsi"/>
          <w:b w:val="0"/>
          <w:bCs w:val="0"/>
          <w:i/>
          <w:iCs/>
        </w:rPr>
        <w:t xml:space="preserve">, </w:t>
      </w:r>
      <w:hyperlink r:id="rId104" w:history="1">
        <w:r w:rsidR="001E7A09" w:rsidRPr="00411B29">
          <w:rPr>
            <w:rFonts w:asciiTheme="majorHAnsi" w:hAnsiTheme="majorHAnsi"/>
            <w:b w:val="0"/>
            <w:bCs w:val="0"/>
            <w:i/>
            <w:iCs/>
          </w:rPr>
          <w:t>Vve C. Dunod</w:t>
        </w:r>
      </w:hyperlink>
      <w:r w:rsidR="001E7A09" w:rsidRPr="00411B29">
        <w:rPr>
          <w:rFonts w:asciiTheme="majorHAnsi" w:hAnsiTheme="majorHAnsi"/>
          <w:b w:val="0"/>
          <w:bCs w:val="0"/>
          <w:i/>
          <w:iCs/>
        </w:rPr>
        <w:t>, Hygiène et sécurité du travail industriel, Hachette Livre, 2015.</w:t>
      </w:r>
    </w:p>
    <w:p w:rsidR="001E7A09" w:rsidRPr="00411B29" w:rsidRDefault="001E7A09" w:rsidP="00F5115C">
      <w:pPr>
        <w:pStyle w:val="Titre1"/>
        <w:keepNext w:val="0"/>
        <w:numPr>
          <w:ilvl w:val="0"/>
          <w:numId w:val="22"/>
        </w:numPr>
        <w:spacing w:line="276" w:lineRule="auto"/>
        <w:ind w:left="567" w:hanging="567"/>
        <w:jc w:val="both"/>
        <w:rPr>
          <w:rFonts w:asciiTheme="majorHAnsi" w:hAnsiTheme="majorHAnsi"/>
          <w:b w:val="0"/>
          <w:i/>
          <w:iCs/>
        </w:rPr>
      </w:pPr>
      <w:r w:rsidRPr="00411B29">
        <w:rPr>
          <w:rFonts w:asciiTheme="majorHAnsi" w:hAnsiTheme="majorHAnsi"/>
          <w:b w:val="0"/>
          <w:i/>
          <w:iCs/>
        </w:rPr>
        <w:t>Jean-Pierre Mouton, La sécurité en entreprise - 3e édition: Sensibilisation des personnels et mise en oeuvre d'un plan d'action, Edition(s) : Dunod, 2010.</w:t>
      </w: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D725F1" w:rsidRPr="00411B29" w:rsidRDefault="00D725F1" w:rsidP="001E7A09">
      <w:pPr>
        <w:rPr>
          <w:rFonts w:asciiTheme="majorHAnsi" w:hAnsiTheme="majorHAnsi"/>
        </w:rPr>
        <w:sectPr w:rsidR="00D725F1"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A39A8" w:rsidRPr="00411B29" w:rsidRDefault="00966AB6" w:rsidP="009C3A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11B29">
        <w:rPr>
          <w:rFonts w:asciiTheme="majorHAnsi" w:hAnsiTheme="majorHAnsi" w:cs="Calibri"/>
          <w:b/>
        </w:rPr>
        <w:lastRenderedPageBreak/>
        <w:t>Semestre :</w:t>
      </w:r>
      <w:r w:rsidR="009C3A69" w:rsidRPr="00411B29">
        <w:rPr>
          <w:rFonts w:asciiTheme="majorHAnsi" w:hAnsiTheme="majorHAnsi" w:cs="Calibri"/>
          <w:b/>
        </w:rPr>
        <w:t>x</w:t>
      </w:r>
    </w:p>
    <w:p w:rsidR="00DE5FE8" w:rsidRPr="00411B29" w:rsidRDefault="001E7A09" w:rsidP="00DE5FE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Unité d’enseignement UED</w:t>
      </w:r>
      <w:r w:rsidR="009C3A69" w:rsidRPr="00411B29">
        <w:rPr>
          <w:rFonts w:asciiTheme="majorHAnsi" w:hAnsiTheme="majorHAnsi" w:cs="Calibri"/>
          <w:b/>
          <w:bCs/>
          <w:iCs/>
        </w:rPr>
        <w:t xml:space="preserve"> xx</w:t>
      </w:r>
    </w:p>
    <w:p w:rsidR="001E7A09" w:rsidRPr="00411B29" w:rsidRDefault="001E7A09" w:rsidP="00DE5FE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Matière : Maintenance industrielle</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Crédits : 1</w:t>
      </w:r>
    </w:p>
    <w:p w:rsidR="001E7A09" w:rsidRPr="00411B29" w:rsidRDefault="001E7A09" w:rsidP="001E7A0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11B29">
        <w:rPr>
          <w:rFonts w:asciiTheme="majorHAnsi" w:hAnsiTheme="majorHAnsi" w:cs="Calibri"/>
          <w:b/>
          <w:bCs/>
          <w:iCs/>
        </w:rPr>
        <w:t>Coefficient : 1</w:t>
      </w:r>
    </w:p>
    <w:p w:rsidR="001E7A09" w:rsidRPr="00411B29" w:rsidRDefault="001E7A09" w:rsidP="001E7A09">
      <w:pPr>
        <w:spacing w:line="276" w:lineRule="auto"/>
        <w:jc w:val="both"/>
        <w:rPr>
          <w:rFonts w:asciiTheme="majorHAnsi" w:hAnsiTheme="majorHAnsi" w:cs="Calibri"/>
          <w:b/>
        </w:rPr>
      </w:pPr>
    </w:p>
    <w:p w:rsidR="001E7A09" w:rsidRPr="00411B29" w:rsidRDefault="001E7A09" w:rsidP="001E7A09">
      <w:pPr>
        <w:spacing w:line="276" w:lineRule="auto"/>
        <w:jc w:val="both"/>
        <w:rPr>
          <w:rFonts w:asciiTheme="majorHAnsi" w:hAnsiTheme="majorHAnsi" w:cs="Calibri"/>
          <w:i/>
          <w:u w:val="thick" w:color="F79646"/>
        </w:rPr>
      </w:pPr>
      <w:r w:rsidRPr="00411B29">
        <w:rPr>
          <w:rFonts w:asciiTheme="majorHAnsi" w:hAnsiTheme="majorHAnsi" w:cs="Calibri"/>
          <w:b/>
          <w:u w:val="thick" w:color="F79646"/>
        </w:rPr>
        <w:t>Objectifs de l’enseignement :</w:t>
      </w:r>
    </w:p>
    <w:p w:rsidR="001E7A09" w:rsidRPr="00411B29" w:rsidRDefault="001E7A09" w:rsidP="001E7A09">
      <w:pPr>
        <w:spacing w:after="75"/>
        <w:rPr>
          <w:rFonts w:asciiTheme="majorHAnsi" w:eastAsia="Times New Roman" w:hAnsiTheme="majorHAnsi" w:cs="Calibri"/>
          <w:lang w:eastAsia="fr-FR"/>
        </w:rPr>
      </w:pPr>
      <w:r w:rsidRPr="00411B29">
        <w:rPr>
          <w:rFonts w:asciiTheme="majorHAnsi" w:eastAsia="Times New Roman" w:hAnsiTheme="majorHAnsi" w:cs="Calibri"/>
          <w:lang w:eastAsia="fr-FR"/>
        </w:rPr>
        <w:t>Planifier, estimer, diriger ou réaliser l’installation, la mise en marche, le dépannage, la modification et la réparation d’appareils, d’outils et de machines;</w:t>
      </w:r>
    </w:p>
    <w:p w:rsidR="001E7A09" w:rsidRPr="00411B29" w:rsidRDefault="001E7A09" w:rsidP="001E7A09">
      <w:pPr>
        <w:spacing w:after="75"/>
        <w:rPr>
          <w:rFonts w:asciiTheme="majorHAnsi" w:eastAsia="Times New Roman" w:hAnsiTheme="majorHAnsi" w:cs="Calibri"/>
          <w:lang w:eastAsia="fr-FR"/>
        </w:rPr>
      </w:pPr>
      <w:r w:rsidRPr="00411B29">
        <w:rPr>
          <w:rFonts w:asciiTheme="majorHAnsi" w:eastAsia="Times New Roman" w:hAnsiTheme="majorHAnsi" w:cs="Calibri"/>
          <w:lang w:eastAsia="fr-FR"/>
        </w:rPr>
        <w:t>Concevoir, implanter et gérer les méthodes et les procédés d’entretien préventif;</w:t>
      </w:r>
    </w:p>
    <w:p w:rsidR="001E7A09" w:rsidRPr="00411B29" w:rsidRDefault="001E7A09" w:rsidP="001E7A09">
      <w:pPr>
        <w:rPr>
          <w:rFonts w:asciiTheme="majorHAnsi" w:eastAsia="Times New Roman" w:hAnsiTheme="majorHAnsi" w:cs="Calibri"/>
          <w:lang w:eastAsia="fr-FR"/>
        </w:rPr>
      </w:pPr>
      <w:r w:rsidRPr="00411B29">
        <w:rPr>
          <w:rFonts w:asciiTheme="majorHAnsi" w:eastAsia="Times New Roman" w:hAnsiTheme="majorHAnsi" w:cs="Calibri"/>
          <w:lang w:eastAsia="fr-FR"/>
        </w:rPr>
        <w:t>Organiser et réaliser la modification ou l’amélioration des machines et des systèmes de production;</w:t>
      </w:r>
    </w:p>
    <w:p w:rsidR="001E7A09" w:rsidRPr="00411B29" w:rsidRDefault="001E7A09" w:rsidP="001E7A09">
      <w:pPr>
        <w:spacing w:after="75"/>
        <w:rPr>
          <w:rFonts w:asciiTheme="majorHAnsi" w:eastAsia="Times New Roman" w:hAnsiTheme="majorHAnsi" w:cs="Calibri"/>
          <w:lang w:eastAsia="fr-FR"/>
        </w:rPr>
      </w:pP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Notions de base en maintenance industrielle.</w:t>
      </w:r>
    </w:p>
    <w:p w:rsidR="001E7A09" w:rsidRPr="00411B29" w:rsidRDefault="001E7A09" w:rsidP="001E7A09">
      <w:pPr>
        <w:spacing w:line="276" w:lineRule="auto"/>
        <w:jc w:val="both"/>
        <w:rPr>
          <w:rFonts w:asciiTheme="majorHAnsi" w:hAnsiTheme="majorHAnsi" w:cs="Arial"/>
        </w:rPr>
      </w:pPr>
    </w:p>
    <w:p w:rsidR="001E7A09" w:rsidRPr="00411B29" w:rsidRDefault="001E7A09" w:rsidP="001E7A09">
      <w:pPr>
        <w:spacing w:line="276" w:lineRule="auto"/>
        <w:jc w:val="both"/>
        <w:rPr>
          <w:rFonts w:asciiTheme="majorHAnsi" w:hAnsiTheme="majorHAnsi" w:cs="Calibri"/>
          <w:b/>
          <w:u w:val="thick" w:color="F79646"/>
        </w:rPr>
      </w:pPr>
      <w:r w:rsidRPr="00411B29">
        <w:rPr>
          <w:rFonts w:asciiTheme="majorHAnsi" w:hAnsiTheme="majorHAnsi" w:cs="Calibri"/>
          <w:b/>
          <w:u w:val="thick" w:color="F79646"/>
        </w:rPr>
        <w:t>Contenu de la matière :</w:t>
      </w:r>
    </w:p>
    <w:p w:rsidR="001E7A09" w:rsidRPr="00411B29" w:rsidRDefault="001E7A09" w:rsidP="001E7A09">
      <w:pPr>
        <w:spacing w:line="276" w:lineRule="auto"/>
        <w:ind w:firstLine="708"/>
        <w:jc w:val="both"/>
        <w:rPr>
          <w:rFonts w:asciiTheme="majorHAnsi" w:hAnsiTheme="majorHAnsi" w:cs="Calibri"/>
          <w:b/>
          <w:u w:val="thick" w:color="F79646"/>
        </w:rPr>
      </w:pPr>
    </w:p>
    <w:p w:rsidR="001E7A09" w:rsidRPr="00411B29" w:rsidRDefault="001E7A09" w:rsidP="00966AB6">
      <w:pPr>
        <w:jc w:val="both"/>
        <w:rPr>
          <w:rFonts w:asciiTheme="majorHAnsi" w:hAnsiTheme="majorHAnsi" w:cs="Calibri"/>
          <w:b/>
          <w:bCs/>
        </w:rPr>
      </w:pPr>
      <w:r w:rsidRPr="00411B29">
        <w:rPr>
          <w:rFonts w:asciiTheme="majorHAnsi" w:hAnsiTheme="majorHAnsi" w:cs="Calibri"/>
          <w:b/>
          <w:bCs/>
        </w:rPr>
        <w:t>Chapitre 1</w:t>
      </w:r>
      <w:r w:rsidRPr="00411B29">
        <w:rPr>
          <w:rFonts w:asciiTheme="majorHAnsi" w:hAnsiTheme="majorHAnsi" w:cs="Calibri"/>
        </w:rPr>
        <w:t xml:space="preserve">: </w:t>
      </w:r>
      <w:r w:rsidRPr="00411B29">
        <w:rPr>
          <w:rFonts w:asciiTheme="majorHAnsi" w:hAnsiTheme="majorHAnsi" w:cs="Calibri"/>
          <w:b/>
          <w:bCs/>
        </w:rPr>
        <w:t>Généralités et Définitions sur la maintenance Industrielle :</w:t>
      </w:r>
      <w:r w:rsidRPr="00411B29">
        <w:rPr>
          <w:rFonts w:asciiTheme="majorHAnsi" w:hAnsiTheme="majorHAnsi"/>
        </w:rPr>
        <w:t>-Introduction  -Importance de la maintenance dans L’entreprise  - Objectifs de la maintenance dans l’entreprise -Politiques de la maintenance dans l’entreprise.</w:t>
      </w:r>
      <w:r w:rsidRPr="00411B29">
        <w:rPr>
          <w:rFonts w:asciiTheme="majorHAnsi" w:hAnsiTheme="majorHAnsi" w:cs="Calibri"/>
        </w:rPr>
        <w:tab/>
      </w:r>
      <w:r w:rsidRPr="00411B29">
        <w:rPr>
          <w:rFonts w:asciiTheme="majorHAnsi" w:hAnsiTheme="majorHAnsi" w:cs="Calibri"/>
        </w:rPr>
        <w:tab/>
      </w:r>
      <w:r w:rsidR="00931707">
        <w:rPr>
          <w:rFonts w:asciiTheme="majorHAnsi" w:hAnsiTheme="majorHAnsi" w:cs="Calibri"/>
        </w:rPr>
        <w:tab/>
      </w:r>
      <w:r w:rsidRPr="00411B29">
        <w:rPr>
          <w:rFonts w:asciiTheme="majorHAnsi" w:hAnsiTheme="majorHAnsi" w:cs="Calibri"/>
          <w:b/>
          <w:bCs/>
        </w:rPr>
        <w:t>(</w:t>
      </w:r>
      <w:r w:rsidRPr="00411B29">
        <w:rPr>
          <w:rFonts w:asciiTheme="majorHAnsi" w:hAnsiTheme="majorHAnsi" w:cs="Calibri"/>
          <w:b/>
          <w:bCs/>
          <w:shd w:val="clear" w:color="auto" w:fill="FFFFFF"/>
        </w:rPr>
        <w:t>2 semaines)</w:t>
      </w:r>
      <w:r w:rsidRPr="00411B29">
        <w:rPr>
          <w:rFonts w:asciiTheme="majorHAnsi" w:hAnsiTheme="majorHAnsi" w:cs="Calibri"/>
          <w:b/>
        </w:rPr>
        <w:t> </w:t>
      </w:r>
    </w:p>
    <w:p w:rsidR="001E7A09" w:rsidRPr="00411B29" w:rsidRDefault="001E7A09" w:rsidP="00966AB6">
      <w:pPr>
        <w:rPr>
          <w:rFonts w:asciiTheme="majorHAnsi" w:hAnsiTheme="majorHAnsi" w:cs="Calibri"/>
          <w:b/>
          <w:bCs/>
          <w:i/>
          <w:iCs/>
        </w:rPr>
      </w:pPr>
      <w:r w:rsidRPr="00411B29">
        <w:rPr>
          <w:rFonts w:asciiTheme="majorHAnsi" w:hAnsiTheme="majorHAnsi" w:cs="Calibri"/>
          <w:b/>
          <w:bCs/>
        </w:rPr>
        <w:t xml:space="preserve">Chapitre 2 : </w:t>
      </w:r>
      <w:r w:rsidRPr="00411B29">
        <w:rPr>
          <w:rFonts w:asciiTheme="majorHAnsi" w:hAnsiTheme="majorHAnsi"/>
          <w:b/>
        </w:rPr>
        <w:t>Organisation de la maintenance </w:t>
      </w:r>
      <w:r w:rsidR="00966AB6" w:rsidRPr="00411B29">
        <w:rPr>
          <w:rFonts w:asciiTheme="majorHAnsi" w:hAnsiTheme="majorHAnsi"/>
        </w:rPr>
        <w:t xml:space="preserve">:  </w:t>
      </w:r>
      <w:r w:rsidRPr="00411B29">
        <w:rPr>
          <w:rFonts w:asciiTheme="majorHAnsi" w:hAnsiTheme="majorHAnsi"/>
        </w:rPr>
        <w:t>-Place de la maintenance dans la structure générale -Organisation interne de la maintenance -Moyens humains -Moyens matériels</w:t>
      </w:r>
      <w:r w:rsidRPr="00411B29">
        <w:rPr>
          <w:rFonts w:asciiTheme="majorHAnsi" w:hAnsiTheme="majorHAnsi" w:cs="Calibri"/>
        </w:rPr>
        <w:tab/>
      </w:r>
      <w:r w:rsidRPr="00411B29">
        <w:rPr>
          <w:rFonts w:asciiTheme="majorHAnsi" w:hAnsiTheme="majorHAnsi" w:cs="Calibri"/>
        </w:rPr>
        <w:tab/>
      </w:r>
      <w:r w:rsidRPr="00411B29">
        <w:rPr>
          <w:rFonts w:asciiTheme="majorHAnsi" w:hAnsiTheme="majorHAnsi" w:cs="Calibri"/>
        </w:rPr>
        <w:tab/>
      </w:r>
      <w:r w:rsidR="009C3A69" w:rsidRPr="00411B29">
        <w:rPr>
          <w:rFonts w:asciiTheme="majorHAnsi" w:hAnsiTheme="majorHAnsi" w:cs="Calibri"/>
        </w:rPr>
        <w:t xml:space="preserve">                                                                                                            </w:t>
      </w:r>
      <w:r w:rsidRPr="00411B29">
        <w:rPr>
          <w:rFonts w:asciiTheme="majorHAnsi" w:hAnsiTheme="majorHAnsi" w:cs="Calibri"/>
          <w:b/>
          <w:bCs/>
        </w:rPr>
        <w:t xml:space="preserve"> </w:t>
      </w:r>
      <w:r w:rsidR="00931707">
        <w:rPr>
          <w:rFonts w:asciiTheme="majorHAnsi" w:hAnsiTheme="majorHAnsi" w:cs="Calibri"/>
          <w:b/>
          <w:bCs/>
        </w:rPr>
        <w:tab/>
      </w:r>
      <w:r w:rsidRPr="00411B29">
        <w:rPr>
          <w:rFonts w:asciiTheme="majorHAnsi" w:hAnsiTheme="majorHAnsi" w:cs="Calibri"/>
          <w:b/>
          <w:bCs/>
        </w:rPr>
        <w:t>(1</w:t>
      </w:r>
      <w:r w:rsidRPr="00411B29">
        <w:rPr>
          <w:rFonts w:asciiTheme="majorHAnsi" w:hAnsiTheme="majorHAnsi" w:cs="Calibri"/>
          <w:b/>
          <w:bCs/>
          <w:shd w:val="clear" w:color="auto" w:fill="FFFFFF"/>
        </w:rPr>
        <w:t xml:space="preserve"> semaines)</w:t>
      </w:r>
      <w:r w:rsidRPr="00411B29">
        <w:rPr>
          <w:rFonts w:asciiTheme="majorHAnsi" w:hAnsiTheme="majorHAnsi" w:cs="Calibri"/>
          <w:b/>
        </w:rPr>
        <w:t> </w:t>
      </w:r>
    </w:p>
    <w:p w:rsidR="001E7A09" w:rsidRPr="00411B29" w:rsidRDefault="001E7A09" w:rsidP="00966AB6">
      <w:pPr>
        <w:jc w:val="both"/>
        <w:rPr>
          <w:rFonts w:asciiTheme="majorHAnsi" w:hAnsiTheme="majorHAnsi"/>
        </w:rPr>
      </w:pPr>
      <w:r w:rsidRPr="00411B29">
        <w:rPr>
          <w:rFonts w:asciiTheme="majorHAnsi" w:hAnsiTheme="majorHAnsi" w:cs="Calibri"/>
          <w:b/>
          <w:bCs/>
        </w:rPr>
        <w:t xml:space="preserve">Chapitre 3 : </w:t>
      </w:r>
      <w:r w:rsidRPr="00411B29">
        <w:rPr>
          <w:rFonts w:asciiTheme="majorHAnsi" w:hAnsiTheme="majorHAnsi"/>
          <w:b/>
        </w:rPr>
        <w:t>Méthodes et techniques de la maintenance :</w:t>
      </w:r>
      <w:r w:rsidRPr="00411B29">
        <w:rPr>
          <w:rFonts w:asciiTheme="majorHAnsi" w:hAnsiTheme="majorHAnsi"/>
        </w:rPr>
        <w:t xml:space="preserve"> -Généralités – Les méthodes de maintenance (corrective ; préventive Systématique et préventive conditionnelle) -Les opérations de maintenance-Les activités connexes de la maintenance   </w:t>
      </w:r>
      <w:r w:rsidR="00931707">
        <w:rPr>
          <w:rFonts w:asciiTheme="majorHAnsi" w:hAnsiTheme="majorHAnsi"/>
        </w:rPr>
        <w:tab/>
      </w:r>
      <w:r w:rsidR="00966AB6" w:rsidRPr="00411B29">
        <w:rPr>
          <w:rFonts w:asciiTheme="majorHAnsi" w:hAnsiTheme="majorHAnsi" w:cs="Calibri"/>
        </w:rPr>
        <w:t>(</w:t>
      </w:r>
      <w:r w:rsidRPr="00411B29">
        <w:rPr>
          <w:rFonts w:asciiTheme="majorHAnsi" w:hAnsiTheme="majorHAnsi" w:cs="Calibri"/>
          <w:b/>
          <w:bCs/>
          <w:shd w:val="clear" w:color="auto" w:fill="FFFFFF"/>
        </w:rPr>
        <w:t>2 semaines)</w:t>
      </w:r>
      <w:r w:rsidRPr="00411B29">
        <w:rPr>
          <w:rFonts w:asciiTheme="majorHAnsi" w:hAnsiTheme="majorHAnsi" w:cs="Calibri"/>
          <w:b/>
        </w:rPr>
        <w:t> </w:t>
      </w:r>
    </w:p>
    <w:p w:rsidR="001E7A09" w:rsidRPr="00411B29" w:rsidRDefault="001E7A09" w:rsidP="00966AB6">
      <w:pPr>
        <w:jc w:val="both"/>
        <w:rPr>
          <w:rFonts w:asciiTheme="majorHAnsi" w:hAnsiTheme="majorHAnsi" w:cs="Calibri"/>
          <w:b/>
          <w:bCs/>
          <w:i/>
          <w:iCs/>
        </w:rPr>
      </w:pPr>
      <w:r w:rsidRPr="00411B29">
        <w:rPr>
          <w:rFonts w:asciiTheme="majorHAnsi" w:hAnsiTheme="majorHAnsi" w:cs="Calibri"/>
          <w:b/>
          <w:bCs/>
        </w:rPr>
        <w:t xml:space="preserve">Chapitre 4 : </w:t>
      </w:r>
      <w:r w:rsidRPr="00411B29">
        <w:rPr>
          <w:rFonts w:asciiTheme="majorHAnsi" w:hAnsiTheme="majorHAnsi"/>
          <w:b/>
        </w:rPr>
        <w:t xml:space="preserve">La disponibilité et les concepts F.M.D: </w:t>
      </w:r>
      <w:r w:rsidRPr="00411B29">
        <w:rPr>
          <w:rFonts w:asciiTheme="majorHAnsi" w:hAnsiTheme="majorHAnsi"/>
        </w:rPr>
        <w:t xml:space="preserve">-La fiabilité – la maintenabilité -La disponibilité -Notions de F.M.D -Coûts et analyse d’une politique F.M.D- L'Analyse des modes de défaillance, de leurs effets et de leur criticité (AMDEC)     </w:t>
      </w:r>
      <w:r w:rsidRPr="00411B29">
        <w:rPr>
          <w:rFonts w:asciiTheme="majorHAnsi" w:hAnsiTheme="majorHAnsi"/>
        </w:rPr>
        <w:tab/>
      </w:r>
      <w:r w:rsidR="009C3A69" w:rsidRPr="00411B29">
        <w:rPr>
          <w:rFonts w:asciiTheme="majorHAnsi" w:hAnsiTheme="majorHAnsi"/>
        </w:rPr>
        <w:t xml:space="preserve">                </w:t>
      </w:r>
      <w:r w:rsidR="00931707">
        <w:rPr>
          <w:rFonts w:asciiTheme="majorHAnsi" w:hAnsiTheme="majorHAnsi"/>
        </w:rPr>
        <w:tab/>
      </w:r>
      <w:r w:rsidRPr="00411B29">
        <w:rPr>
          <w:rFonts w:asciiTheme="majorHAnsi" w:hAnsiTheme="majorHAnsi" w:cs="Calibri"/>
          <w:b/>
          <w:bCs/>
          <w:shd w:val="clear" w:color="auto" w:fill="FFFFFF"/>
        </w:rPr>
        <w:t>(4 semaines)</w:t>
      </w:r>
      <w:r w:rsidRPr="00411B29">
        <w:rPr>
          <w:rFonts w:asciiTheme="majorHAnsi" w:hAnsiTheme="majorHAnsi" w:cs="Calibri"/>
          <w:b/>
        </w:rPr>
        <w:t> </w:t>
      </w:r>
    </w:p>
    <w:p w:rsidR="001E7A09" w:rsidRPr="00411B29" w:rsidRDefault="001E7A09" w:rsidP="00931707">
      <w:pPr>
        <w:jc w:val="both"/>
        <w:rPr>
          <w:rFonts w:asciiTheme="majorHAnsi" w:hAnsiTheme="majorHAnsi" w:cs="Calibri"/>
          <w:b/>
          <w:bCs/>
          <w:i/>
          <w:iCs/>
        </w:rPr>
      </w:pPr>
      <w:r w:rsidRPr="00411B29">
        <w:rPr>
          <w:rFonts w:asciiTheme="majorHAnsi" w:hAnsiTheme="majorHAnsi" w:cs="Calibri"/>
          <w:b/>
          <w:bCs/>
        </w:rPr>
        <w:t xml:space="preserve">Chapitre 5 : </w:t>
      </w:r>
      <w:r w:rsidRPr="00411B29">
        <w:rPr>
          <w:rFonts w:asciiTheme="majorHAnsi" w:hAnsiTheme="majorHAnsi"/>
          <w:b/>
        </w:rPr>
        <w:t>Dossier machine et documentation technique :</w:t>
      </w:r>
      <w:r w:rsidRPr="00411B29">
        <w:rPr>
          <w:rFonts w:asciiTheme="majorHAnsi" w:hAnsiTheme="majorHAnsi"/>
        </w:rPr>
        <w:t xml:space="preserve">- But de la documentation -Dossier machine </w:t>
      </w:r>
      <w:r w:rsidRPr="00411B29">
        <w:rPr>
          <w:rFonts w:asciiTheme="majorHAnsi" w:hAnsiTheme="majorHAnsi"/>
        </w:rPr>
        <w:tab/>
      </w:r>
      <w:r w:rsidRPr="00411B29">
        <w:rPr>
          <w:rFonts w:asciiTheme="majorHAnsi" w:hAnsiTheme="majorHAnsi"/>
        </w:rPr>
        <w:tab/>
      </w:r>
      <w:r w:rsidR="009C3A69" w:rsidRPr="00411B29">
        <w:rPr>
          <w:rFonts w:asciiTheme="majorHAnsi" w:hAnsiTheme="majorHAnsi"/>
        </w:rPr>
        <w:t xml:space="preserve">                                                                                   </w:t>
      </w:r>
      <w:r w:rsidRPr="00411B29">
        <w:rPr>
          <w:rFonts w:asciiTheme="majorHAnsi" w:hAnsiTheme="majorHAnsi" w:cs="Calibri"/>
          <w:b/>
          <w:bCs/>
        </w:rPr>
        <w:t>(</w:t>
      </w:r>
      <w:r w:rsidRPr="00411B29">
        <w:rPr>
          <w:rFonts w:asciiTheme="majorHAnsi" w:hAnsiTheme="majorHAnsi" w:cs="Calibri"/>
          <w:b/>
          <w:bCs/>
          <w:shd w:val="clear" w:color="auto" w:fill="FFFFFF"/>
        </w:rPr>
        <w:t>1 semaines)</w:t>
      </w:r>
      <w:r w:rsidRPr="00411B29">
        <w:rPr>
          <w:rFonts w:asciiTheme="majorHAnsi" w:hAnsiTheme="majorHAnsi" w:cs="Calibri"/>
          <w:b/>
        </w:rPr>
        <w:t> </w:t>
      </w:r>
    </w:p>
    <w:p w:rsidR="001E7A09" w:rsidRPr="00411B29" w:rsidRDefault="001E7A09" w:rsidP="00966AB6">
      <w:pPr>
        <w:jc w:val="both"/>
        <w:rPr>
          <w:rFonts w:asciiTheme="majorHAnsi" w:hAnsiTheme="majorHAnsi" w:cs="Calibri"/>
          <w:b/>
        </w:rPr>
      </w:pPr>
      <w:r w:rsidRPr="00411B29">
        <w:rPr>
          <w:rFonts w:asciiTheme="majorHAnsi" w:hAnsiTheme="majorHAnsi" w:cs="Calibri"/>
          <w:b/>
          <w:bCs/>
        </w:rPr>
        <w:t xml:space="preserve">Chapitre 6 : </w:t>
      </w:r>
      <w:r w:rsidRPr="00411B29">
        <w:rPr>
          <w:rFonts w:asciiTheme="majorHAnsi" w:hAnsiTheme="majorHAnsi"/>
          <w:b/>
        </w:rPr>
        <w:t>Coûts de la maintenance :</w:t>
      </w:r>
      <w:r w:rsidRPr="00411B29">
        <w:rPr>
          <w:rFonts w:asciiTheme="majorHAnsi" w:hAnsiTheme="majorHAnsi"/>
        </w:rPr>
        <w:t>-Composition des coûts -Analyse des coûts et méthode ABC -  Entretien préventif optimal- Exemple de calcul de la MTBF- Optimisation du remplacement par l’utilisation du modèle des probabilités - Choix entre le maintien et le remplacement -Durée de vie économique -Déclassement de matériel.</w:t>
      </w:r>
      <w:r w:rsidRPr="00411B29">
        <w:rPr>
          <w:rFonts w:asciiTheme="majorHAnsi" w:hAnsiTheme="majorHAnsi" w:cs="Calibri"/>
        </w:rPr>
        <w:tab/>
      </w:r>
      <w:r w:rsidRPr="00411B29">
        <w:rPr>
          <w:rFonts w:asciiTheme="majorHAnsi" w:hAnsiTheme="majorHAnsi" w:cs="Calibri"/>
        </w:rPr>
        <w:tab/>
      </w:r>
      <w:r w:rsidRPr="00411B29">
        <w:rPr>
          <w:rFonts w:asciiTheme="majorHAnsi" w:hAnsiTheme="majorHAnsi" w:cs="Calibri"/>
          <w:b/>
          <w:bCs/>
        </w:rPr>
        <w:t>(</w:t>
      </w:r>
      <w:r w:rsidRPr="00411B29">
        <w:rPr>
          <w:rFonts w:asciiTheme="majorHAnsi" w:hAnsiTheme="majorHAnsi" w:cs="Calibri"/>
          <w:b/>
          <w:bCs/>
          <w:shd w:val="clear" w:color="auto" w:fill="FFFFFF"/>
        </w:rPr>
        <w:t>3 semaines)</w:t>
      </w:r>
      <w:r w:rsidRPr="00411B29">
        <w:rPr>
          <w:rFonts w:asciiTheme="majorHAnsi" w:hAnsiTheme="majorHAnsi" w:cs="Calibri"/>
          <w:b/>
        </w:rPr>
        <w:t> </w:t>
      </w:r>
    </w:p>
    <w:p w:rsidR="001E7A09" w:rsidRPr="00411B29" w:rsidRDefault="001E7A09" w:rsidP="00931707">
      <w:pPr>
        <w:jc w:val="both"/>
        <w:rPr>
          <w:rFonts w:asciiTheme="majorHAnsi" w:hAnsiTheme="majorHAnsi"/>
        </w:rPr>
      </w:pPr>
      <w:r w:rsidRPr="00411B29">
        <w:rPr>
          <w:rFonts w:asciiTheme="majorHAnsi" w:hAnsiTheme="majorHAnsi" w:cs="Calibri"/>
          <w:b/>
        </w:rPr>
        <w:t>Chapitre 7 : GMAO</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009C3A69" w:rsidRPr="00411B29">
        <w:rPr>
          <w:rFonts w:asciiTheme="majorHAnsi" w:hAnsiTheme="majorHAnsi" w:cs="Calibri"/>
          <w:b/>
        </w:rPr>
        <w:t xml:space="preserve">          </w:t>
      </w:r>
      <w:r w:rsidR="00931707">
        <w:rPr>
          <w:rFonts w:asciiTheme="majorHAnsi" w:hAnsiTheme="majorHAnsi" w:cs="Calibri"/>
          <w:b/>
        </w:rPr>
        <w:tab/>
      </w:r>
      <w:r w:rsidRPr="00411B29">
        <w:rPr>
          <w:rFonts w:asciiTheme="majorHAnsi" w:hAnsiTheme="majorHAnsi" w:cs="Calibri"/>
          <w:b/>
          <w:bCs/>
        </w:rPr>
        <w:t>(</w:t>
      </w:r>
      <w:r w:rsidRPr="00411B29">
        <w:rPr>
          <w:rFonts w:asciiTheme="majorHAnsi" w:hAnsiTheme="majorHAnsi" w:cs="Calibri"/>
          <w:b/>
          <w:bCs/>
          <w:shd w:val="clear" w:color="auto" w:fill="FFFFFF"/>
        </w:rPr>
        <w:t>2</w:t>
      </w:r>
      <w:r w:rsidR="00931707">
        <w:rPr>
          <w:rFonts w:asciiTheme="majorHAnsi" w:hAnsiTheme="majorHAnsi" w:cs="Calibri"/>
          <w:b/>
          <w:bCs/>
          <w:shd w:val="clear" w:color="auto" w:fill="FFFFFF"/>
        </w:rPr>
        <w:t>semaines</w:t>
      </w:r>
      <w:r w:rsidRPr="00411B29">
        <w:rPr>
          <w:rFonts w:asciiTheme="majorHAnsi" w:hAnsiTheme="majorHAnsi" w:cs="Calibri"/>
          <w:b/>
          <w:bCs/>
          <w:shd w:val="clear" w:color="auto" w:fill="FFFFFF"/>
        </w:rPr>
        <w:t>)</w:t>
      </w:r>
      <w:r w:rsidRPr="00411B29">
        <w:rPr>
          <w:rFonts w:asciiTheme="majorHAnsi" w:hAnsiTheme="majorHAnsi" w:cs="Calibri"/>
          <w:b/>
        </w:rPr>
        <w:t> </w:t>
      </w:r>
      <w:r w:rsidRPr="00411B29">
        <w:rPr>
          <w:rFonts w:asciiTheme="majorHAnsi" w:hAnsiTheme="majorHAnsi" w:cs="Calibri"/>
          <w:b/>
        </w:rPr>
        <w:tab/>
      </w:r>
    </w:p>
    <w:p w:rsidR="001E7A09" w:rsidRPr="00411B29" w:rsidRDefault="001E7A09" w:rsidP="001E7A09">
      <w:pPr>
        <w:ind w:left="348"/>
        <w:jc w:val="both"/>
        <w:rPr>
          <w:rFonts w:asciiTheme="majorHAnsi" w:hAnsiTheme="majorHAnsi" w:cs="Arial"/>
          <w:b/>
        </w:rPr>
      </w:pPr>
    </w:p>
    <w:p w:rsidR="001E7A09" w:rsidRPr="00411B29" w:rsidRDefault="001E7A09" w:rsidP="001E7A0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1E7A09" w:rsidRPr="00411B29" w:rsidRDefault="001E7A09" w:rsidP="001E7A09">
      <w:pPr>
        <w:spacing w:line="276" w:lineRule="auto"/>
        <w:jc w:val="both"/>
        <w:rPr>
          <w:rFonts w:asciiTheme="majorHAnsi" w:hAnsiTheme="majorHAnsi" w:cs="Arial"/>
        </w:rPr>
      </w:pPr>
      <w:r w:rsidRPr="00411B29">
        <w:rPr>
          <w:rFonts w:asciiTheme="majorHAnsi" w:hAnsiTheme="majorHAnsi" w:cs="Arial"/>
        </w:rPr>
        <w:t>Examen : 100%.</w:t>
      </w:r>
    </w:p>
    <w:p w:rsidR="001E7A09" w:rsidRPr="00411B29" w:rsidRDefault="001E7A09" w:rsidP="001E7A09">
      <w:pPr>
        <w:spacing w:line="276" w:lineRule="auto"/>
        <w:jc w:val="both"/>
        <w:rPr>
          <w:rFonts w:asciiTheme="majorHAnsi" w:hAnsiTheme="majorHAnsi" w:cs="Arial"/>
          <w:b/>
        </w:rPr>
      </w:pPr>
    </w:p>
    <w:p w:rsidR="001E7A09" w:rsidRPr="00411B29" w:rsidRDefault="001E7A09" w:rsidP="001E7A0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E7A09" w:rsidRPr="00411B29" w:rsidRDefault="00680925" w:rsidP="00F5115C">
      <w:pPr>
        <w:pStyle w:val="Paragraphedeliste"/>
        <w:numPr>
          <w:ilvl w:val="0"/>
          <w:numId w:val="23"/>
        </w:numPr>
        <w:ind w:left="567" w:hanging="567"/>
        <w:jc w:val="both"/>
        <w:rPr>
          <w:rFonts w:asciiTheme="majorHAnsi" w:hAnsiTheme="majorHAnsi"/>
          <w:i/>
          <w:iCs/>
        </w:rPr>
      </w:pPr>
      <w:hyperlink r:id="rId105" w:history="1">
        <w:r w:rsidR="001E7A09" w:rsidRPr="00411B29">
          <w:rPr>
            <w:rStyle w:val="Lienhypertexte"/>
            <w:rFonts w:asciiTheme="majorHAnsi" w:hAnsiTheme="majorHAnsi"/>
            <w:i/>
            <w:iCs/>
            <w:color w:val="auto"/>
            <w:u w:val="none"/>
          </w:rPr>
          <w:t>Jean-Claude Francastel</w:t>
        </w:r>
      </w:hyperlink>
      <w:r w:rsidR="001E7A09" w:rsidRPr="00411B29">
        <w:rPr>
          <w:rFonts w:asciiTheme="majorHAnsi" w:hAnsiTheme="majorHAnsi"/>
          <w:i/>
          <w:iCs/>
        </w:rPr>
        <w:t>, Ingénierie de la maintenance : De la conception à l'exploitation d'un bien,  Editeur(s) : </w:t>
      </w:r>
      <w:hyperlink r:id="rId106" w:history="1">
        <w:r w:rsidR="001E7A09" w:rsidRPr="00411B29">
          <w:rPr>
            <w:rStyle w:val="Lienhypertexte"/>
            <w:rFonts w:asciiTheme="majorHAnsi" w:hAnsiTheme="majorHAnsi"/>
            <w:i/>
            <w:iCs/>
            <w:color w:val="auto"/>
            <w:u w:val="none"/>
          </w:rPr>
          <w:t>Dunod</w:t>
        </w:r>
      </w:hyperlink>
      <w:r w:rsidR="001E7A09" w:rsidRPr="00411B29">
        <w:rPr>
          <w:rFonts w:asciiTheme="majorHAnsi" w:hAnsiTheme="majorHAnsi"/>
          <w:i/>
          <w:iCs/>
        </w:rPr>
        <w:t xml:space="preserve">, </w:t>
      </w:r>
      <w:hyperlink r:id="rId107" w:history="1">
        <w:r w:rsidR="001E7A09" w:rsidRPr="00411B29">
          <w:rPr>
            <w:rStyle w:val="Lienhypertexte"/>
            <w:rFonts w:asciiTheme="majorHAnsi" w:hAnsiTheme="majorHAnsi"/>
            <w:i/>
            <w:iCs/>
            <w:color w:val="auto"/>
            <w:u w:val="none"/>
          </w:rPr>
          <w:t>L'Usine Nouvelle</w:t>
        </w:r>
      </w:hyperlink>
      <w:r w:rsidR="001E7A09" w:rsidRPr="00411B29">
        <w:rPr>
          <w:rFonts w:asciiTheme="majorHAnsi" w:hAnsiTheme="majorHAnsi"/>
          <w:i/>
          <w:iCs/>
        </w:rPr>
        <w:t>, Collection : </w:t>
      </w:r>
      <w:hyperlink r:id="rId108" w:history="1">
        <w:r w:rsidR="001E7A09" w:rsidRPr="00411B29">
          <w:rPr>
            <w:rStyle w:val="Lienhypertexte"/>
            <w:rFonts w:asciiTheme="majorHAnsi" w:hAnsiTheme="majorHAnsi"/>
            <w:i/>
            <w:iCs/>
            <w:color w:val="auto"/>
            <w:u w:val="none"/>
          </w:rPr>
          <w:t>Technique et ingénierie - Gestion industrielle</w:t>
        </w:r>
      </w:hyperlink>
      <w:r w:rsidR="001E7A09" w:rsidRPr="00411B29">
        <w:rPr>
          <w:rFonts w:asciiTheme="majorHAnsi" w:hAnsiTheme="majorHAnsi"/>
          <w:i/>
          <w:iCs/>
        </w:rPr>
        <w:t>, 2009.</w:t>
      </w:r>
    </w:p>
    <w:p w:rsidR="001E7A09" w:rsidRPr="00411B29" w:rsidRDefault="001E7A09" w:rsidP="00F5115C">
      <w:pPr>
        <w:pStyle w:val="Paragraphedeliste"/>
        <w:numPr>
          <w:ilvl w:val="0"/>
          <w:numId w:val="23"/>
        </w:numPr>
        <w:ind w:left="567" w:hanging="567"/>
        <w:jc w:val="both"/>
        <w:rPr>
          <w:rFonts w:asciiTheme="majorHAnsi" w:hAnsiTheme="majorHAnsi"/>
          <w:i/>
          <w:iCs/>
        </w:rPr>
      </w:pPr>
      <w:r w:rsidRPr="00411B29">
        <w:rPr>
          <w:rFonts w:asciiTheme="majorHAnsi" w:hAnsiTheme="majorHAnsi"/>
          <w:i/>
          <w:iCs/>
        </w:rPr>
        <w:lastRenderedPageBreak/>
        <w:t xml:space="preserve">François Castellazzi, </w:t>
      </w:r>
      <w:hyperlink r:id="rId109" w:history="1">
        <w:r w:rsidRPr="00411B29">
          <w:rPr>
            <w:rFonts w:asciiTheme="majorHAnsi" w:hAnsiTheme="majorHAnsi"/>
            <w:i/>
            <w:iCs/>
          </w:rPr>
          <w:t>Yves Gangloff</w:t>
        </w:r>
      </w:hyperlink>
      <w:r w:rsidRPr="00411B29">
        <w:rPr>
          <w:rFonts w:asciiTheme="majorHAnsi" w:hAnsiTheme="majorHAnsi"/>
          <w:i/>
          <w:iCs/>
        </w:rPr>
        <w:t xml:space="preserve">, </w:t>
      </w:r>
      <w:hyperlink r:id="rId110" w:history="1">
        <w:r w:rsidRPr="00411B29">
          <w:rPr>
            <w:rFonts w:asciiTheme="majorHAnsi" w:hAnsiTheme="majorHAnsi"/>
            <w:i/>
            <w:iCs/>
          </w:rPr>
          <w:t>Denis Cogniel</w:t>
        </w:r>
      </w:hyperlink>
      <w:r w:rsidRPr="00411B29">
        <w:rPr>
          <w:rFonts w:asciiTheme="majorHAnsi" w:hAnsiTheme="majorHAnsi"/>
          <w:i/>
          <w:iCs/>
        </w:rPr>
        <w:t>, Maintenance industrielle : Maintenance des équipements industriels, Editions : Cateilla, 2006.</w:t>
      </w:r>
    </w:p>
    <w:p w:rsidR="001E7A09" w:rsidRPr="00411B29" w:rsidRDefault="00680925" w:rsidP="00F5115C">
      <w:pPr>
        <w:pStyle w:val="Paragraphedeliste"/>
        <w:numPr>
          <w:ilvl w:val="0"/>
          <w:numId w:val="23"/>
        </w:numPr>
        <w:ind w:left="567" w:hanging="567"/>
        <w:jc w:val="both"/>
        <w:rPr>
          <w:rFonts w:asciiTheme="majorHAnsi" w:hAnsiTheme="majorHAnsi"/>
          <w:i/>
          <w:iCs/>
        </w:rPr>
      </w:pPr>
      <w:hyperlink r:id="rId111" w:history="1">
        <w:r w:rsidR="001E7A09" w:rsidRPr="00411B29">
          <w:rPr>
            <w:rFonts w:asciiTheme="majorHAnsi" w:hAnsiTheme="majorHAnsi"/>
            <w:i/>
            <w:iCs/>
          </w:rPr>
          <w:t>Pascal Denis</w:t>
        </w:r>
      </w:hyperlink>
      <w:r w:rsidR="001E7A09" w:rsidRPr="00411B29">
        <w:rPr>
          <w:rFonts w:asciiTheme="majorHAnsi" w:hAnsiTheme="majorHAnsi"/>
          <w:i/>
          <w:iCs/>
        </w:rPr>
        <w:t xml:space="preserve">, </w:t>
      </w:r>
      <w:hyperlink r:id="rId112" w:history="1">
        <w:r w:rsidR="001E7A09" w:rsidRPr="00411B29">
          <w:rPr>
            <w:rFonts w:asciiTheme="majorHAnsi" w:hAnsiTheme="majorHAnsi"/>
            <w:i/>
            <w:iCs/>
          </w:rPr>
          <w:t>Pierre Boyé</w:t>
        </w:r>
      </w:hyperlink>
      <w:r w:rsidR="001E7A09" w:rsidRPr="00411B29">
        <w:rPr>
          <w:rFonts w:asciiTheme="majorHAnsi" w:hAnsiTheme="majorHAnsi"/>
          <w:i/>
          <w:iCs/>
        </w:rPr>
        <w:t xml:space="preserve">, </w:t>
      </w:r>
      <w:hyperlink r:id="rId113" w:history="1">
        <w:r w:rsidR="001E7A09" w:rsidRPr="00411B29">
          <w:rPr>
            <w:rFonts w:asciiTheme="majorHAnsi" w:hAnsiTheme="majorHAnsi"/>
            <w:i/>
            <w:iCs/>
          </w:rPr>
          <w:t>André Bianciotto</w:t>
        </w:r>
      </w:hyperlink>
      <w:r w:rsidR="001E7A09" w:rsidRPr="00411B29">
        <w:rPr>
          <w:rFonts w:asciiTheme="majorHAnsi" w:hAnsiTheme="majorHAnsi"/>
          <w:i/>
          <w:iCs/>
        </w:rPr>
        <w:t>, Guide de la maintenance industrielle, Editions : Delagrave, 2008.</w:t>
      </w:r>
    </w:p>
    <w:p w:rsidR="001E7A09" w:rsidRPr="00411B29" w:rsidRDefault="00680925" w:rsidP="00F5115C">
      <w:pPr>
        <w:pStyle w:val="Paragraphedeliste"/>
        <w:numPr>
          <w:ilvl w:val="0"/>
          <w:numId w:val="23"/>
        </w:numPr>
        <w:ind w:left="567" w:hanging="567"/>
        <w:jc w:val="both"/>
        <w:rPr>
          <w:rFonts w:asciiTheme="majorHAnsi" w:hAnsiTheme="majorHAnsi"/>
          <w:i/>
          <w:iCs/>
        </w:rPr>
      </w:pPr>
      <w:hyperlink r:id="rId114" w:history="1">
        <w:r w:rsidR="001E7A09" w:rsidRPr="00411B29">
          <w:rPr>
            <w:rFonts w:asciiTheme="majorHAnsi" w:hAnsiTheme="majorHAnsi"/>
            <w:i/>
            <w:iCs/>
          </w:rPr>
          <w:t>Serge Tourneur</w:t>
        </w:r>
      </w:hyperlink>
      <w:r w:rsidR="001E7A09" w:rsidRPr="00411B29">
        <w:rPr>
          <w:rFonts w:asciiTheme="majorHAnsi" w:hAnsiTheme="majorHAnsi"/>
          <w:i/>
          <w:iCs/>
        </w:rPr>
        <w:t>, La maintenance corrective dans les équipements et installations électriques : Dépannage et mesurage, Editions : Cateilla, 2007.</w:t>
      </w:r>
    </w:p>
    <w:p w:rsidR="001E7A09" w:rsidRPr="00411B29" w:rsidRDefault="001E7A09" w:rsidP="00F5115C">
      <w:pPr>
        <w:pStyle w:val="Paragraphedeliste"/>
        <w:numPr>
          <w:ilvl w:val="0"/>
          <w:numId w:val="23"/>
        </w:numPr>
        <w:ind w:left="567" w:hanging="567"/>
        <w:jc w:val="both"/>
        <w:rPr>
          <w:rFonts w:asciiTheme="majorHAnsi" w:hAnsiTheme="majorHAnsi"/>
          <w:i/>
          <w:iCs/>
        </w:rPr>
      </w:pPr>
      <w:r w:rsidRPr="00411B29">
        <w:rPr>
          <w:rFonts w:asciiTheme="majorHAnsi" w:hAnsiTheme="majorHAnsi"/>
          <w:i/>
          <w:iCs/>
        </w:rPr>
        <w:t>Jean-Marie Auberville, Maintenance Industrielle De L'Entretien De Base A L'Optimisation De La Surete, Editions : Ellipse.</w:t>
      </w:r>
    </w:p>
    <w:p w:rsidR="001E7A09" w:rsidRPr="00411B29" w:rsidRDefault="001E7A09" w:rsidP="00F5115C">
      <w:pPr>
        <w:pStyle w:val="Paragraphedeliste"/>
        <w:numPr>
          <w:ilvl w:val="0"/>
          <w:numId w:val="23"/>
        </w:numPr>
        <w:ind w:left="567" w:hanging="567"/>
        <w:jc w:val="both"/>
        <w:rPr>
          <w:rFonts w:asciiTheme="majorHAnsi" w:hAnsiTheme="majorHAnsi"/>
          <w:i/>
          <w:iCs/>
        </w:rPr>
      </w:pPr>
      <w:r w:rsidRPr="00411B29">
        <w:rPr>
          <w:rFonts w:asciiTheme="majorHAnsi" w:hAnsiTheme="majorHAnsi"/>
          <w:i/>
          <w:iCs/>
        </w:rPr>
        <w:t>Sylvie Gaudeau, Hassan Houraji, Jean-Claude Morin, Julien Rey, Maintenance des équipements industriels. Tome 1 : Du composant au système. Editions : Hachette.</w:t>
      </w:r>
    </w:p>
    <w:p w:rsidR="001E7A09" w:rsidRPr="00411B29" w:rsidRDefault="001E7A09" w:rsidP="001E7A09">
      <w:pPr>
        <w:ind w:left="142"/>
        <w:jc w:val="both"/>
        <w:rPr>
          <w:rFonts w:asciiTheme="majorHAnsi" w:hAnsiTheme="majorHAnsi"/>
          <w:i/>
          <w:iCs/>
          <w:highlight w:val="cyan"/>
        </w:rPr>
      </w:pPr>
    </w:p>
    <w:p w:rsidR="001E7A09" w:rsidRPr="00411B29" w:rsidRDefault="001E7A09" w:rsidP="001E7A09">
      <w:pPr>
        <w:ind w:left="142"/>
        <w:jc w:val="both"/>
        <w:rPr>
          <w:rFonts w:asciiTheme="majorHAnsi" w:hAnsiTheme="majorHAnsi"/>
          <w:i/>
          <w:iCs/>
          <w:highlight w:val="cyan"/>
        </w:rPr>
      </w:pPr>
    </w:p>
    <w:p w:rsidR="001E7A09" w:rsidRPr="00411B29" w:rsidRDefault="001E7A09" w:rsidP="001E7A09">
      <w:pPr>
        <w:ind w:left="142"/>
        <w:jc w:val="both"/>
        <w:rPr>
          <w:rFonts w:asciiTheme="majorHAnsi" w:hAnsiTheme="majorHAnsi"/>
          <w:i/>
          <w:iCs/>
          <w:highlight w:val="cyan"/>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rPr>
          <w:rFonts w:asciiTheme="majorHAnsi" w:hAnsiTheme="majorHAnsi"/>
        </w:rPr>
      </w:pPr>
    </w:p>
    <w:p w:rsidR="001E7A09" w:rsidRPr="00411B29" w:rsidRDefault="001E7A09" w:rsidP="001E7A09">
      <w:pPr>
        <w:jc w:val="center"/>
        <w:rPr>
          <w:rFonts w:asciiTheme="majorHAnsi" w:hAnsiTheme="majorHAnsi"/>
          <w:sz w:val="40"/>
          <w:szCs w:val="40"/>
        </w:rPr>
      </w:pPr>
    </w:p>
    <w:p w:rsidR="001E7A09" w:rsidRPr="00411B29" w:rsidRDefault="001E7A09" w:rsidP="00153A8B">
      <w:pPr>
        <w:jc w:val="center"/>
        <w:rPr>
          <w:rFonts w:asciiTheme="majorHAnsi" w:hAnsiTheme="majorHAnsi"/>
          <w:sz w:val="40"/>
          <w:szCs w:val="40"/>
        </w:rPr>
      </w:pPr>
    </w:p>
    <w:p w:rsidR="001E7A09" w:rsidRPr="00411B29" w:rsidRDefault="001E7A09"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153A8B" w:rsidRPr="00411B29" w:rsidRDefault="00153A8B" w:rsidP="00153A8B">
      <w:pPr>
        <w:jc w:val="center"/>
        <w:rPr>
          <w:rFonts w:asciiTheme="majorHAnsi" w:hAnsiTheme="majorHAnsi"/>
          <w:sz w:val="40"/>
          <w:szCs w:val="40"/>
        </w:rPr>
      </w:pPr>
    </w:p>
    <w:p w:rsidR="00966AB6" w:rsidRPr="00411B29" w:rsidRDefault="00966AB6" w:rsidP="00153A8B">
      <w:pPr>
        <w:jc w:val="center"/>
        <w:rPr>
          <w:rFonts w:asciiTheme="majorHAnsi" w:hAnsiTheme="majorHAnsi"/>
          <w:sz w:val="40"/>
          <w:szCs w:val="40"/>
        </w:rPr>
      </w:pPr>
    </w:p>
    <w:p w:rsidR="00966AB6" w:rsidRPr="00411B29" w:rsidRDefault="00966AB6" w:rsidP="00153A8B">
      <w:pPr>
        <w:jc w:val="center"/>
        <w:rPr>
          <w:rFonts w:asciiTheme="majorHAnsi" w:hAnsiTheme="majorHAnsi"/>
          <w:sz w:val="40"/>
          <w:szCs w:val="40"/>
        </w:rPr>
      </w:pPr>
    </w:p>
    <w:p w:rsidR="00931707" w:rsidRDefault="00931707" w:rsidP="00153A8B">
      <w:pPr>
        <w:jc w:val="center"/>
        <w:rPr>
          <w:rFonts w:asciiTheme="majorHAnsi" w:hAnsiTheme="majorHAnsi"/>
          <w:sz w:val="40"/>
          <w:szCs w:val="40"/>
        </w:rPr>
        <w:sectPr w:rsidR="00931707"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53A8B" w:rsidRPr="00411B29" w:rsidRDefault="00DE5FE8"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411B29">
        <w:rPr>
          <w:rFonts w:asciiTheme="majorHAnsi" w:hAnsiTheme="majorHAnsi" w:cs="Calibri"/>
          <w:b/>
          <w:bCs/>
        </w:rPr>
        <w:lastRenderedPageBreak/>
        <w:t>Semestre :</w:t>
      </w:r>
      <w:r w:rsidR="009C3A69" w:rsidRPr="00411B29">
        <w:rPr>
          <w:rFonts w:asciiTheme="majorHAnsi" w:hAnsiTheme="majorHAnsi" w:cs="Calibri"/>
          <w:b/>
          <w:bCs/>
        </w:rPr>
        <w:t xml:space="preserve"> x</w:t>
      </w:r>
    </w:p>
    <w:p w:rsidR="00153A8B" w:rsidRPr="00411B29" w:rsidRDefault="00153A8B" w:rsidP="009C3A6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Unité d’enseignement : UED</w:t>
      </w:r>
      <w:r w:rsidR="00931707">
        <w:rPr>
          <w:rFonts w:asciiTheme="majorHAnsi" w:hAnsiTheme="majorHAnsi" w:cs="Calibri"/>
          <w:b/>
          <w:bCs/>
          <w:iCs/>
        </w:rPr>
        <w:t xml:space="preserve"> </w:t>
      </w:r>
      <w:r w:rsidR="009C3A69" w:rsidRPr="00411B29">
        <w:rPr>
          <w:rFonts w:asciiTheme="majorHAnsi" w:hAnsiTheme="majorHAnsi" w:cs="Calibri"/>
          <w:b/>
          <w:bCs/>
          <w:iCs/>
        </w:rPr>
        <w:t>xx</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411B29">
        <w:rPr>
          <w:rFonts w:asciiTheme="majorHAnsi" w:hAnsiTheme="majorHAnsi" w:cs="Calibri"/>
          <w:b/>
          <w:bCs/>
          <w:iCs/>
        </w:rPr>
        <w:t>Matière : Audit Energétique</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153A8B" w:rsidRPr="00411B29" w:rsidRDefault="00153A8B" w:rsidP="00153A8B">
      <w:pPr>
        <w:jc w:val="both"/>
        <w:rPr>
          <w:rFonts w:asciiTheme="majorHAnsi" w:hAnsiTheme="majorHAnsi"/>
          <w:b/>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153A8B" w:rsidRPr="00411B29" w:rsidRDefault="00153A8B" w:rsidP="00153A8B">
      <w:pPr>
        <w:shd w:val="clear" w:color="auto" w:fill="FFFFFF"/>
        <w:jc w:val="both"/>
        <w:textAlignment w:val="baseline"/>
        <w:rPr>
          <w:rFonts w:asciiTheme="majorHAnsi" w:eastAsia="Times New Roman" w:hAnsiTheme="majorHAnsi"/>
          <w:b/>
          <w:bCs/>
          <w:color w:val="C9A87F"/>
          <w:lang w:eastAsia="fr-FR"/>
        </w:rPr>
      </w:pPr>
      <w:r w:rsidRPr="00411B29">
        <w:rPr>
          <w:rFonts w:asciiTheme="majorHAnsi" w:eastAsia="Times New Roman" w:hAnsiTheme="majorHAnsi"/>
          <w:color w:val="333333"/>
          <w:lang w:eastAsia="fr-FR"/>
        </w:rPr>
        <w:t>Présenter les outils pour réaliser un audit énergétique et permettre aux étudiants d’acquérir les connaissances nécessaires pour  réaliser des audits énergétiques dans différents secteurs d'activité.</w:t>
      </w: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153A8B" w:rsidRPr="00411B29" w:rsidRDefault="00153A8B" w:rsidP="00153A8B">
      <w:pPr>
        <w:jc w:val="both"/>
        <w:rPr>
          <w:rFonts w:asciiTheme="majorHAnsi" w:hAnsiTheme="majorHAnsi" w:cs="Calibri"/>
          <w:b/>
          <w:u w:val="thick" w:color="F79646"/>
        </w:rPr>
      </w:pPr>
    </w:p>
    <w:p w:rsidR="00153A8B" w:rsidRPr="00411B29" w:rsidRDefault="00153A8B" w:rsidP="00153A8B">
      <w:pPr>
        <w:spacing w:line="276" w:lineRule="auto"/>
        <w:jc w:val="both"/>
        <w:rPr>
          <w:rFonts w:asciiTheme="majorHAnsi" w:hAnsiTheme="majorHAnsi" w:cs="Calibri"/>
          <w:i/>
          <w:u w:val="thick" w:color="F79646"/>
        </w:rPr>
      </w:pPr>
      <w:r w:rsidRPr="00411B29">
        <w:rPr>
          <w:rFonts w:asciiTheme="majorHAnsi" w:hAnsiTheme="majorHAnsi"/>
        </w:rPr>
        <w:t>Thermodynamique, transfert thermique, Machines thermiques</w:t>
      </w: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153A8B" w:rsidRPr="00411B29" w:rsidRDefault="00153A8B" w:rsidP="00153A8B">
      <w:pPr>
        <w:rPr>
          <w:rFonts w:asciiTheme="majorHAnsi" w:hAnsiTheme="majorHAnsi" w:cs="Calibri"/>
          <w:b/>
          <w:u w:val="thick" w:color="F79646"/>
        </w:rPr>
      </w:pPr>
    </w:p>
    <w:p w:rsidR="00153A8B" w:rsidRPr="00411B29" w:rsidRDefault="00153A8B" w:rsidP="00153A8B">
      <w:pPr>
        <w:rPr>
          <w:rFonts w:asciiTheme="majorHAnsi" w:hAnsiTheme="majorHAnsi"/>
          <w:b/>
          <w:bCs/>
        </w:rPr>
      </w:pPr>
      <w:r w:rsidRPr="00411B29">
        <w:rPr>
          <w:rFonts w:asciiTheme="majorHAnsi" w:hAnsiTheme="majorHAnsi"/>
          <w:b/>
        </w:rPr>
        <w:t>Chapitre 1. Généralité sur  l’énergie</w:t>
      </w:r>
      <w:r w:rsidRPr="00411B29">
        <w:rPr>
          <w:rFonts w:asciiTheme="majorHAnsi" w:hAnsiTheme="majorHAnsi"/>
          <w:b/>
        </w:rPr>
        <w:tab/>
      </w:r>
      <w:r w:rsidRPr="00411B29">
        <w:rPr>
          <w:rFonts w:asciiTheme="majorHAnsi" w:hAnsiTheme="majorHAnsi"/>
          <w:b/>
        </w:rPr>
        <w:tab/>
      </w:r>
      <w:r w:rsidRPr="00411B29">
        <w:rPr>
          <w:rFonts w:asciiTheme="majorHAnsi" w:hAnsiTheme="majorHAnsi"/>
          <w:b/>
        </w:rPr>
        <w:tab/>
      </w:r>
      <w:r w:rsidRPr="00411B29">
        <w:rPr>
          <w:rFonts w:asciiTheme="majorHAnsi" w:hAnsiTheme="majorHAnsi"/>
          <w:b/>
        </w:rPr>
        <w:tab/>
      </w:r>
      <w:r w:rsidRPr="00411B29">
        <w:rPr>
          <w:rFonts w:asciiTheme="majorHAnsi" w:hAnsiTheme="majorHAnsi"/>
          <w:b/>
        </w:rPr>
        <w:tab/>
      </w:r>
      <w:r w:rsidRPr="00411B29">
        <w:rPr>
          <w:rFonts w:asciiTheme="majorHAnsi" w:hAnsiTheme="majorHAnsi"/>
          <w:b/>
          <w:bCs/>
        </w:rPr>
        <w:t>(2 semaine)</w:t>
      </w:r>
    </w:p>
    <w:p w:rsidR="00153A8B" w:rsidRPr="00411B29" w:rsidRDefault="00153A8B" w:rsidP="00E32407">
      <w:pPr>
        <w:pStyle w:val="Paragraphedeliste"/>
        <w:numPr>
          <w:ilvl w:val="0"/>
          <w:numId w:val="10"/>
        </w:numPr>
        <w:rPr>
          <w:rFonts w:asciiTheme="majorHAnsi" w:hAnsiTheme="majorHAnsi"/>
        </w:rPr>
      </w:pPr>
      <w:r w:rsidRPr="00411B29">
        <w:rPr>
          <w:rFonts w:asciiTheme="majorHAnsi" w:hAnsiTheme="majorHAnsi"/>
        </w:rPr>
        <w:t>Types et sources d’énergie</w:t>
      </w:r>
    </w:p>
    <w:p w:rsidR="00153A8B" w:rsidRPr="00411B29" w:rsidRDefault="00153A8B" w:rsidP="00E32407">
      <w:pPr>
        <w:pStyle w:val="Paragraphedeliste"/>
        <w:numPr>
          <w:ilvl w:val="0"/>
          <w:numId w:val="10"/>
        </w:numPr>
        <w:rPr>
          <w:rFonts w:asciiTheme="majorHAnsi" w:hAnsiTheme="majorHAnsi"/>
        </w:rPr>
      </w:pPr>
      <w:r w:rsidRPr="00411B29">
        <w:rPr>
          <w:rFonts w:asciiTheme="majorHAnsi" w:hAnsiTheme="majorHAnsi"/>
        </w:rPr>
        <w:t>Transport de l’énergie</w:t>
      </w:r>
    </w:p>
    <w:p w:rsidR="00153A8B" w:rsidRPr="00411B29" w:rsidRDefault="00153A8B" w:rsidP="00E32407">
      <w:pPr>
        <w:pStyle w:val="Paragraphedeliste"/>
        <w:numPr>
          <w:ilvl w:val="0"/>
          <w:numId w:val="10"/>
        </w:numPr>
        <w:rPr>
          <w:rFonts w:asciiTheme="majorHAnsi" w:hAnsiTheme="majorHAnsi"/>
        </w:rPr>
      </w:pPr>
      <w:r w:rsidRPr="00411B29">
        <w:rPr>
          <w:rFonts w:asciiTheme="majorHAnsi" w:hAnsiTheme="majorHAnsi"/>
        </w:rPr>
        <w:t>Système Algérien de Tarification de l’énergie (électrique et thermique)</w:t>
      </w:r>
    </w:p>
    <w:p w:rsidR="00153A8B" w:rsidRPr="00411B29" w:rsidRDefault="00153A8B" w:rsidP="00E32407">
      <w:pPr>
        <w:pStyle w:val="Paragraphedeliste"/>
        <w:numPr>
          <w:ilvl w:val="0"/>
          <w:numId w:val="10"/>
        </w:numPr>
        <w:rPr>
          <w:rFonts w:asciiTheme="majorHAnsi" w:hAnsiTheme="majorHAnsi"/>
        </w:rPr>
      </w:pPr>
      <w:r w:rsidRPr="00411B29">
        <w:rPr>
          <w:rFonts w:asciiTheme="majorHAnsi" w:hAnsiTheme="majorHAnsi"/>
        </w:rPr>
        <w:t>Législation Algérienne et obligation d’audit énergétique</w:t>
      </w:r>
    </w:p>
    <w:p w:rsidR="00153A8B" w:rsidRPr="00411B29" w:rsidRDefault="00153A8B" w:rsidP="00153A8B">
      <w:pPr>
        <w:spacing w:line="276" w:lineRule="auto"/>
        <w:jc w:val="both"/>
        <w:rPr>
          <w:rFonts w:asciiTheme="majorHAnsi" w:hAnsiTheme="majorHAnsi" w:cs="Calibri"/>
          <w:b/>
        </w:rPr>
      </w:pPr>
      <w:r w:rsidRPr="00411B29">
        <w:rPr>
          <w:rFonts w:asciiTheme="majorHAnsi" w:hAnsiTheme="majorHAnsi" w:cs="Calibri"/>
          <w:b/>
        </w:rPr>
        <w:t xml:space="preserve">Chapitre 2 : Audit énergétique </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b/>
          <w:bCs/>
        </w:rPr>
        <w:t>(4 semaines)</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Secteur industriel</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Secteur tertiaire</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 xml:space="preserve">Secteur du bâtiment </w:t>
      </w:r>
    </w:p>
    <w:p w:rsidR="00153A8B" w:rsidRPr="00411B29" w:rsidRDefault="00153A8B" w:rsidP="00153A8B">
      <w:pPr>
        <w:spacing w:line="276" w:lineRule="auto"/>
        <w:jc w:val="both"/>
        <w:rPr>
          <w:rFonts w:asciiTheme="majorHAnsi" w:hAnsiTheme="majorHAnsi"/>
          <w:b/>
          <w:bCs/>
        </w:rPr>
      </w:pPr>
      <w:r w:rsidRPr="00411B29">
        <w:rPr>
          <w:rFonts w:asciiTheme="majorHAnsi" w:hAnsiTheme="majorHAnsi" w:cs="Calibri"/>
          <w:b/>
        </w:rPr>
        <w:t xml:space="preserve">Chapitre 3 : Méthodologie de l’audit énergétique     </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b/>
          <w:bCs/>
        </w:rPr>
        <w:t>(4 semaines)</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Audit préliminaire</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Audit détaillé</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Préconisation des solutions d’économie d’énergie</w:t>
      </w:r>
    </w:p>
    <w:p w:rsidR="00153A8B" w:rsidRPr="00411B29" w:rsidRDefault="00153A8B" w:rsidP="00E32407">
      <w:pPr>
        <w:pStyle w:val="Paragraphedeliste"/>
        <w:numPr>
          <w:ilvl w:val="0"/>
          <w:numId w:val="9"/>
        </w:numPr>
        <w:ind w:left="1060" w:hanging="357"/>
        <w:jc w:val="both"/>
        <w:rPr>
          <w:rFonts w:asciiTheme="majorHAnsi" w:hAnsiTheme="majorHAnsi" w:cs="Calibri"/>
          <w:bCs/>
        </w:rPr>
      </w:pPr>
      <w:r w:rsidRPr="00411B29">
        <w:rPr>
          <w:rFonts w:asciiTheme="majorHAnsi" w:hAnsiTheme="majorHAnsi" w:cs="Calibri"/>
          <w:bCs/>
        </w:rPr>
        <w:t>Chiffrage des solutions et temps de retour</w:t>
      </w:r>
    </w:p>
    <w:p w:rsidR="00153A8B" w:rsidRPr="00411B29" w:rsidRDefault="00153A8B" w:rsidP="00E32407">
      <w:pPr>
        <w:pStyle w:val="Paragraphedeliste"/>
        <w:numPr>
          <w:ilvl w:val="0"/>
          <w:numId w:val="9"/>
        </w:numPr>
        <w:ind w:left="1060" w:hanging="357"/>
        <w:jc w:val="both"/>
        <w:rPr>
          <w:rFonts w:asciiTheme="majorHAnsi" w:hAnsiTheme="majorHAnsi" w:cs="Calibri"/>
          <w:bCs/>
          <w:sz w:val="20"/>
          <w:szCs w:val="20"/>
        </w:rPr>
      </w:pPr>
      <w:r w:rsidRPr="00411B29">
        <w:rPr>
          <w:rFonts w:asciiTheme="majorHAnsi" w:hAnsiTheme="majorHAnsi" w:cs="Calibri"/>
          <w:bCs/>
        </w:rPr>
        <w:t>Rédaction du rapport d’audit</w:t>
      </w:r>
    </w:p>
    <w:p w:rsidR="00153A8B" w:rsidRPr="00411B29" w:rsidRDefault="00153A8B" w:rsidP="00153A8B">
      <w:pPr>
        <w:spacing w:line="276" w:lineRule="auto"/>
        <w:jc w:val="both"/>
        <w:rPr>
          <w:rFonts w:asciiTheme="majorHAnsi" w:hAnsiTheme="majorHAnsi" w:cs="Calibri"/>
          <w:b/>
        </w:rPr>
      </w:pPr>
      <w:r w:rsidRPr="00411B29">
        <w:rPr>
          <w:rFonts w:asciiTheme="majorHAnsi" w:hAnsiTheme="majorHAnsi" w:cs="Calibri"/>
          <w:b/>
        </w:rPr>
        <w:t xml:space="preserve">Chapitre 4 : Implantation d’un système de management de l’énergie </w:t>
      </w:r>
      <w:r w:rsidRPr="00411B29">
        <w:rPr>
          <w:rFonts w:asciiTheme="majorHAnsi" w:hAnsiTheme="majorHAnsi" w:cs="Calibri"/>
          <w:b/>
        </w:rPr>
        <w:tab/>
      </w:r>
      <w:r w:rsidRPr="00411B29">
        <w:rPr>
          <w:rFonts w:asciiTheme="majorHAnsi" w:hAnsiTheme="majorHAnsi"/>
          <w:b/>
          <w:bCs/>
        </w:rPr>
        <w:t>(2 semaines)</w:t>
      </w:r>
    </w:p>
    <w:p w:rsidR="00153A8B" w:rsidRPr="00411B29" w:rsidRDefault="00153A8B" w:rsidP="00E32407">
      <w:pPr>
        <w:pStyle w:val="Paragraphedeliste"/>
        <w:numPr>
          <w:ilvl w:val="0"/>
          <w:numId w:val="9"/>
        </w:numPr>
        <w:spacing w:line="276" w:lineRule="auto"/>
        <w:jc w:val="both"/>
        <w:rPr>
          <w:rFonts w:asciiTheme="majorHAnsi" w:hAnsiTheme="majorHAnsi" w:cs="Calibri"/>
          <w:bCs/>
        </w:rPr>
      </w:pPr>
      <w:r w:rsidRPr="00411B29">
        <w:rPr>
          <w:rFonts w:asciiTheme="majorHAnsi" w:hAnsiTheme="majorHAnsi" w:cs="Calibri"/>
          <w:bCs/>
        </w:rPr>
        <w:t>La norme ISO 50001</w:t>
      </w:r>
    </w:p>
    <w:p w:rsidR="00153A8B" w:rsidRPr="00411B29" w:rsidRDefault="00153A8B" w:rsidP="00153A8B">
      <w:pPr>
        <w:spacing w:line="276" w:lineRule="auto"/>
        <w:jc w:val="both"/>
        <w:rPr>
          <w:rFonts w:asciiTheme="majorHAnsi" w:hAnsiTheme="majorHAnsi" w:cs="Calibri"/>
          <w:b/>
        </w:rPr>
      </w:pPr>
      <w:r w:rsidRPr="00411B29">
        <w:rPr>
          <w:rFonts w:asciiTheme="majorHAnsi" w:hAnsiTheme="majorHAnsi" w:cs="Calibri"/>
          <w:b/>
        </w:rPr>
        <w:t xml:space="preserve">Chapitre 5 : Etude de cas </w:t>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cs="Calibri"/>
          <w:b/>
        </w:rPr>
        <w:tab/>
      </w:r>
      <w:r w:rsidRPr="00411B29">
        <w:rPr>
          <w:rFonts w:asciiTheme="majorHAnsi" w:hAnsiTheme="majorHAnsi"/>
          <w:b/>
          <w:bCs/>
        </w:rPr>
        <w:t>(3 semaines)</w:t>
      </w:r>
    </w:p>
    <w:p w:rsidR="00153A8B" w:rsidRPr="00411B29" w:rsidRDefault="00153A8B" w:rsidP="00153A8B">
      <w:pPr>
        <w:jc w:val="both"/>
        <w:rPr>
          <w:rFonts w:asciiTheme="majorHAnsi" w:hAnsiTheme="majorHAnsi" w:cs="Calibri"/>
          <w:bCs/>
          <w:sz w:val="20"/>
          <w:szCs w:val="20"/>
        </w:rPr>
      </w:pPr>
    </w:p>
    <w:p w:rsidR="00966AB6" w:rsidRPr="00411B29" w:rsidRDefault="00966AB6" w:rsidP="00966AB6">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966AB6" w:rsidRPr="00411B29" w:rsidRDefault="00966AB6" w:rsidP="00966AB6">
      <w:pPr>
        <w:spacing w:line="276" w:lineRule="auto"/>
        <w:jc w:val="both"/>
        <w:rPr>
          <w:rFonts w:asciiTheme="majorHAnsi" w:hAnsiTheme="majorHAnsi" w:cs="Arial"/>
        </w:rPr>
      </w:pPr>
      <w:r w:rsidRPr="00411B29">
        <w:rPr>
          <w:rFonts w:asciiTheme="majorHAnsi" w:hAnsiTheme="majorHAnsi" w:cs="Arial"/>
        </w:rPr>
        <w:t>Examen : 100%.</w:t>
      </w:r>
    </w:p>
    <w:p w:rsidR="00966AB6" w:rsidRPr="00411B29" w:rsidRDefault="00966AB6" w:rsidP="00966AB6">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53A8B" w:rsidRPr="00411B29" w:rsidRDefault="00153A8B" w:rsidP="004F1C7C">
      <w:pPr>
        <w:pStyle w:val="Titre1"/>
        <w:keepLines/>
        <w:numPr>
          <w:ilvl w:val="0"/>
          <w:numId w:val="65"/>
        </w:numPr>
        <w:shd w:val="clear" w:color="auto" w:fill="FFFFFF"/>
        <w:spacing w:line="240" w:lineRule="atLeast"/>
        <w:textAlignment w:val="baseline"/>
        <w:rPr>
          <w:rFonts w:asciiTheme="majorHAnsi" w:hAnsiTheme="majorHAnsi" w:cs="Arial"/>
          <w:b w:val="0"/>
          <w:bCs w:val="0"/>
          <w:sz w:val="22"/>
          <w:szCs w:val="22"/>
        </w:rPr>
      </w:pPr>
      <w:r w:rsidRPr="00411B29">
        <w:rPr>
          <w:rFonts w:asciiTheme="majorHAnsi" w:hAnsiTheme="majorHAnsi" w:cs="Arial"/>
          <w:b w:val="0"/>
          <w:bCs w:val="0"/>
          <w:sz w:val="22"/>
          <w:szCs w:val="22"/>
        </w:rPr>
        <w:t>L'audit énergétique, P-A Bernard, 1995</w:t>
      </w:r>
    </w:p>
    <w:p w:rsidR="00153A8B" w:rsidRPr="00411B29" w:rsidRDefault="00153A8B" w:rsidP="004F1C7C">
      <w:pPr>
        <w:pStyle w:val="Paragraphedeliste"/>
        <w:numPr>
          <w:ilvl w:val="0"/>
          <w:numId w:val="65"/>
        </w:numPr>
        <w:rPr>
          <w:rFonts w:asciiTheme="majorHAnsi" w:hAnsiTheme="majorHAnsi"/>
          <w:sz w:val="22"/>
          <w:szCs w:val="22"/>
        </w:rPr>
      </w:pPr>
      <w:r w:rsidRPr="00411B29">
        <w:rPr>
          <w:rFonts w:asciiTheme="majorHAnsi" w:hAnsiTheme="majorHAnsi"/>
          <w:sz w:val="22"/>
          <w:szCs w:val="22"/>
        </w:rPr>
        <w:t>Guide technique d’audit énergétique, K. Moncef et M. Dominique, 2016</w:t>
      </w:r>
    </w:p>
    <w:p w:rsidR="00153A8B" w:rsidRPr="00411B29" w:rsidRDefault="00153A8B" w:rsidP="004F1C7C">
      <w:pPr>
        <w:pStyle w:val="Paragraphedeliste"/>
        <w:numPr>
          <w:ilvl w:val="0"/>
          <w:numId w:val="65"/>
        </w:numPr>
        <w:rPr>
          <w:rFonts w:asciiTheme="majorHAnsi" w:hAnsiTheme="majorHAnsi"/>
          <w:sz w:val="22"/>
          <w:szCs w:val="22"/>
        </w:rPr>
      </w:pPr>
      <w:r w:rsidRPr="00411B29">
        <w:rPr>
          <w:rFonts w:asciiTheme="majorHAnsi" w:hAnsiTheme="majorHAnsi"/>
          <w:sz w:val="22"/>
          <w:szCs w:val="22"/>
        </w:rPr>
        <w:t>Bilans matières et énergétiques, G. Henda, 2012</w:t>
      </w:r>
    </w:p>
    <w:p w:rsidR="00153A8B" w:rsidRPr="00411B29" w:rsidRDefault="00680925" w:rsidP="004F1C7C">
      <w:pPr>
        <w:pStyle w:val="Paragraphedeliste"/>
        <w:numPr>
          <w:ilvl w:val="0"/>
          <w:numId w:val="65"/>
        </w:numPr>
        <w:rPr>
          <w:rFonts w:asciiTheme="majorHAnsi" w:hAnsiTheme="majorHAnsi"/>
          <w:sz w:val="20"/>
          <w:szCs w:val="20"/>
        </w:rPr>
      </w:pPr>
      <w:hyperlink r:id="rId115" w:history="1">
        <w:r w:rsidR="00153A8B" w:rsidRPr="00411B29">
          <w:rPr>
            <w:rStyle w:val="Lienhypertexte"/>
            <w:rFonts w:asciiTheme="majorHAnsi" w:hAnsiTheme="majorHAnsi"/>
            <w:color w:val="auto"/>
            <w:sz w:val="22"/>
            <w:szCs w:val="22"/>
          </w:rPr>
          <w:t>www.aprue.org.dz</w:t>
        </w:r>
      </w:hyperlink>
    </w:p>
    <w:p w:rsidR="009C3A69" w:rsidRPr="00411B29" w:rsidRDefault="00680925" w:rsidP="004F1C7C">
      <w:pPr>
        <w:pStyle w:val="Paragraphedeliste"/>
        <w:numPr>
          <w:ilvl w:val="0"/>
          <w:numId w:val="65"/>
        </w:numPr>
        <w:autoSpaceDE w:val="0"/>
        <w:autoSpaceDN w:val="0"/>
        <w:adjustRightInd w:val="0"/>
        <w:jc w:val="both"/>
        <w:rPr>
          <w:rFonts w:asciiTheme="majorHAnsi" w:eastAsia="Calibri" w:hAnsiTheme="majorHAnsi"/>
          <w:i/>
          <w:iCs/>
          <w:sz w:val="22"/>
          <w:szCs w:val="22"/>
          <w:lang w:val="en-US" w:eastAsia="fr-FR"/>
        </w:rPr>
      </w:pPr>
      <w:hyperlink r:id="rId116" w:history="1">
        <w:r w:rsidR="009C3A69" w:rsidRPr="00411B29">
          <w:rPr>
            <w:rFonts w:asciiTheme="majorHAnsi" w:hAnsiTheme="majorHAnsi" w:cs="Arial"/>
            <w:i/>
            <w:iCs/>
            <w:sz w:val="22"/>
            <w:szCs w:val="22"/>
            <w:shd w:val="clear" w:color="auto" w:fill="FFFFFF"/>
            <w:lang w:val="en-US"/>
          </w:rPr>
          <w:t>Aidan Duffy</w:t>
        </w:r>
      </w:hyperlink>
      <w:r w:rsidR="009C3A69" w:rsidRPr="00411B29">
        <w:rPr>
          <w:rFonts w:asciiTheme="majorHAnsi" w:hAnsiTheme="majorHAnsi" w:cs="Arial"/>
          <w:i/>
          <w:iCs/>
          <w:sz w:val="22"/>
          <w:szCs w:val="22"/>
          <w:shd w:val="clear" w:color="auto" w:fill="FFFFFF"/>
          <w:lang w:val="en-US"/>
        </w:rPr>
        <w:t>, </w:t>
      </w:r>
      <w:hyperlink r:id="rId117" w:history="1">
        <w:r w:rsidR="009C3A69" w:rsidRPr="00411B29">
          <w:rPr>
            <w:rFonts w:asciiTheme="majorHAnsi" w:hAnsiTheme="majorHAnsi" w:cs="Arial"/>
            <w:i/>
            <w:iCs/>
            <w:sz w:val="22"/>
            <w:szCs w:val="22"/>
            <w:shd w:val="clear" w:color="auto" w:fill="FFFFFF"/>
            <w:lang w:val="en-US"/>
          </w:rPr>
          <w:t>Martin Rogers</w:t>
        </w:r>
      </w:hyperlink>
      <w:r w:rsidR="009C3A69" w:rsidRPr="00411B29">
        <w:rPr>
          <w:rFonts w:asciiTheme="majorHAnsi" w:hAnsiTheme="majorHAnsi" w:cs="Arial"/>
          <w:i/>
          <w:iCs/>
          <w:sz w:val="22"/>
          <w:szCs w:val="22"/>
          <w:shd w:val="clear" w:color="auto" w:fill="FFFFFF"/>
          <w:lang w:val="en-US"/>
        </w:rPr>
        <w:t xml:space="preserve"> and </w:t>
      </w:r>
      <w:hyperlink r:id="rId118" w:history="1">
        <w:r w:rsidR="009C3A69" w:rsidRPr="00411B29">
          <w:rPr>
            <w:rFonts w:asciiTheme="majorHAnsi" w:hAnsiTheme="majorHAnsi" w:cs="Arial"/>
            <w:i/>
            <w:iCs/>
            <w:sz w:val="22"/>
            <w:szCs w:val="22"/>
            <w:shd w:val="clear" w:color="auto" w:fill="FFFFFF"/>
            <w:lang w:val="en-US"/>
          </w:rPr>
          <w:t>Lacour Ayompe</w:t>
        </w:r>
      </w:hyperlink>
      <w:r w:rsidR="009C3A69" w:rsidRPr="00411B29">
        <w:rPr>
          <w:rFonts w:asciiTheme="majorHAnsi" w:hAnsiTheme="majorHAnsi"/>
          <w:i/>
          <w:iCs/>
          <w:sz w:val="22"/>
          <w:szCs w:val="22"/>
          <w:lang w:val="en-US"/>
        </w:rPr>
        <w:t xml:space="preserve">, </w:t>
      </w:r>
      <w:r w:rsidR="009C3A69" w:rsidRPr="00411B29">
        <w:rPr>
          <w:rFonts w:asciiTheme="majorHAnsi" w:eastAsia="Calibri" w:hAnsiTheme="majorHAnsi"/>
          <w:i/>
          <w:iCs/>
          <w:sz w:val="22"/>
          <w:szCs w:val="22"/>
          <w:lang w:val="en-US" w:eastAsia="fr-FR"/>
        </w:rPr>
        <w:t>Renewable Energy and Energy Efficiency: Assessment of Projects and Policies, Wiley-Blackwell, 2015.</w:t>
      </w:r>
    </w:p>
    <w:p w:rsidR="009C3A69" w:rsidRPr="00411B29" w:rsidRDefault="009C3A69" w:rsidP="004F1C7C">
      <w:pPr>
        <w:pStyle w:val="Paragraphedeliste"/>
        <w:numPr>
          <w:ilvl w:val="0"/>
          <w:numId w:val="65"/>
        </w:numPr>
        <w:autoSpaceDE w:val="0"/>
        <w:autoSpaceDN w:val="0"/>
        <w:adjustRightInd w:val="0"/>
        <w:jc w:val="both"/>
        <w:rPr>
          <w:rFonts w:asciiTheme="majorHAnsi" w:eastAsia="Calibri" w:hAnsiTheme="majorHAnsi"/>
          <w:i/>
          <w:iCs/>
          <w:color w:val="FF0000"/>
          <w:sz w:val="22"/>
          <w:szCs w:val="22"/>
          <w:lang w:val="en-US" w:eastAsia="fr-FR"/>
        </w:rPr>
      </w:pPr>
      <w:r w:rsidRPr="00411B29">
        <w:rPr>
          <w:rFonts w:asciiTheme="majorHAnsi" w:eastAsia="Calibri" w:hAnsiTheme="majorHAnsi"/>
          <w:i/>
          <w:iCs/>
          <w:sz w:val="22"/>
          <w:szCs w:val="22"/>
          <w:lang w:val="en-US" w:eastAsia="fr-FR"/>
        </w:rPr>
        <w:t>D. Yogi Goswami, Frank Kreith, Handbook of Energy Efficiency and Renewable Energy, CRC Press, 2007</w:t>
      </w:r>
      <w:r w:rsidRPr="00411B29">
        <w:rPr>
          <w:rFonts w:asciiTheme="majorHAnsi" w:eastAsia="Calibri" w:hAnsiTheme="majorHAnsi"/>
          <w:i/>
          <w:iCs/>
          <w:color w:val="FF0000"/>
          <w:sz w:val="22"/>
          <w:szCs w:val="22"/>
          <w:lang w:val="en-US" w:eastAsia="fr-FR"/>
        </w:rPr>
        <w:t>.</w:t>
      </w:r>
    </w:p>
    <w:p w:rsidR="009C3A69" w:rsidRPr="00411B29" w:rsidRDefault="009C3A69" w:rsidP="004F1C7C">
      <w:pPr>
        <w:pStyle w:val="Paragraphedeliste"/>
        <w:numPr>
          <w:ilvl w:val="0"/>
          <w:numId w:val="65"/>
        </w:numPr>
        <w:rPr>
          <w:rFonts w:asciiTheme="majorHAnsi" w:hAnsiTheme="majorHAnsi"/>
          <w:i/>
          <w:sz w:val="22"/>
          <w:szCs w:val="22"/>
        </w:rPr>
      </w:pPr>
      <w:r w:rsidRPr="00411B29">
        <w:rPr>
          <w:rFonts w:asciiTheme="majorHAnsi" w:hAnsiTheme="majorHAnsi"/>
          <w:i/>
          <w:sz w:val="22"/>
          <w:szCs w:val="22"/>
        </w:rPr>
        <w:t xml:space="preserve">Journal Officiel de La République Algérienne N° 84 29, Décret exécutif n° 05-495 du 24 Dhou El Kaada 1426 correspondant au 26 décembre 2005 relatif à </w:t>
      </w:r>
      <w:r w:rsidRPr="00411B29">
        <w:rPr>
          <w:rFonts w:asciiTheme="majorHAnsi" w:hAnsiTheme="majorHAnsi"/>
          <w:bCs/>
          <w:i/>
          <w:sz w:val="22"/>
          <w:szCs w:val="22"/>
        </w:rPr>
        <w:t>l'audit énergétique des établissements grands consommateurs d'énergie</w:t>
      </w:r>
      <w:r w:rsidRPr="00411B29">
        <w:rPr>
          <w:rFonts w:asciiTheme="majorHAnsi" w:hAnsiTheme="majorHAnsi"/>
          <w:i/>
          <w:sz w:val="22"/>
          <w:szCs w:val="22"/>
        </w:rPr>
        <w:t>.</w:t>
      </w:r>
    </w:p>
    <w:p w:rsidR="009C3A69" w:rsidRPr="00411B29" w:rsidRDefault="009C3A69" w:rsidP="009C3A69">
      <w:pPr>
        <w:pStyle w:val="Paragraphedeliste"/>
        <w:ind w:left="567"/>
        <w:rPr>
          <w:rFonts w:asciiTheme="majorHAnsi" w:hAnsiTheme="majorHAnsi"/>
          <w:sz w:val="20"/>
          <w:szCs w:val="20"/>
        </w:rPr>
      </w:pPr>
    </w:p>
    <w:p w:rsidR="00966AB6" w:rsidRPr="00411B29" w:rsidRDefault="00966AB6" w:rsidP="00966AB6">
      <w:pPr>
        <w:pStyle w:val="Paragraphedeliste"/>
        <w:rPr>
          <w:rFonts w:asciiTheme="majorHAnsi" w:hAnsiTheme="majorHAnsi"/>
          <w:sz w:val="20"/>
          <w:szCs w:val="20"/>
        </w:rPr>
      </w:pPr>
    </w:p>
    <w:p w:rsidR="00153A8B" w:rsidRPr="00411B29" w:rsidRDefault="00DE5FE8"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411B29">
        <w:rPr>
          <w:rFonts w:asciiTheme="majorHAnsi" w:hAnsiTheme="majorHAnsi" w:cs="Calibri"/>
          <w:b/>
          <w:bCs/>
        </w:rPr>
        <w:lastRenderedPageBreak/>
        <w:t>Semestre :</w:t>
      </w:r>
      <w:r w:rsidR="009C3A69" w:rsidRPr="00411B29">
        <w:rPr>
          <w:rFonts w:asciiTheme="majorHAnsi" w:hAnsiTheme="majorHAnsi" w:cs="Calibri"/>
          <w:b/>
          <w:bCs/>
        </w:rPr>
        <w:t xml:space="preserve"> x</w:t>
      </w:r>
    </w:p>
    <w:p w:rsidR="00153A8B" w:rsidRPr="00411B29" w:rsidRDefault="00153A8B" w:rsidP="009C3A6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Unité d’enseignement : UED</w:t>
      </w:r>
      <w:r w:rsidR="009C3A69" w:rsidRPr="00411B29">
        <w:rPr>
          <w:rFonts w:asciiTheme="majorHAnsi" w:hAnsiTheme="majorHAnsi" w:cs="Calibri"/>
          <w:b/>
          <w:bCs/>
          <w:iCs/>
        </w:rPr>
        <w:t>xx</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rPr>
          <w:rFonts w:asciiTheme="majorHAnsi" w:eastAsia="Calibri" w:hAnsiTheme="majorHAnsi" w:cs="Arial"/>
          <w:b/>
          <w:bCs/>
          <w:lang w:eastAsia="en-US"/>
        </w:rPr>
      </w:pPr>
      <w:r w:rsidRPr="00411B29">
        <w:rPr>
          <w:rFonts w:asciiTheme="majorHAnsi" w:hAnsiTheme="majorHAnsi" w:cs="Calibri"/>
          <w:b/>
          <w:bCs/>
          <w:iCs/>
        </w:rPr>
        <w:t>Matière : Energie renouvelable</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153A8B" w:rsidRPr="00411B29" w:rsidRDefault="00153A8B" w:rsidP="00153A8B">
      <w:pPr>
        <w:jc w:val="both"/>
        <w:rPr>
          <w:rFonts w:asciiTheme="majorHAnsi" w:hAnsiTheme="majorHAnsi"/>
          <w:b/>
        </w:rPr>
      </w:pPr>
    </w:p>
    <w:p w:rsidR="00E33734" w:rsidRPr="00411B29" w:rsidRDefault="00E33734" w:rsidP="00E33734">
      <w:pPr>
        <w:jc w:val="both"/>
        <w:rPr>
          <w:rFonts w:asciiTheme="majorHAnsi" w:hAnsiTheme="majorHAnsi"/>
          <w:b/>
        </w:rPr>
      </w:pPr>
    </w:p>
    <w:p w:rsidR="00E33734" w:rsidRPr="00411B29" w:rsidRDefault="00E33734" w:rsidP="00E33734">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E33734" w:rsidRPr="00411B29" w:rsidRDefault="00E33734" w:rsidP="00E33734">
      <w:pPr>
        <w:jc w:val="both"/>
        <w:rPr>
          <w:rFonts w:asciiTheme="majorHAnsi" w:hAnsiTheme="majorHAnsi"/>
        </w:rPr>
      </w:pPr>
      <w:r w:rsidRPr="00411B29">
        <w:rPr>
          <w:rFonts w:asciiTheme="majorHAnsi" w:hAnsiTheme="majorHAnsi"/>
        </w:rPr>
        <w:t>Avoir des connaissances générales sur les énergies renouvelable</w:t>
      </w:r>
      <w:r w:rsidR="007E23FD" w:rsidRPr="00411B29">
        <w:rPr>
          <w:rFonts w:asciiTheme="majorHAnsi" w:hAnsiTheme="majorHAnsi"/>
        </w:rPr>
        <w:t>s</w:t>
      </w:r>
    </w:p>
    <w:p w:rsidR="00E33734" w:rsidRPr="00411B29" w:rsidRDefault="00E33734" w:rsidP="00E33734">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E33734" w:rsidRPr="00411B29" w:rsidRDefault="00E33734" w:rsidP="00E33734">
      <w:pPr>
        <w:jc w:val="both"/>
        <w:rPr>
          <w:rFonts w:asciiTheme="majorHAnsi" w:hAnsiTheme="majorHAnsi" w:cs="Calibri"/>
          <w:b/>
          <w:u w:val="thick" w:color="F79646"/>
        </w:rPr>
      </w:pPr>
    </w:p>
    <w:p w:rsidR="00E33734" w:rsidRPr="00411B29" w:rsidRDefault="00E33734" w:rsidP="00E33734">
      <w:pPr>
        <w:jc w:val="both"/>
        <w:rPr>
          <w:rFonts w:asciiTheme="majorHAnsi" w:hAnsiTheme="majorHAnsi" w:cs="Calibri"/>
          <w:bCs/>
        </w:rPr>
      </w:pPr>
      <w:r w:rsidRPr="00411B29">
        <w:rPr>
          <w:rFonts w:asciiTheme="majorHAnsi" w:hAnsiTheme="majorHAnsi" w:cs="Calibri"/>
          <w:bCs/>
        </w:rPr>
        <w:t>Transfert de chaleur, MDF, thermodynamique</w:t>
      </w:r>
    </w:p>
    <w:p w:rsidR="00153A8B" w:rsidRPr="00411B29" w:rsidRDefault="00153A8B" w:rsidP="00153A8B">
      <w:pPr>
        <w:jc w:val="both"/>
        <w:rPr>
          <w:rFonts w:asciiTheme="majorHAnsi" w:hAnsiTheme="majorHAnsi" w:cs="Calibri"/>
          <w:b/>
          <w:u w:val="thick" w:color="F79646"/>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153A8B" w:rsidRPr="00411B29" w:rsidRDefault="00153A8B" w:rsidP="00153A8B">
      <w:pPr>
        <w:rPr>
          <w:rFonts w:asciiTheme="majorHAnsi" w:hAnsiTheme="majorHAnsi" w:cs="Calibri"/>
          <w:b/>
          <w:u w:val="thick" w:color="F79646"/>
        </w:rPr>
      </w:pP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Le Gisement Solaire             </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eastAsiaTheme="minorHAnsi" w:hAnsiTheme="majorHAnsi"/>
          <w:bCs/>
          <w:lang w:eastAsia="en-US"/>
        </w:rPr>
        <w:t xml:space="preserve"> </w:t>
      </w:r>
      <w:r w:rsidRPr="00411B29">
        <w:rPr>
          <w:rFonts w:asciiTheme="majorHAnsi" w:eastAsiaTheme="minorHAnsi" w:hAnsiTheme="majorHAnsi"/>
          <w:b/>
          <w:lang w:eastAsia="en-US"/>
        </w:rPr>
        <w:t>(2 semaines)</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Conversion Thermique : Applications à Basse Température</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t xml:space="preserve"> </w:t>
      </w:r>
      <w:r w:rsidRPr="00411B29">
        <w:rPr>
          <w:rFonts w:asciiTheme="majorHAnsi" w:eastAsiaTheme="minorHAnsi" w:hAnsiTheme="majorHAnsi"/>
          <w:bCs/>
          <w:lang w:eastAsia="en-US"/>
        </w:rPr>
        <w:t>(</w:t>
      </w:r>
      <w:r w:rsidRPr="00411B29">
        <w:rPr>
          <w:rFonts w:asciiTheme="majorHAnsi" w:eastAsiaTheme="minorHAnsi" w:hAnsiTheme="majorHAnsi"/>
          <w:b/>
          <w:lang w:eastAsia="en-US"/>
        </w:rPr>
        <w:t>3 semaines)</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La Conversion Photovoltaïque  </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eastAsiaTheme="minorHAnsi" w:hAnsiTheme="majorHAnsi"/>
          <w:bCs/>
          <w:lang w:eastAsia="en-US"/>
        </w:rPr>
        <w:t xml:space="preserve"> </w:t>
      </w:r>
      <w:r w:rsidRPr="00411B29">
        <w:rPr>
          <w:rFonts w:asciiTheme="majorHAnsi" w:eastAsiaTheme="minorHAnsi" w:hAnsiTheme="majorHAnsi"/>
          <w:b/>
          <w:lang w:eastAsia="en-US"/>
        </w:rPr>
        <w:t>(2 semaines)</w:t>
      </w:r>
      <w:r w:rsidRPr="00411B29">
        <w:rPr>
          <w:rFonts w:asciiTheme="majorHAnsi" w:hAnsiTheme="majorHAnsi" w:cs="Tahoma"/>
          <w:bCs/>
        </w:rPr>
        <w:t xml:space="preserve">                                              </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La Géothermie</w:t>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
          <w:lang w:eastAsia="en-US"/>
        </w:rPr>
        <w:t xml:space="preserve"> (2 semaines)</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L’énergie Eolienne    </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t xml:space="preserve"> </w:t>
      </w:r>
      <w:r w:rsidRPr="00411B29">
        <w:rPr>
          <w:rFonts w:asciiTheme="majorHAnsi" w:eastAsiaTheme="minorHAnsi" w:hAnsiTheme="majorHAnsi"/>
          <w:b/>
          <w:lang w:eastAsia="en-US"/>
        </w:rPr>
        <w:t>(2 semaines)</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L’énergie hydro-electrique  </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t xml:space="preserve">              </w:t>
      </w:r>
      <w:r w:rsidRPr="00411B29">
        <w:rPr>
          <w:rFonts w:asciiTheme="majorHAnsi" w:eastAsiaTheme="minorHAnsi" w:hAnsiTheme="majorHAnsi"/>
          <w:b/>
          <w:lang w:eastAsia="en-US"/>
        </w:rPr>
        <w:t>(1 semaine)</w:t>
      </w:r>
      <w:r w:rsidRPr="00411B29">
        <w:rPr>
          <w:rFonts w:asciiTheme="majorHAnsi" w:hAnsiTheme="majorHAnsi" w:cs="Tahoma"/>
          <w:bCs/>
        </w:rPr>
        <w:t xml:space="preserve">                                                             </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L’énergie de la Biomasse   </w:t>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t xml:space="preserve"> </w:t>
      </w:r>
      <w:r w:rsidRPr="00411B29">
        <w:rPr>
          <w:rFonts w:asciiTheme="majorHAnsi" w:eastAsiaTheme="minorHAnsi" w:hAnsiTheme="majorHAnsi"/>
          <w:b/>
          <w:lang w:eastAsia="en-US"/>
        </w:rPr>
        <w:t>(1 semaine)</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L’énergie </w:t>
      </w:r>
      <w:r w:rsidRPr="00411B29">
        <w:rPr>
          <w:rFonts w:asciiTheme="majorHAnsi" w:eastAsiaTheme="minorHAnsi" w:hAnsiTheme="majorHAnsi"/>
          <w:bCs/>
          <w:lang w:eastAsia="en-US"/>
        </w:rPr>
        <w:t xml:space="preserve">marine  (ou océanique) </w:t>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r>
      <w:r w:rsidRPr="00411B29">
        <w:rPr>
          <w:rFonts w:asciiTheme="majorHAnsi" w:eastAsiaTheme="minorHAnsi" w:hAnsiTheme="majorHAnsi"/>
          <w:bCs/>
          <w:lang w:eastAsia="en-US"/>
        </w:rPr>
        <w:tab/>
        <w:t xml:space="preserve"> </w:t>
      </w:r>
      <w:r w:rsidRPr="00411B29">
        <w:rPr>
          <w:rFonts w:asciiTheme="majorHAnsi" w:eastAsiaTheme="minorHAnsi" w:hAnsiTheme="majorHAnsi"/>
          <w:bCs/>
          <w:lang w:eastAsia="en-US"/>
        </w:rPr>
        <w:tab/>
        <w:t xml:space="preserve">                            </w:t>
      </w:r>
      <w:r w:rsidRPr="00411B29">
        <w:rPr>
          <w:rFonts w:asciiTheme="majorHAnsi" w:eastAsiaTheme="minorHAnsi" w:hAnsiTheme="majorHAnsi"/>
          <w:b/>
          <w:lang w:eastAsia="en-US"/>
        </w:rPr>
        <w:t>(1 semaine)</w:t>
      </w:r>
    </w:p>
    <w:p w:rsidR="009C3A69" w:rsidRPr="00411B29" w:rsidRDefault="009C3A69" w:rsidP="009C3A69">
      <w:pPr>
        <w:autoSpaceDE w:val="0"/>
        <w:autoSpaceDN w:val="0"/>
        <w:adjustRightInd w:val="0"/>
        <w:rPr>
          <w:rFonts w:asciiTheme="majorHAnsi" w:eastAsiaTheme="minorHAnsi" w:hAnsiTheme="majorHAnsi"/>
          <w:bCs/>
          <w:lang w:eastAsia="en-US"/>
        </w:rPr>
      </w:pPr>
      <w:r w:rsidRPr="00411B29">
        <w:rPr>
          <w:rFonts w:asciiTheme="majorHAnsi" w:hAnsiTheme="majorHAnsi" w:cs="Tahoma"/>
          <w:bCs/>
        </w:rPr>
        <w:t xml:space="preserve"> Stockage de L’énergie Solaire</w:t>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r>
      <w:r w:rsidRPr="00411B29">
        <w:rPr>
          <w:rFonts w:asciiTheme="majorHAnsi" w:hAnsiTheme="majorHAnsi" w:cs="Tahoma"/>
          <w:bCs/>
        </w:rPr>
        <w:tab/>
        <w:t xml:space="preserve"> </w:t>
      </w:r>
      <w:r w:rsidRPr="00411B29">
        <w:rPr>
          <w:rFonts w:asciiTheme="majorHAnsi" w:hAnsiTheme="majorHAnsi" w:cs="Tahoma"/>
          <w:bCs/>
        </w:rPr>
        <w:tab/>
      </w:r>
      <w:r w:rsidRPr="00411B29">
        <w:rPr>
          <w:rFonts w:asciiTheme="majorHAnsi" w:hAnsiTheme="majorHAnsi" w:cs="Tahoma"/>
          <w:bCs/>
        </w:rPr>
        <w:tab/>
        <w:t xml:space="preserve"> </w:t>
      </w:r>
      <w:r w:rsidRPr="00411B29">
        <w:rPr>
          <w:rFonts w:asciiTheme="majorHAnsi" w:eastAsiaTheme="minorHAnsi" w:hAnsiTheme="majorHAnsi"/>
          <w:b/>
          <w:lang w:eastAsia="en-US"/>
        </w:rPr>
        <w:t>(1 semaine)</w:t>
      </w:r>
    </w:p>
    <w:p w:rsidR="00153A8B" w:rsidRPr="00411B29" w:rsidRDefault="00153A8B" w:rsidP="00153A8B">
      <w:pPr>
        <w:rPr>
          <w:rFonts w:asciiTheme="majorHAnsi" w:hAnsiTheme="majorHAnsi" w:cs="Calibri"/>
          <w:b/>
          <w:u w:val="thick" w:color="F79646"/>
        </w:rPr>
      </w:pPr>
    </w:p>
    <w:p w:rsidR="00DD7DC9" w:rsidRPr="00411B29" w:rsidRDefault="00DD7DC9" w:rsidP="00DD7DC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DD7DC9" w:rsidRPr="00411B29" w:rsidRDefault="00DD7DC9" w:rsidP="00DD7DC9">
      <w:pPr>
        <w:spacing w:line="276" w:lineRule="auto"/>
        <w:jc w:val="both"/>
        <w:rPr>
          <w:rFonts w:asciiTheme="majorHAnsi" w:hAnsiTheme="majorHAnsi" w:cs="Arial"/>
        </w:rPr>
      </w:pPr>
      <w:r w:rsidRPr="00411B29">
        <w:rPr>
          <w:rFonts w:asciiTheme="majorHAnsi" w:hAnsiTheme="majorHAnsi" w:cs="Arial"/>
        </w:rPr>
        <w:t>Examen : 100%.</w:t>
      </w:r>
    </w:p>
    <w:p w:rsidR="00DD7DC9" w:rsidRPr="00411B29" w:rsidRDefault="00DD7DC9" w:rsidP="00DD7DC9">
      <w:pPr>
        <w:spacing w:line="276" w:lineRule="auto"/>
        <w:jc w:val="both"/>
        <w:rPr>
          <w:rFonts w:asciiTheme="majorHAnsi" w:hAnsiTheme="majorHAnsi" w:cs="Arial"/>
          <w:b/>
        </w:rPr>
      </w:pPr>
    </w:p>
    <w:p w:rsidR="00DD7DC9" w:rsidRPr="00411B29" w:rsidRDefault="00DD7DC9" w:rsidP="00DD7DC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Ahmed F. Zobar, Ramesh Bansal, “Handbook of Renewable Energy Technology”, World Science (2011)</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Henrik Lund “Renewable Energy Systems” Academic Press (2010)</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eastAsia="en-US"/>
        </w:rPr>
      </w:pPr>
      <w:r w:rsidRPr="00411B29">
        <w:rPr>
          <w:rFonts w:asciiTheme="majorHAnsi" w:eastAsiaTheme="minorHAnsi" w:hAnsiTheme="majorHAnsi"/>
          <w:i/>
          <w:sz w:val="22"/>
          <w:szCs w:val="22"/>
          <w:lang w:eastAsia="en-US"/>
        </w:rPr>
        <w:t xml:space="preserve">Energie solaire. Calcul et optimisation - Génie énergétique,  </w:t>
      </w:r>
      <w:hyperlink r:id="rId119" w:history="1">
        <w:r w:rsidRPr="00411B29">
          <w:rPr>
            <w:rFonts w:asciiTheme="majorHAnsi" w:hAnsiTheme="majorHAnsi"/>
            <w:i/>
            <w:sz w:val="22"/>
            <w:szCs w:val="22"/>
          </w:rPr>
          <w:t>Jacques Bernard</w:t>
        </w:r>
      </w:hyperlink>
      <w:r w:rsidRPr="00411B29">
        <w:rPr>
          <w:rFonts w:asciiTheme="majorHAnsi" w:eastAsiaTheme="minorHAnsi" w:hAnsiTheme="majorHAnsi"/>
          <w:i/>
          <w:sz w:val="22"/>
          <w:szCs w:val="22"/>
          <w:lang w:eastAsia="en-US"/>
        </w:rPr>
        <w:t xml:space="preserve">, Edition : </w:t>
      </w:r>
      <w:hyperlink r:id="rId120" w:history="1">
        <w:r w:rsidRPr="00411B29">
          <w:rPr>
            <w:rFonts w:asciiTheme="majorHAnsi" w:hAnsiTheme="majorHAnsi"/>
            <w:i/>
            <w:sz w:val="22"/>
            <w:szCs w:val="22"/>
          </w:rPr>
          <w:t>Ellipses</w:t>
        </w:r>
      </w:hyperlink>
      <w:r w:rsidRPr="00411B29">
        <w:rPr>
          <w:rFonts w:asciiTheme="majorHAnsi" w:eastAsiaTheme="minorHAnsi" w:hAnsiTheme="majorHAnsi"/>
          <w:i/>
          <w:sz w:val="22"/>
          <w:szCs w:val="22"/>
          <w:lang w:eastAsia="en-US"/>
        </w:rPr>
        <w:t>, 2004.</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eastAsia="en-US"/>
        </w:rPr>
        <w:t xml:space="preserve">Le gisement solaire: évaluation de la ressource énergétique, </w:t>
      </w:r>
      <w:hyperlink r:id="rId121" w:history="1">
        <w:r w:rsidRPr="00411B29">
          <w:rPr>
            <w:rFonts w:asciiTheme="majorHAnsi" w:hAnsiTheme="majorHAnsi"/>
            <w:i/>
            <w:sz w:val="22"/>
            <w:szCs w:val="22"/>
          </w:rPr>
          <w:t>Christian Perrin de Brichambaut</w:t>
        </w:r>
      </w:hyperlink>
      <w:r w:rsidRPr="00411B29">
        <w:rPr>
          <w:rFonts w:asciiTheme="majorHAnsi" w:eastAsiaTheme="minorHAnsi" w:hAnsiTheme="majorHAnsi"/>
          <w:i/>
          <w:sz w:val="22"/>
          <w:szCs w:val="22"/>
          <w:lang w:eastAsia="en-US"/>
        </w:rPr>
        <w:t xml:space="preserve">, Edition : Tech. </w:t>
      </w:r>
      <w:r w:rsidRPr="00411B29">
        <w:rPr>
          <w:rFonts w:asciiTheme="majorHAnsi" w:eastAsiaTheme="minorHAnsi" w:hAnsiTheme="majorHAnsi"/>
          <w:i/>
          <w:sz w:val="22"/>
          <w:szCs w:val="22"/>
          <w:lang w:val="en-US" w:eastAsia="en-US"/>
        </w:rPr>
        <w:t>&amp; Doc. / Lavoisier, 1999.</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 xml:space="preserve">Solar Energy Engineering: Processes and Systems, </w:t>
      </w:r>
      <w:hyperlink r:id="rId122" w:history="1">
        <w:r w:rsidRPr="00411B29">
          <w:rPr>
            <w:rFonts w:asciiTheme="majorHAnsi" w:hAnsiTheme="majorHAnsi"/>
            <w:i/>
            <w:sz w:val="22"/>
            <w:szCs w:val="22"/>
            <w:lang w:val="en-US"/>
          </w:rPr>
          <w:t>Soteris A. Kalogirou</w:t>
        </w:r>
      </w:hyperlink>
      <w:r w:rsidRPr="00411B29">
        <w:rPr>
          <w:rFonts w:asciiTheme="majorHAnsi" w:eastAsiaTheme="minorHAnsi" w:hAnsiTheme="majorHAnsi"/>
          <w:i/>
          <w:sz w:val="22"/>
          <w:szCs w:val="22"/>
          <w:lang w:val="en-US" w:eastAsia="en-US"/>
        </w:rPr>
        <w:t xml:space="preserve">, Edition: Academic Press Inc 2009. </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D. P. Kothari, K. C. Singal and RakeshRanjan “Renewable Energy Sources and Emerging Technologies”, PHI Lear. Priv. Ldt (2008)</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J. Duffie, and W. Beckman: Solar Engineering of Thermal Processes, John Wiley &amp; Sons, New York, 1991</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Charles Wereko-Brobby: Biomass Conversion and Technology, John Wiley &amp; Sons, 1996</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val="en-US" w:eastAsia="en-US"/>
        </w:rPr>
      </w:pPr>
      <w:r w:rsidRPr="00411B29">
        <w:rPr>
          <w:rFonts w:asciiTheme="majorHAnsi" w:eastAsiaTheme="minorHAnsi" w:hAnsiTheme="majorHAnsi"/>
          <w:i/>
          <w:sz w:val="22"/>
          <w:szCs w:val="22"/>
          <w:lang w:val="en-US" w:eastAsia="en-US"/>
        </w:rPr>
        <w:t>B. H. Khan "Non-Conventional Energy Resources McGraw Hill, 2nd Edn, 2009</w:t>
      </w:r>
    </w:p>
    <w:p w:rsidR="00C64F00" w:rsidRPr="00411B29" w:rsidRDefault="00680925"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eastAsia="en-US"/>
        </w:rPr>
      </w:pPr>
      <w:hyperlink r:id="rId123" w:history="1">
        <w:r w:rsidR="00C64F00" w:rsidRPr="00411B29">
          <w:rPr>
            <w:rFonts w:asciiTheme="majorHAnsi" w:eastAsiaTheme="minorHAnsi" w:hAnsiTheme="majorHAnsi"/>
            <w:i/>
            <w:sz w:val="22"/>
            <w:szCs w:val="22"/>
          </w:rPr>
          <w:t>Héliothermique.: Le gisement solaire, méthodes et calculs</w:t>
        </w:r>
      </w:hyperlink>
      <w:r w:rsidR="00C64F00" w:rsidRPr="00411B29">
        <w:rPr>
          <w:rFonts w:asciiTheme="majorHAnsi" w:eastAsiaTheme="minorHAnsi" w:hAnsiTheme="majorHAnsi"/>
          <w:i/>
          <w:sz w:val="22"/>
          <w:szCs w:val="22"/>
          <w:lang w:eastAsia="en-US"/>
        </w:rPr>
        <w:t>, Pierre-Henri Communay, Edition GRE, 2002.</w:t>
      </w:r>
    </w:p>
    <w:p w:rsidR="00C64F00" w:rsidRPr="00411B29" w:rsidRDefault="00C64F00" w:rsidP="004F1C7C">
      <w:pPr>
        <w:pStyle w:val="Paragraphedeliste"/>
        <w:numPr>
          <w:ilvl w:val="0"/>
          <w:numId w:val="66"/>
        </w:numPr>
        <w:autoSpaceDE w:val="0"/>
        <w:autoSpaceDN w:val="0"/>
        <w:adjustRightInd w:val="0"/>
        <w:ind w:left="426"/>
        <w:jc w:val="both"/>
        <w:rPr>
          <w:rFonts w:asciiTheme="majorHAnsi" w:eastAsiaTheme="minorHAnsi" w:hAnsiTheme="majorHAnsi"/>
          <w:i/>
          <w:sz w:val="22"/>
          <w:szCs w:val="22"/>
          <w:lang w:eastAsia="en-US"/>
        </w:rPr>
      </w:pPr>
      <w:r w:rsidRPr="00411B29">
        <w:rPr>
          <w:rFonts w:asciiTheme="majorHAnsi" w:eastAsiaTheme="minorHAnsi" w:hAnsiTheme="majorHAnsi"/>
          <w:i/>
          <w:sz w:val="22"/>
          <w:szCs w:val="22"/>
          <w:lang w:eastAsia="en-US"/>
        </w:rPr>
        <w:t xml:space="preserve">Le rayonnement solaire dans l'environnement terrestre </w:t>
      </w:r>
      <w:hyperlink r:id="rId124" w:history="1">
        <w:r w:rsidRPr="00411B29">
          <w:rPr>
            <w:rFonts w:asciiTheme="majorHAnsi" w:hAnsiTheme="majorHAnsi"/>
            <w:i/>
            <w:sz w:val="22"/>
            <w:szCs w:val="22"/>
          </w:rPr>
          <w:t>Alain Chiron de la Casinière</w:t>
        </w:r>
      </w:hyperlink>
      <w:r w:rsidRPr="00411B29">
        <w:rPr>
          <w:rFonts w:asciiTheme="majorHAnsi" w:eastAsiaTheme="minorHAnsi" w:hAnsiTheme="majorHAnsi"/>
          <w:i/>
          <w:sz w:val="22"/>
          <w:szCs w:val="22"/>
          <w:lang w:eastAsia="en-US"/>
        </w:rPr>
        <w:t>, Edition : Publibook, 2003.</w:t>
      </w:r>
    </w:p>
    <w:p w:rsidR="00C64F00" w:rsidRPr="00411B29" w:rsidRDefault="00C64F00" w:rsidP="00DD7DC9">
      <w:pPr>
        <w:spacing w:line="276" w:lineRule="auto"/>
        <w:jc w:val="both"/>
        <w:rPr>
          <w:rFonts w:asciiTheme="majorHAnsi" w:hAnsiTheme="majorHAnsi" w:cs="Arial"/>
          <w:iCs/>
          <w:u w:val="thick" w:color="F79646"/>
        </w:rPr>
      </w:pPr>
    </w:p>
    <w:p w:rsidR="00931707" w:rsidRDefault="00931707" w:rsidP="00153A8B">
      <w:pPr>
        <w:jc w:val="center"/>
        <w:rPr>
          <w:rFonts w:asciiTheme="majorHAnsi" w:hAnsiTheme="majorHAnsi"/>
          <w:sz w:val="40"/>
          <w:szCs w:val="40"/>
        </w:rPr>
        <w:sectPr w:rsidR="00931707"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53A8B" w:rsidRPr="00411B29" w:rsidRDefault="00DE5FE8"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411B29">
        <w:rPr>
          <w:rFonts w:asciiTheme="majorHAnsi" w:hAnsiTheme="majorHAnsi" w:cs="Calibri"/>
          <w:b/>
          <w:bCs/>
        </w:rPr>
        <w:lastRenderedPageBreak/>
        <w:t>Semestre :</w:t>
      </w:r>
      <w:r w:rsidR="00C64F00" w:rsidRPr="00411B29">
        <w:rPr>
          <w:rFonts w:asciiTheme="majorHAnsi" w:hAnsiTheme="majorHAnsi" w:cs="Calibri"/>
          <w:b/>
          <w:bCs/>
        </w:rPr>
        <w:t>x</w:t>
      </w:r>
    </w:p>
    <w:p w:rsidR="00153A8B" w:rsidRPr="00411B29" w:rsidRDefault="00153A8B" w:rsidP="00C64F0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Unité d’enseignement : UED</w:t>
      </w:r>
      <w:r w:rsidR="00C64F00" w:rsidRPr="00411B29">
        <w:rPr>
          <w:rFonts w:asciiTheme="majorHAnsi" w:hAnsiTheme="majorHAnsi" w:cs="Calibri"/>
          <w:b/>
          <w:bCs/>
          <w:iCs/>
        </w:rPr>
        <w:t>xx</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411B29">
        <w:rPr>
          <w:rFonts w:asciiTheme="majorHAnsi" w:hAnsiTheme="majorHAnsi" w:cs="Calibri"/>
          <w:b/>
          <w:bCs/>
          <w:iCs/>
        </w:rPr>
        <w:t xml:space="preserve">Matière : </w:t>
      </w:r>
      <w:r w:rsidRPr="00411B29">
        <w:rPr>
          <w:rFonts w:asciiTheme="majorHAnsi" w:hAnsiTheme="majorHAnsi"/>
          <w:b/>
          <w:bCs/>
        </w:rPr>
        <w:t>Electronique</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153A8B" w:rsidRPr="00411B29" w:rsidRDefault="00153A8B" w:rsidP="00153A8B">
      <w:pPr>
        <w:jc w:val="both"/>
        <w:rPr>
          <w:rFonts w:asciiTheme="majorHAnsi" w:hAnsiTheme="majorHAnsi"/>
          <w:b/>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153A8B" w:rsidRPr="00411B29" w:rsidRDefault="00C64F00" w:rsidP="00153A8B">
      <w:pPr>
        <w:jc w:val="both"/>
        <w:rPr>
          <w:rFonts w:asciiTheme="majorHAnsi" w:hAnsiTheme="majorHAnsi"/>
        </w:rPr>
      </w:pPr>
      <w:r w:rsidRPr="00411B29">
        <w:rPr>
          <w:rFonts w:asciiTheme="majorHAnsi" w:hAnsiTheme="majorHAnsi"/>
        </w:rPr>
        <w:t xml:space="preserve"> Apprendre aux étudiants des notions d’électronique</w:t>
      </w:r>
    </w:p>
    <w:p w:rsidR="00153A8B" w:rsidRPr="00411B29" w:rsidRDefault="00153A8B" w:rsidP="00153A8B">
      <w:pPr>
        <w:jc w:val="both"/>
        <w:rPr>
          <w:rFonts w:asciiTheme="majorHAnsi" w:hAnsiTheme="majorHAnsi"/>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C64F00" w:rsidRPr="00411B29" w:rsidRDefault="00C64F00" w:rsidP="00153A8B">
      <w:pPr>
        <w:jc w:val="both"/>
        <w:rPr>
          <w:rFonts w:asciiTheme="majorHAnsi" w:hAnsiTheme="majorHAnsi" w:cs="Calibri"/>
          <w:bCs/>
        </w:rPr>
      </w:pPr>
      <w:r w:rsidRPr="00411B29">
        <w:rPr>
          <w:rFonts w:asciiTheme="majorHAnsi" w:hAnsiTheme="majorHAnsi" w:cs="Calibri"/>
          <w:bCs/>
        </w:rPr>
        <w:t>Electricité générale</w:t>
      </w: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DE5FE8" w:rsidRPr="00411B29" w:rsidRDefault="00DE5FE8" w:rsidP="00153A8B">
      <w:pPr>
        <w:jc w:val="both"/>
        <w:rPr>
          <w:rFonts w:asciiTheme="majorHAnsi" w:hAnsiTheme="majorHAnsi" w:cs="Calibri"/>
          <w:b/>
          <w:u w:val="thick" w:color="F79646"/>
        </w:rPr>
      </w:pPr>
    </w:p>
    <w:p w:rsidR="00153A8B" w:rsidRPr="00411B29" w:rsidRDefault="00153A8B" w:rsidP="00153A8B">
      <w:pPr>
        <w:jc w:val="both"/>
        <w:rPr>
          <w:rFonts w:asciiTheme="majorHAnsi" w:eastAsia="Calibri" w:hAnsiTheme="majorHAnsi" w:cstheme="majorBidi"/>
          <w:bCs/>
        </w:rPr>
      </w:pPr>
      <w:r w:rsidRPr="00411B29">
        <w:rPr>
          <w:rFonts w:asciiTheme="majorHAnsi" w:eastAsia="Calibri" w:hAnsiTheme="majorHAnsi" w:cstheme="majorBidi"/>
          <w:bCs/>
        </w:rPr>
        <w:t>Chapitre1. Notions préliminaires - Rappels</w:t>
      </w:r>
    </w:p>
    <w:p w:rsidR="00153A8B" w:rsidRPr="00411B29" w:rsidRDefault="00153A8B" w:rsidP="00153A8B">
      <w:pPr>
        <w:jc w:val="both"/>
        <w:rPr>
          <w:rFonts w:asciiTheme="majorHAnsi" w:eastAsia="Calibri" w:hAnsiTheme="majorHAnsi" w:cstheme="majorBidi"/>
          <w:bCs/>
        </w:rPr>
      </w:pPr>
      <w:r w:rsidRPr="00411B29">
        <w:rPr>
          <w:rFonts w:asciiTheme="majorHAnsi" w:eastAsia="Calibri" w:hAnsiTheme="majorHAnsi" w:cstheme="majorBidi"/>
          <w:bCs/>
        </w:rPr>
        <w:t>Chapitre2. Régime permanent sinusoïdal</w:t>
      </w:r>
    </w:p>
    <w:p w:rsidR="00153A8B" w:rsidRPr="00411B29" w:rsidRDefault="00153A8B" w:rsidP="00153A8B">
      <w:pPr>
        <w:jc w:val="both"/>
        <w:rPr>
          <w:rFonts w:asciiTheme="majorHAnsi" w:eastAsia="Calibri" w:hAnsiTheme="majorHAnsi" w:cstheme="majorBidi"/>
          <w:bCs/>
        </w:rPr>
      </w:pPr>
      <w:r w:rsidRPr="00411B29">
        <w:rPr>
          <w:rFonts w:asciiTheme="majorHAnsi" w:eastAsia="Calibri" w:hAnsiTheme="majorHAnsi" w:cstheme="majorBidi"/>
          <w:bCs/>
        </w:rPr>
        <w:t>Chapitre3. La diode  et ses applications</w:t>
      </w:r>
    </w:p>
    <w:p w:rsidR="00153A8B" w:rsidRPr="00411B29" w:rsidRDefault="00153A8B" w:rsidP="00153A8B">
      <w:pPr>
        <w:jc w:val="both"/>
        <w:rPr>
          <w:rFonts w:asciiTheme="majorHAnsi" w:eastAsia="Calibri" w:hAnsiTheme="majorHAnsi" w:cstheme="majorBidi"/>
          <w:bCs/>
        </w:rPr>
      </w:pPr>
      <w:r w:rsidRPr="00411B29">
        <w:rPr>
          <w:rFonts w:asciiTheme="majorHAnsi" w:eastAsia="Calibri" w:hAnsiTheme="majorHAnsi" w:cstheme="majorBidi"/>
          <w:bCs/>
        </w:rPr>
        <w:t>Chapitre4. Le transistor bipolaire et ses applications</w:t>
      </w:r>
    </w:p>
    <w:p w:rsidR="00153A8B" w:rsidRPr="00411B29" w:rsidRDefault="00153A8B" w:rsidP="00153A8B">
      <w:pPr>
        <w:jc w:val="both"/>
        <w:rPr>
          <w:rFonts w:asciiTheme="majorHAnsi" w:eastAsia="Calibri" w:hAnsiTheme="majorHAnsi" w:cstheme="majorBidi"/>
          <w:bCs/>
        </w:rPr>
      </w:pPr>
      <w:r w:rsidRPr="00411B29">
        <w:rPr>
          <w:rFonts w:asciiTheme="majorHAnsi" w:eastAsia="Calibri" w:hAnsiTheme="majorHAnsi" w:cstheme="majorBidi"/>
          <w:bCs/>
        </w:rPr>
        <w:t>Chapitre5. Le circuit intégré linéaire et ses applications</w:t>
      </w:r>
    </w:p>
    <w:p w:rsidR="00153A8B" w:rsidRPr="00411B29" w:rsidRDefault="00153A8B" w:rsidP="00153A8B">
      <w:pPr>
        <w:rPr>
          <w:rFonts w:asciiTheme="majorHAnsi" w:hAnsiTheme="majorHAnsi" w:cs="Calibri"/>
          <w:b/>
          <w:u w:val="thick" w:color="F79646"/>
        </w:rPr>
      </w:pPr>
    </w:p>
    <w:p w:rsidR="00DD7DC9" w:rsidRPr="00411B29" w:rsidRDefault="00DD7DC9" w:rsidP="00DD7DC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DD7DC9" w:rsidRPr="00411B29" w:rsidRDefault="00DD7DC9" w:rsidP="00DD7DC9">
      <w:pPr>
        <w:spacing w:line="276" w:lineRule="auto"/>
        <w:jc w:val="both"/>
        <w:rPr>
          <w:rFonts w:asciiTheme="majorHAnsi" w:hAnsiTheme="majorHAnsi" w:cs="Arial"/>
        </w:rPr>
      </w:pPr>
      <w:r w:rsidRPr="00411B29">
        <w:rPr>
          <w:rFonts w:asciiTheme="majorHAnsi" w:hAnsiTheme="majorHAnsi" w:cs="Arial"/>
        </w:rPr>
        <w:t>Examen : 100%.</w:t>
      </w:r>
    </w:p>
    <w:p w:rsidR="00DD7DC9" w:rsidRPr="00411B29" w:rsidRDefault="00DD7DC9" w:rsidP="00DD7DC9">
      <w:pPr>
        <w:spacing w:line="276" w:lineRule="auto"/>
        <w:jc w:val="both"/>
        <w:rPr>
          <w:rFonts w:asciiTheme="majorHAnsi" w:hAnsiTheme="majorHAnsi" w:cs="Arial"/>
          <w:b/>
        </w:rPr>
      </w:pPr>
    </w:p>
    <w:p w:rsidR="00DD7DC9" w:rsidRPr="00411B29" w:rsidRDefault="00DD7DC9" w:rsidP="00DD7DC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53A8B" w:rsidRPr="00411B29" w:rsidRDefault="00153A8B"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DE5FE8" w:rsidRPr="00411B29" w:rsidRDefault="00DE5FE8" w:rsidP="00153A8B">
      <w:pPr>
        <w:spacing w:line="276" w:lineRule="auto"/>
        <w:ind w:right="282"/>
        <w:jc w:val="both"/>
        <w:rPr>
          <w:rFonts w:asciiTheme="majorHAnsi" w:hAnsiTheme="majorHAnsi" w:cstheme="majorBidi"/>
          <w:bCs/>
          <w:iCs/>
        </w:rPr>
      </w:pPr>
    </w:p>
    <w:p w:rsidR="00DE5FE8" w:rsidRPr="00411B29" w:rsidRDefault="00DE5FE8" w:rsidP="00153A8B">
      <w:pPr>
        <w:spacing w:line="276" w:lineRule="auto"/>
        <w:ind w:right="282"/>
        <w:jc w:val="both"/>
        <w:rPr>
          <w:rFonts w:asciiTheme="majorHAnsi" w:hAnsiTheme="majorHAnsi" w:cstheme="majorBidi"/>
          <w:bCs/>
          <w:iCs/>
        </w:rPr>
      </w:pPr>
    </w:p>
    <w:p w:rsidR="00DD7DC9" w:rsidRPr="00411B29" w:rsidRDefault="00DD7DC9" w:rsidP="00153A8B">
      <w:pPr>
        <w:spacing w:line="276" w:lineRule="auto"/>
        <w:ind w:right="282"/>
        <w:jc w:val="both"/>
        <w:rPr>
          <w:rFonts w:asciiTheme="majorHAnsi" w:hAnsiTheme="majorHAnsi" w:cstheme="majorBidi"/>
          <w:bCs/>
          <w:iCs/>
        </w:rPr>
      </w:pPr>
    </w:p>
    <w:p w:rsidR="00153A8B" w:rsidRPr="00411B29" w:rsidRDefault="00DE5FE8"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411B29">
        <w:rPr>
          <w:rFonts w:asciiTheme="majorHAnsi" w:hAnsiTheme="majorHAnsi" w:cs="Calibri"/>
          <w:b/>
          <w:bCs/>
        </w:rPr>
        <w:lastRenderedPageBreak/>
        <w:t>Semestre :</w:t>
      </w:r>
      <w:r w:rsidR="00C64F00" w:rsidRPr="00411B29">
        <w:rPr>
          <w:rFonts w:asciiTheme="majorHAnsi" w:hAnsiTheme="majorHAnsi" w:cs="Calibri"/>
          <w:b/>
          <w:bCs/>
        </w:rPr>
        <w:t xml:space="preserve"> x</w:t>
      </w:r>
    </w:p>
    <w:p w:rsidR="00153A8B" w:rsidRPr="00411B29" w:rsidRDefault="00153A8B" w:rsidP="00C64F0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Unité d’enseignement : UED</w:t>
      </w:r>
      <w:r w:rsidR="00C64F00" w:rsidRPr="00411B29">
        <w:rPr>
          <w:rFonts w:asciiTheme="majorHAnsi" w:hAnsiTheme="majorHAnsi" w:cs="Calibri"/>
          <w:b/>
          <w:bCs/>
          <w:iCs/>
        </w:rPr>
        <w:t xml:space="preserve"> xx</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411B29">
        <w:rPr>
          <w:rFonts w:asciiTheme="majorHAnsi" w:hAnsiTheme="majorHAnsi" w:cs="Calibri"/>
          <w:b/>
          <w:bCs/>
          <w:iCs/>
        </w:rPr>
        <w:t xml:space="preserve">Matière : </w:t>
      </w:r>
      <w:r w:rsidRPr="00411B29">
        <w:rPr>
          <w:rFonts w:asciiTheme="majorHAnsi" w:eastAsia="Calibri" w:hAnsiTheme="majorHAnsi"/>
          <w:b/>
          <w:bCs/>
        </w:rPr>
        <w:t>Electrotechnique</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eastAsia="Calibri" w:hAnsiTheme="majorHAnsi" w:cs="Arial"/>
          <w:b/>
          <w:bCs/>
          <w:lang w:eastAsia="en-US"/>
        </w:rPr>
        <w:t>VHS : 22h30 (cours : 1h30)</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Crédits : 1</w:t>
      </w:r>
    </w:p>
    <w:p w:rsidR="00153A8B" w:rsidRPr="00411B29" w:rsidRDefault="00153A8B" w:rsidP="00DE5FE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1B29">
        <w:rPr>
          <w:rFonts w:asciiTheme="majorHAnsi" w:hAnsiTheme="majorHAnsi" w:cs="Calibri"/>
          <w:b/>
          <w:bCs/>
          <w:iCs/>
        </w:rPr>
        <w:t>Coefficient : 1</w:t>
      </w:r>
    </w:p>
    <w:p w:rsidR="00153A8B" w:rsidRPr="00411B29" w:rsidRDefault="00153A8B" w:rsidP="00153A8B">
      <w:pPr>
        <w:jc w:val="both"/>
        <w:rPr>
          <w:rFonts w:asciiTheme="majorHAnsi" w:hAnsiTheme="majorHAnsi"/>
          <w:b/>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 xml:space="preserve">Objectifs de l’enseignement : </w:t>
      </w:r>
    </w:p>
    <w:p w:rsidR="00153A8B" w:rsidRPr="00411B29" w:rsidRDefault="00C64F00" w:rsidP="00153A8B">
      <w:pPr>
        <w:jc w:val="both"/>
        <w:rPr>
          <w:rFonts w:asciiTheme="majorHAnsi" w:hAnsiTheme="majorHAnsi"/>
        </w:rPr>
      </w:pPr>
      <w:r w:rsidRPr="00411B29">
        <w:rPr>
          <w:rFonts w:asciiTheme="majorHAnsi" w:hAnsiTheme="majorHAnsi"/>
        </w:rPr>
        <w:t>Apprendre aux étudiants des notions d’électrotechnique</w:t>
      </w: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Connaissances préalables recommandées :</w:t>
      </w:r>
    </w:p>
    <w:p w:rsidR="00C64F00" w:rsidRPr="00411B29" w:rsidRDefault="00C64F00" w:rsidP="00C64F00">
      <w:pPr>
        <w:jc w:val="both"/>
        <w:rPr>
          <w:rFonts w:asciiTheme="majorHAnsi" w:hAnsiTheme="majorHAnsi" w:cs="Calibri"/>
          <w:bCs/>
        </w:rPr>
      </w:pPr>
    </w:p>
    <w:p w:rsidR="00C64F00" w:rsidRPr="00411B29" w:rsidRDefault="00C64F00" w:rsidP="00C64F00">
      <w:pPr>
        <w:jc w:val="both"/>
        <w:rPr>
          <w:rFonts w:asciiTheme="majorHAnsi" w:hAnsiTheme="majorHAnsi" w:cs="Calibri"/>
          <w:bCs/>
        </w:rPr>
      </w:pPr>
      <w:r w:rsidRPr="00411B29">
        <w:rPr>
          <w:rFonts w:asciiTheme="majorHAnsi" w:hAnsiTheme="majorHAnsi" w:cs="Calibri"/>
          <w:bCs/>
        </w:rPr>
        <w:t>Electricité générale</w:t>
      </w:r>
    </w:p>
    <w:p w:rsidR="00153A8B" w:rsidRPr="00411B29" w:rsidRDefault="00153A8B" w:rsidP="00153A8B">
      <w:pPr>
        <w:jc w:val="both"/>
        <w:rPr>
          <w:rFonts w:asciiTheme="majorHAnsi" w:hAnsiTheme="majorHAnsi" w:cs="Calibri"/>
          <w:b/>
          <w:u w:val="thick" w:color="F79646"/>
        </w:rPr>
      </w:pPr>
    </w:p>
    <w:p w:rsidR="00153A8B" w:rsidRPr="00411B29" w:rsidRDefault="00153A8B" w:rsidP="00153A8B">
      <w:pPr>
        <w:jc w:val="both"/>
        <w:rPr>
          <w:rFonts w:asciiTheme="majorHAnsi" w:hAnsiTheme="majorHAnsi" w:cs="Calibri"/>
          <w:b/>
          <w:u w:val="thick" w:color="F79646"/>
        </w:rPr>
      </w:pPr>
      <w:r w:rsidRPr="00411B29">
        <w:rPr>
          <w:rFonts w:asciiTheme="majorHAnsi" w:hAnsiTheme="majorHAnsi" w:cs="Calibri"/>
          <w:b/>
          <w:u w:val="thick" w:color="F79646"/>
        </w:rPr>
        <w:t>Contenu de la matière : </w:t>
      </w:r>
    </w:p>
    <w:p w:rsidR="00153A8B" w:rsidRPr="00411B29" w:rsidRDefault="00153A8B" w:rsidP="00153A8B">
      <w:pPr>
        <w:jc w:val="both"/>
        <w:rPr>
          <w:rFonts w:asciiTheme="majorHAnsi" w:hAnsiTheme="majorHAnsi" w:cs="Calibri"/>
          <w:b/>
          <w:u w:val="thick" w:color="F79646"/>
        </w:rPr>
      </w:pPr>
    </w:p>
    <w:p w:rsidR="00153A8B" w:rsidRPr="00411B29" w:rsidRDefault="00153A8B" w:rsidP="00DD7DC9">
      <w:pPr>
        <w:jc w:val="both"/>
        <w:rPr>
          <w:rFonts w:asciiTheme="majorHAnsi" w:eastAsia="Times New Roman" w:hAnsiTheme="majorHAnsi" w:cstheme="majorBidi"/>
          <w:lang w:eastAsia="fr-FR"/>
        </w:rPr>
      </w:pPr>
      <w:r w:rsidRPr="00411B29">
        <w:rPr>
          <w:rFonts w:asciiTheme="majorHAnsi" w:eastAsia="Times New Roman" w:hAnsiTheme="majorHAnsi" w:cstheme="majorBidi"/>
          <w:b/>
          <w:bCs/>
          <w:lang w:eastAsia="fr-FR"/>
        </w:rPr>
        <w:t>Chapitre 1</w:t>
      </w:r>
      <w:r w:rsidR="00DD7DC9" w:rsidRPr="00411B29">
        <w:rPr>
          <w:rFonts w:asciiTheme="majorHAnsi" w:eastAsia="Times New Roman" w:hAnsiTheme="majorHAnsi" w:cstheme="majorBidi"/>
          <w:b/>
          <w:bCs/>
          <w:lang w:eastAsia="fr-FR"/>
        </w:rPr>
        <w:t> </w:t>
      </w:r>
      <w:r w:rsidR="00DD7DC9" w:rsidRPr="00411B29">
        <w:rPr>
          <w:rFonts w:asciiTheme="majorHAnsi" w:eastAsia="Times New Roman" w:hAnsiTheme="majorHAnsi" w:cstheme="majorBidi"/>
          <w:lang w:eastAsia="fr-FR"/>
        </w:rPr>
        <w:t xml:space="preserve">: </w:t>
      </w:r>
      <w:r w:rsidRPr="00411B29">
        <w:rPr>
          <w:rFonts w:asciiTheme="majorHAnsi" w:eastAsia="Times New Roman" w:hAnsiTheme="majorHAnsi" w:cstheme="majorBidi"/>
          <w:lang w:eastAsia="fr-FR"/>
        </w:rPr>
        <w:t>Les systèmes triphasés</w:t>
      </w:r>
    </w:p>
    <w:p w:rsidR="00153A8B" w:rsidRPr="00411B29" w:rsidRDefault="00153A8B" w:rsidP="00DD7DC9">
      <w:pPr>
        <w:jc w:val="both"/>
        <w:rPr>
          <w:rFonts w:asciiTheme="majorHAnsi" w:eastAsia="Times New Roman" w:hAnsiTheme="majorHAnsi" w:cstheme="majorBidi"/>
          <w:lang w:eastAsia="fr-FR"/>
        </w:rPr>
      </w:pPr>
      <w:r w:rsidRPr="00411B29">
        <w:rPr>
          <w:rFonts w:asciiTheme="majorHAnsi" w:eastAsia="Times New Roman" w:hAnsiTheme="majorHAnsi" w:cstheme="majorBidi"/>
          <w:b/>
          <w:bCs/>
          <w:lang w:eastAsia="fr-FR"/>
        </w:rPr>
        <w:t>Chapitre 2</w:t>
      </w:r>
      <w:r w:rsidR="00DD7DC9" w:rsidRPr="00411B29">
        <w:rPr>
          <w:rFonts w:asciiTheme="majorHAnsi" w:eastAsia="Times New Roman" w:hAnsiTheme="majorHAnsi" w:cstheme="majorBidi"/>
          <w:b/>
          <w:bCs/>
          <w:lang w:eastAsia="fr-FR"/>
        </w:rPr>
        <w:t> :</w:t>
      </w:r>
      <w:r w:rsidRPr="00411B29">
        <w:rPr>
          <w:rFonts w:asciiTheme="majorHAnsi" w:eastAsia="Times New Roman" w:hAnsiTheme="majorHAnsi" w:cstheme="majorBidi"/>
          <w:lang w:eastAsia="fr-FR"/>
        </w:rPr>
        <w:t xml:space="preserve"> Le transformateur</w:t>
      </w:r>
    </w:p>
    <w:p w:rsidR="00153A8B" w:rsidRPr="00411B29" w:rsidRDefault="00153A8B" w:rsidP="00153A8B">
      <w:pPr>
        <w:jc w:val="both"/>
        <w:rPr>
          <w:rFonts w:asciiTheme="majorHAnsi" w:eastAsia="Times New Roman" w:hAnsiTheme="majorHAnsi" w:cstheme="majorBidi"/>
          <w:lang w:eastAsia="fr-FR"/>
        </w:rPr>
      </w:pPr>
      <w:r w:rsidRPr="00411B29">
        <w:rPr>
          <w:rFonts w:asciiTheme="majorHAnsi" w:eastAsia="Times New Roman" w:hAnsiTheme="majorHAnsi" w:cstheme="majorBidi"/>
          <w:b/>
          <w:bCs/>
          <w:lang w:eastAsia="fr-FR"/>
        </w:rPr>
        <w:t>Chapitre 3</w:t>
      </w:r>
      <w:r w:rsidR="00DD7DC9" w:rsidRPr="00411B29">
        <w:rPr>
          <w:rFonts w:asciiTheme="majorHAnsi" w:eastAsia="Times New Roman" w:hAnsiTheme="majorHAnsi" w:cstheme="majorBidi"/>
          <w:b/>
          <w:bCs/>
          <w:lang w:eastAsia="fr-FR"/>
        </w:rPr>
        <w:t> </w:t>
      </w:r>
      <w:r w:rsidR="00DD7DC9" w:rsidRPr="00411B29">
        <w:rPr>
          <w:rFonts w:asciiTheme="majorHAnsi" w:eastAsia="Times New Roman" w:hAnsiTheme="majorHAnsi" w:cstheme="majorBidi"/>
          <w:lang w:eastAsia="fr-FR"/>
        </w:rPr>
        <w:t>:</w:t>
      </w:r>
      <w:r w:rsidRPr="00411B29">
        <w:rPr>
          <w:rFonts w:asciiTheme="majorHAnsi" w:eastAsia="Times New Roman" w:hAnsiTheme="majorHAnsi" w:cstheme="majorBidi"/>
          <w:lang w:eastAsia="fr-FR"/>
        </w:rPr>
        <w:t xml:space="preserve"> Les machines à courant continu</w:t>
      </w:r>
    </w:p>
    <w:p w:rsidR="00153A8B" w:rsidRPr="00411B29" w:rsidRDefault="00153A8B" w:rsidP="00DD7DC9">
      <w:pPr>
        <w:jc w:val="both"/>
        <w:rPr>
          <w:rFonts w:asciiTheme="majorHAnsi" w:eastAsia="Times New Roman" w:hAnsiTheme="majorHAnsi" w:cstheme="majorBidi"/>
          <w:lang w:eastAsia="fr-FR"/>
        </w:rPr>
      </w:pPr>
      <w:r w:rsidRPr="00411B29">
        <w:rPr>
          <w:rFonts w:asciiTheme="majorHAnsi" w:eastAsia="Times New Roman" w:hAnsiTheme="majorHAnsi" w:cstheme="majorBidi"/>
          <w:b/>
          <w:bCs/>
          <w:lang w:eastAsia="fr-FR"/>
        </w:rPr>
        <w:t>Chapitre 4</w:t>
      </w:r>
      <w:r w:rsidR="00DD7DC9" w:rsidRPr="00411B29">
        <w:rPr>
          <w:rFonts w:asciiTheme="majorHAnsi" w:eastAsia="Times New Roman" w:hAnsiTheme="majorHAnsi" w:cstheme="majorBidi"/>
          <w:b/>
          <w:bCs/>
          <w:lang w:eastAsia="fr-FR"/>
        </w:rPr>
        <w:t> </w:t>
      </w:r>
      <w:r w:rsidR="00DD7DC9" w:rsidRPr="00411B29">
        <w:rPr>
          <w:rFonts w:asciiTheme="majorHAnsi" w:eastAsia="Times New Roman" w:hAnsiTheme="majorHAnsi" w:cstheme="majorBidi"/>
          <w:lang w:eastAsia="fr-FR"/>
        </w:rPr>
        <w:t>:</w:t>
      </w:r>
      <w:r w:rsidRPr="00411B29">
        <w:rPr>
          <w:rFonts w:asciiTheme="majorHAnsi" w:eastAsia="Times New Roman" w:hAnsiTheme="majorHAnsi" w:cstheme="majorBidi"/>
          <w:lang w:eastAsia="fr-FR"/>
        </w:rPr>
        <w:t xml:space="preserve"> Les machines synchrones</w:t>
      </w:r>
    </w:p>
    <w:p w:rsidR="00153A8B" w:rsidRPr="00411B29" w:rsidRDefault="00153A8B" w:rsidP="00DD7DC9">
      <w:pPr>
        <w:jc w:val="both"/>
        <w:rPr>
          <w:rFonts w:asciiTheme="majorHAnsi" w:eastAsia="Times New Roman" w:hAnsiTheme="majorHAnsi" w:cstheme="majorBidi"/>
          <w:lang w:eastAsia="fr-FR"/>
        </w:rPr>
      </w:pPr>
      <w:r w:rsidRPr="00411B29">
        <w:rPr>
          <w:rFonts w:asciiTheme="majorHAnsi" w:eastAsia="Times New Roman" w:hAnsiTheme="majorHAnsi" w:cstheme="majorBidi"/>
          <w:b/>
          <w:bCs/>
          <w:lang w:eastAsia="fr-FR"/>
        </w:rPr>
        <w:t>Chapitre 5</w:t>
      </w:r>
      <w:r w:rsidR="00DD7DC9" w:rsidRPr="00411B29">
        <w:rPr>
          <w:rFonts w:asciiTheme="majorHAnsi" w:eastAsia="Times New Roman" w:hAnsiTheme="majorHAnsi" w:cstheme="majorBidi"/>
          <w:lang w:eastAsia="fr-FR"/>
        </w:rPr>
        <w:t> :</w:t>
      </w:r>
      <w:r w:rsidRPr="00411B29">
        <w:rPr>
          <w:rFonts w:asciiTheme="majorHAnsi" w:eastAsia="Times New Roman" w:hAnsiTheme="majorHAnsi" w:cstheme="majorBidi"/>
          <w:lang w:eastAsia="fr-FR"/>
        </w:rPr>
        <w:t xml:space="preserve"> Les machines asynchrones</w:t>
      </w:r>
    </w:p>
    <w:p w:rsidR="00153A8B" w:rsidRPr="00411B29" w:rsidRDefault="00153A8B" w:rsidP="00153A8B">
      <w:pPr>
        <w:rPr>
          <w:rFonts w:asciiTheme="majorHAnsi" w:hAnsiTheme="majorHAnsi" w:cs="Calibri"/>
          <w:b/>
          <w:u w:val="thick" w:color="F79646"/>
        </w:rPr>
      </w:pPr>
    </w:p>
    <w:p w:rsidR="00DD7DC9" w:rsidRPr="00411B29" w:rsidRDefault="00DD7DC9" w:rsidP="00DD7DC9">
      <w:pPr>
        <w:spacing w:line="276" w:lineRule="auto"/>
        <w:jc w:val="both"/>
        <w:rPr>
          <w:rFonts w:asciiTheme="majorHAnsi" w:hAnsiTheme="majorHAnsi" w:cs="Arial"/>
          <w:b/>
          <w:u w:val="thick" w:color="F79646"/>
        </w:rPr>
      </w:pPr>
      <w:r w:rsidRPr="00411B29">
        <w:rPr>
          <w:rFonts w:asciiTheme="majorHAnsi" w:hAnsiTheme="majorHAnsi" w:cs="Arial"/>
          <w:b/>
          <w:u w:val="thick" w:color="F79646"/>
        </w:rPr>
        <w:t>Mode d’évaluation:</w:t>
      </w:r>
    </w:p>
    <w:p w:rsidR="00DD7DC9" w:rsidRPr="00411B29" w:rsidRDefault="00DD7DC9" w:rsidP="00DD7DC9">
      <w:pPr>
        <w:spacing w:line="276" w:lineRule="auto"/>
        <w:jc w:val="both"/>
        <w:rPr>
          <w:rFonts w:asciiTheme="majorHAnsi" w:hAnsiTheme="majorHAnsi" w:cs="Arial"/>
        </w:rPr>
      </w:pPr>
      <w:r w:rsidRPr="00411B29">
        <w:rPr>
          <w:rFonts w:asciiTheme="majorHAnsi" w:hAnsiTheme="majorHAnsi" w:cs="Arial"/>
        </w:rPr>
        <w:t>Examen : 100%.</w:t>
      </w:r>
    </w:p>
    <w:p w:rsidR="00DD7DC9" w:rsidRPr="00411B29" w:rsidRDefault="00DD7DC9" w:rsidP="00DD7DC9">
      <w:pPr>
        <w:spacing w:line="276" w:lineRule="auto"/>
        <w:jc w:val="both"/>
        <w:rPr>
          <w:rFonts w:asciiTheme="majorHAnsi" w:hAnsiTheme="majorHAnsi" w:cs="Arial"/>
          <w:b/>
        </w:rPr>
      </w:pPr>
    </w:p>
    <w:p w:rsidR="00DD7DC9" w:rsidRPr="00411B29" w:rsidRDefault="00DD7DC9" w:rsidP="00DD7DC9">
      <w:pPr>
        <w:spacing w:line="276" w:lineRule="auto"/>
        <w:jc w:val="both"/>
        <w:rPr>
          <w:rFonts w:asciiTheme="majorHAnsi" w:hAnsiTheme="majorHAnsi" w:cs="Arial"/>
          <w:iCs/>
          <w:u w:val="thick" w:color="F79646"/>
        </w:rPr>
      </w:pPr>
      <w:r w:rsidRPr="00411B29">
        <w:rPr>
          <w:rFonts w:asciiTheme="majorHAnsi" w:hAnsiTheme="majorHAnsi" w:cs="Arial"/>
          <w:b/>
          <w:u w:val="thick" w:color="F79646"/>
        </w:rPr>
        <w:t>Références bibliographiques</w:t>
      </w:r>
      <w:r w:rsidRPr="00411B29">
        <w:rPr>
          <w:rFonts w:asciiTheme="majorHAnsi" w:hAnsiTheme="majorHAnsi" w:cs="Arial"/>
          <w:iCs/>
          <w:u w:val="thick" w:color="F79646"/>
        </w:rPr>
        <w:t>:</w:t>
      </w:r>
    </w:p>
    <w:p w:rsidR="00153A8B" w:rsidRPr="00411B29" w:rsidRDefault="00153A8B" w:rsidP="00DD7DC9">
      <w:pPr>
        <w:jc w:val="both"/>
        <w:rPr>
          <w:rFonts w:asciiTheme="majorHAnsi" w:hAnsiTheme="majorHAnsi" w:cs="Arial"/>
          <w:b/>
        </w:rPr>
      </w:pPr>
    </w:p>
    <w:sectPr w:rsidR="00153A8B" w:rsidRPr="00411B29" w:rsidSect="005F0A0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21D" w:rsidRDefault="00A3621D" w:rsidP="0003174A">
      <w:r>
        <w:separator/>
      </w:r>
    </w:p>
  </w:endnote>
  <w:endnote w:type="continuationSeparator" w:id="1">
    <w:p w:rsidR="00A3621D" w:rsidRDefault="00A3621D" w:rsidP="00031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MBX10">
    <w:panose1 w:val="00000000000000000000"/>
    <w:charset w:val="00"/>
    <w:family w:val="auto"/>
    <w:notTrueType/>
    <w:pitch w:val="default"/>
    <w:sig w:usb0="00000003" w:usb1="00000000" w:usb2="00000000" w:usb3="00000000" w:csb0="00000001" w:csb1="00000000"/>
  </w:font>
  <w:font w:name="Arial-BoldMT">
    <w:panose1 w:val="00000000000000000000"/>
    <w:charset w:val="B2"/>
    <w:family w:val="auto"/>
    <w:notTrueType/>
    <w:pitch w:val="default"/>
    <w:sig w:usb0="00002001" w:usb1="00000000" w:usb2="00000000" w:usb3="00000000" w:csb0="00000040" w:csb1="00000000"/>
  </w:font>
  <w:font w:name="Arial-Italic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21D" w:rsidRDefault="00A3621D" w:rsidP="0003174A">
      <w:r>
        <w:separator/>
      </w:r>
    </w:p>
  </w:footnote>
  <w:footnote w:type="continuationSeparator" w:id="1">
    <w:p w:rsidR="00A3621D" w:rsidRDefault="00A3621D"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3B5421" w:rsidRDefault="003B5421">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680925" w:rsidRPr="00680925">
          <w:fldChar w:fldCharType="begin"/>
        </w:r>
        <w:r>
          <w:instrText>PAGE   \* MERGEFORMAT</w:instrText>
        </w:r>
        <w:r w:rsidR="00680925" w:rsidRPr="00680925">
          <w:fldChar w:fldCharType="separate"/>
        </w:r>
        <w:r w:rsidR="009A0658" w:rsidRPr="009A0658">
          <w:rPr>
            <w:b/>
            <w:bCs/>
            <w:noProof/>
          </w:rPr>
          <w:t>3</w:t>
        </w:r>
        <w:r w:rsidR="00680925">
          <w:rPr>
            <w:b/>
            <w:bCs/>
          </w:rPr>
          <w:fldChar w:fldCharType="end"/>
        </w:r>
      </w:p>
    </w:sdtContent>
  </w:sdt>
  <w:p w:rsidR="003B5421" w:rsidRDefault="003B542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3B5421" w:rsidRPr="00F26680" w:rsidRDefault="003B5421"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680925" w:rsidRPr="00680925">
          <w:fldChar w:fldCharType="begin"/>
        </w:r>
        <w:r>
          <w:instrText xml:space="preserve"> PAGE   \* MERGEFORMAT </w:instrText>
        </w:r>
        <w:r w:rsidR="00680925" w:rsidRPr="00680925">
          <w:fldChar w:fldCharType="separate"/>
        </w:r>
        <w:r w:rsidR="009A0658" w:rsidRPr="009A0658">
          <w:rPr>
            <w:b/>
            <w:noProof/>
          </w:rPr>
          <w:t>75</w:t>
        </w:r>
        <w:r w:rsidR="00680925">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B00"/>
    <w:multiLevelType w:val="multilevel"/>
    <w:tmpl w:val="0DB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A65B3"/>
    <w:multiLevelType w:val="hybridMultilevel"/>
    <w:tmpl w:val="7B585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C63C70"/>
    <w:multiLevelType w:val="multilevel"/>
    <w:tmpl w:val="84D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1B7F53"/>
    <w:multiLevelType w:val="hybridMultilevel"/>
    <w:tmpl w:val="5F8CFC98"/>
    <w:lvl w:ilvl="0" w:tplc="040C000F">
      <w:start w:val="1"/>
      <w:numFmt w:val="decimal"/>
      <w:lvlText w:val="%1."/>
      <w:lvlJc w:val="left"/>
      <w:pPr>
        <w:ind w:left="720" w:hanging="360"/>
      </w:pPr>
      <w:rPr>
        <w:rFonts w:ascii="Times New Roman" w:hAnsi="Times New Roman" w:cs="Times New Roman"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E234FD"/>
    <w:multiLevelType w:val="hybridMultilevel"/>
    <w:tmpl w:val="34C85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6A2F59"/>
    <w:multiLevelType w:val="hybridMultilevel"/>
    <w:tmpl w:val="30966120"/>
    <w:lvl w:ilvl="0" w:tplc="C0B2FFD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414E6C"/>
    <w:multiLevelType w:val="hybridMultilevel"/>
    <w:tmpl w:val="9F16B0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95AB1"/>
    <w:multiLevelType w:val="hybridMultilevel"/>
    <w:tmpl w:val="4CF011BA"/>
    <w:lvl w:ilvl="0" w:tplc="75B66978">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D982568"/>
    <w:multiLevelType w:val="hybridMultilevel"/>
    <w:tmpl w:val="64E4FEAA"/>
    <w:lvl w:ilvl="0" w:tplc="44EA3F70">
      <w:start w:val="1"/>
      <w:numFmt w:val="decimal"/>
      <w:lvlText w:val="%1-"/>
      <w:lvlJc w:val="left"/>
      <w:pPr>
        <w:ind w:left="720" w:hanging="360"/>
      </w:pPr>
      <w:rPr>
        <w:rFonts w:ascii="Times New Roman" w:eastAsia="SimSun" w:hAnsi="Times New Roman" w:cs="Times New Roman"/>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DEE0D70"/>
    <w:multiLevelType w:val="hybridMultilevel"/>
    <w:tmpl w:val="16204EE4"/>
    <w:lvl w:ilvl="0" w:tplc="834EB13E">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0E563E35"/>
    <w:multiLevelType w:val="hybridMultilevel"/>
    <w:tmpl w:val="4D007DB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10041B4C"/>
    <w:multiLevelType w:val="hybridMultilevel"/>
    <w:tmpl w:val="869C8448"/>
    <w:lvl w:ilvl="0" w:tplc="D50822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9D6E7D"/>
    <w:multiLevelType w:val="hybridMultilevel"/>
    <w:tmpl w:val="17684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2CC5255"/>
    <w:multiLevelType w:val="hybridMultilevel"/>
    <w:tmpl w:val="ADA4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C7924"/>
    <w:multiLevelType w:val="hybridMultilevel"/>
    <w:tmpl w:val="60A638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45D6497"/>
    <w:multiLevelType w:val="hybridMultilevel"/>
    <w:tmpl w:val="93D28D14"/>
    <w:lvl w:ilvl="0" w:tplc="C0B2FFD4">
      <w:numFmt w:val="bullet"/>
      <w:lvlText w:val="-"/>
      <w:lvlJc w:val="left"/>
      <w:pPr>
        <w:tabs>
          <w:tab w:val="num" w:pos="720"/>
        </w:tabs>
        <w:ind w:left="720" w:hanging="360"/>
      </w:pPr>
      <w:rPr>
        <w:rFonts w:ascii="Trebuchet MS" w:eastAsia="Times New Roman" w:hAnsi="Trebuchet MS" w:cs="Times New Roman"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15495408"/>
    <w:multiLevelType w:val="hybridMultilevel"/>
    <w:tmpl w:val="10F025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B943DF4"/>
    <w:multiLevelType w:val="hybridMultilevel"/>
    <w:tmpl w:val="D9E496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3134E49"/>
    <w:multiLevelType w:val="hybridMultilevel"/>
    <w:tmpl w:val="0BB47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8C5BBE"/>
    <w:multiLevelType w:val="hybridMultilevel"/>
    <w:tmpl w:val="811A5A1A"/>
    <w:lvl w:ilvl="0" w:tplc="C0B2FFD4">
      <w:numFmt w:val="bullet"/>
      <w:lvlText w:val="-"/>
      <w:lvlJc w:val="left"/>
      <w:pPr>
        <w:ind w:left="720" w:hanging="360"/>
      </w:pPr>
      <w:rPr>
        <w:rFonts w:ascii="Trebuchet MS" w:eastAsia="Times New Roman" w:hAnsi="Trebuchet MS" w:cs="Times New Roman" w:hint="default"/>
      </w:rPr>
    </w:lvl>
    <w:lvl w:ilvl="1" w:tplc="0EF4F55C">
      <w:start w:val="1"/>
      <w:numFmt w:val="decimal"/>
      <w:lvlText w:val="%2."/>
      <w:lvlJc w:val="left"/>
      <w:pPr>
        <w:ind w:left="1440" w:hanging="360"/>
      </w:pPr>
      <w:rPr>
        <w:rFonts w:eastAsia="SimSun" w:hint="default"/>
        <w:color w:val="auto"/>
      </w:rPr>
    </w:lvl>
    <w:lvl w:ilvl="2" w:tplc="1BC85218">
      <w:start w:val="1"/>
      <w:numFmt w:val="bullet"/>
      <w:lvlText w:val="–"/>
      <w:lvlJc w:val="left"/>
      <w:pPr>
        <w:ind w:left="2340" w:hanging="360"/>
      </w:pPr>
      <w:rPr>
        <w:rFonts w:ascii="Cambria" w:eastAsia="Calibri" w:hAnsi="Cambria"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58C1EB4"/>
    <w:multiLevelType w:val="hybridMultilevel"/>
    <w:tmpl w:val="5622EA42"/>
    <w:lvl w:ilvl="0" w:tplc="6D806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277F60B0"/>
    <w:multiLevelType w:val="hybridMultilevel"/>
    <w:tmpl w:val="101A1390"/>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806359A"/>
    <w:multiLevelType w:val="hybridMultilevel"/>
    <w:tmpl w:val="88103CB8"/>
    <w:lvl w:ilvl="0" w:tplc="FF9EF6B0">
      <w:start w:val="1"/>
      <w:numFmt w:val="decimal"/>
      <w:lvlText w:val="%1-"/>
      <w:lvlJc w:val="left"/>
      <w:pPr>
        <w:ind w:left="720" w:hanging="360"/>
      </w:pPr>
      <w:rPr>
        <w:rFonts w:ascii="Cambria" w:hAnsi="Cambria"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93C0F55"/>
    <w:multiLevelType w:val="hybridMultilevel"/>
    <w:tmpl w:val="BF42FAE6"/>
    <w:lvl w:ilvl="0" w:tplc="B67C2E3A">
      <w:start w:val="1"/>
      <w:numFmt w:val="bullet"/>
      <w:lvlText w:val="-"/>
      <w:lvlJc w:val="left"/>
      <w:pPr>
        <w:ind w:left="480" w:hanging="360"/>
      </w:pPr>
      <w:rPr>
        <w:rFonts w:ascii="Arial" w:eastAsia="SimSun"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0">
    <w:nsid w:val="298471CA"/>
    <w:multiLevelType w:val="hybridMultilevel"/>
    <w:tmpl w:val="2D3A70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AF07769"/>
    <w:multiLevelType w:val="hybridMultilevel"/>
    <w:tmpl w:val="B3AEC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B2E3A9F"/>
    <w:multiLevelType w:val="hybridMultilevel"/>
    <w:tmpl w:val="AC0CCAC4"/>
    <w:lvl w:ilvl="0" w:tplc="94B6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E70B43"/>
    <w:multiLevelType w:val="hybridMultilevel"/>
    <w:tmpl w:val="E5966D50"/>
    <w:lvl w:ilvl="0" w:tplc="E9AAB9D0">
      <w:start w:val="1"/>
      <w:numFmt w:val="bullet"/>
      <w:lvlText w:val="-"/>
      <w:lvlJc w:val="left"/>
      <w:pPr>
        <w:ind w:left="1080" w:hanging="360"/>
      </w:pPr>
      <w:rPr>
        <w:rFonts w:ascii="Arial" w:eastAsia="SimSun" w:hAnsi="Arial" w:cs="Arial" w:hint="default"/>
        <w:b w:val="0"/>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2EB80974"/>
    <w:multiLevelType w:val="hybridMultilevel"/>
    <w:tmpl w:val="763A14FC"/>
    <w:lvl w:ilvl="0" w:tplc="040C000F">
      <w:start w:val="1"/>
      <w:numFmt w:val="decimal"/>
      <w:lvlText w:val="%1."/>
      <w:lvlJc w:val="left"/>
      <w:pPr>
        <w:ind w:left="1004" w:hanging="360"/>
      </w:pPr>
      <w:rPr>
        <w:rFonts w:hint="default"/>
        <w:lang w:val="fr-FR"/>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nsid w:val="324F4726"/>
    <w:multiLevelType w:val="hybridMultilevel"/>
    <w:tmpl w:val="8C10D610"/>
    <w:lvl w:ilvl="0" w:tplc="CC5EE19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2714481"/>
    <w:multiLevelType w:val="hybridMultilevel"/>
    <w:tmpl w:val="83249B92"/>
    <w:lvl w:ilvl="0" w:tplc="DC3EE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2761948"/>
    <w:multiLevelType w:val="hybridMultilevel"/>
    <w:tmpl w:val="D338ADBC"/>
    <w:lvl w:ilvl="0" w:tplc="B2B681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5E962DF"/>
    <w:multiLevelType w:val="hybridMultilevel"/>
    <w:tmpl w:val="9AE6D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64E0612"/>
    <w:multiLevelType w:val="hybridMultilevel"/>
    <w:tmpl w:val="22986C9E"/>
    <w:lvl w:ilvl="0" w:tplc="C0B2FFD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77D7AE5"/>
    <w:multiLevelType w:val="hybridMultilevel"/>
    <w:tmpl w:val="533E044C"/>
    <w:lvl w:ilvl="0" w:tplc="04090001">
      <w:start w:val="1"/>
      <w:numFmt w:val="bullet"/>
      <w:lvlText w:val=""/>
      <w:lvlJc w:val="left"/>
      <w:pPr>
        <w:ind w:left="720" w:hanging="360"/>
      </w:pPr>
      <w:rPr>
        <w:rFonts w:ascii="Symbol" w:hAnsi="Symbol" w:hint="default"/>
      </w:rPr>
    </w:lvl>
    <w:lvl w:ilvl="1" w:tplc="257EDB10">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7EA4BE0"/>
    <w:multiLevelType w:val="hybridMultilevel"/>
    <w:tmpl w:val="2E26B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83F1987"/>
    <w:multiLevelType w:val="hybridMultilevel"/>
    <w:tmpl w:val="03E0E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89147EB"/>
    <w:multiLevelType w:val="hybridMultilevel"/>
    <w:tmpl w:val="A558AE9E"/>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6">
    <w:nsid w:val="3ABE4FCF"/>
    <w:multiLevelType w:val="hybridMultilevel"/>
    <w:tmpl w:val="F83E1E1C"/>
    <w:lvl w:ilvl="0" w:tplc="040C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AC97C31"/>
    <w:multiLevelType w:val="hybridMultilevel"/>
    <w:tmpl w:val="4F54B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AD962B3"/>
    <w:multiLevelType w:val="hybridMultilevel"/>
    <w:tmpl w:val="B51EE288"/>
    <w:lvl w:ilvl="0" w:tplc="2A72D97C">
      <w:start w:val="1"/>
      <w:numFmt w:val="decimal"/>
      <w:lvlText w:val="%1-"/>
      <w:lvlJc w:val="left"/>
      <w:pPr>
        <w:ind w:left="502" w:hanging="360"/>
      </w:pPr>
      <w:rPr>
        <w:rFonts w:hint="default"/>
        <w:b w:val="0"/>
        <w:bCs w:val="0"/>
        <w:i/>
        <w:iCs w:val="0"/>
        <w:color w:val="aut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nsid w:val="3C45522C"/>
    <w:multiLevelType w:val="hybridMultilevel"/>
    <w:tmpl w:val="737A884C"/>
    <w:lvl w:ilvl="0" w:tplc="B9CC4B0C">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51">
    <w:nsid w:val="41CD2407"/>
    <w:multiLevelType w:val="hybridMultilevel"/>
    <w:tmpl w:val="AF0E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E04A2B"/>
    <w:multiLevelType w:val="hybridMultilevel"/>
    <w:tmpl w:val="35F2CF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6">
    <w:nsid w:val="4614267A"/>
    <w:multiLevelType w:val="hybridMultilevel"/>
    <w:tmpl w:val="7BFCF6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nsid w:val="46932AAD"/>
    <w:multiLevelType w:val="hybridMultilevel"/>
    <w:tmpl w:val="AFDAA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A48768E"/>
    <w:multiLevelType w:val="hybridMultilevel"/>
    <w:tmpl w:val="1B22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C2F5FC0"/>
    <w:multiLevelType w:val="hybridMultilevel"/>
    <w:tmpl w:val="22DA7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C9831E4"/>
    <w:multiLevelType w:val="hybridMultilevel"/>
    <w:tmpl w:val="6332E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F651446"/>
    <w:multiLevelType w:val="hybridMultilevel"/>
    <w:tmpl w:val="F0FA5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1364225"/>
    <w:multiLevelType w:val="multilevel"/>
    <w:tmpl w:val="F3D84A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14476F2"/>
    <w:multiLevelType w:val="hybridMultilevel"/>
    <w:tmpl w:val="C23E67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30A7AE0"/>
    <w:multiLevelType w:val="hybridMultilevel"/>
    <w:tmpl w:val="8F042D94"/>
    <w:lvl w:ilvl="0" w:tplc="A5D6B450">
      <w:start w:val="2"/>
      <w:numFmt w:val="bullet"/>
      <w:lvlText w:val="-"/>
      <w:lvlJc w:val="left"/>
      <w:pPr>
        <w:ind w:left="720" w:hanging="360"/>
      </w:pPr>
      <w:rPr>
        <w:rFonts w:ascii="Times New Roman" w:eastAsia="SimSu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4C54467"/>
    <w:multiLevelType w:val="hybridMultilevel"/>
    <w:tmpl w:val="F2984A7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7">
    <w:nsid w:val="564E2F9B"/>
    <w:multiLevelType w:val="hybridMultilevel"/>
    <w:tmpl w:val="2376F1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nsid w:val="566F175F"/>
    <w:multiLevelType w:val="hybridMultilevel"/>
    <w:tmpl w:val="54001DB8"/>
    <w:lvl w:ilvl="0" w:tplc="66BA74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0">
    <w:nsid w:val="57EC3667"/>
    <w:multiLevelType w:val="hybridMultilevel"/>
    <w:tmpl w:val="7FFC7D50"/>
    <w:lvl w:ilvl="0" w:tplc="A5D6B450">
      <w:start w:val="2"/>
      <w:numFmt w:val="bullet"/>
      <w:lvlText w:val="-"/>
      <w:lvlJc w:val="left"/>
      <w:pPr>
        <w:ind w:left="720" w:hanging="360"/>
      </w:pPr>
      <w:rPr>
        <w:rFonts w:ascii="Times New Roman" w:eastAsia="SimSu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553E51"/>
    <w:multiLevelType w:val="multilevel"/>
    <w:tmpl w:val="DE725A5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3">
    <w:nsid w:val="5C1A0D54"/>
    <w:multiLevelType w:val="hybridMultilevel"/>
    <w:tmpl w:val="2620F9E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4">
    <w:nsid w:val="5C382405"/>
    <w:multiLevelType w:val="hybridMultilevel"/>
    <w:tmpl w:val="09964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5C531475"/>
    <w:multiLevelType w:val="hybridMultilevel"/>
    <w:tmpl w:val="EE70FF30"/>
    <w:lvl w:ilvl="0" w:tplc="C0B2FFD4">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F200E1D"/>
    <w:multiLevelType w:val="hybridMultilevel"/>
    <w:tmpl w:val="3AAA1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36C0270"/>
    <w:multiLevelType w:val="hybridMultilevel"/>
    <w:tmpl w:val="763A14FC"/>
    <w:lvl w:ilvl="0" w:tplc="040C000F">
      <w:start w:val="1"/>
      <w:numFmt w:val="decimal"/>
      <w:lvlText w:val="%1."/>
      <w:lvlJc w:val="left"/>
      <w:pPr>
        <w:ind w:left="1004" w:hanging="360"/>
      </w:pPr>
      <w:rPr>
        <w:rFonts w:hint="default"/>
        <w:lang w:val="fr-FR"/>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8">
    <w:nsid w:val="64AF534E"/>
    <w:multiLevelType w:val="hybridMultilevel"/>
    <w:tmpl w:val="576897C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9">
    <w:nsid w:val="65C62A28"/>
    <w:multiLevelType w:val="multilevel"/>
    <w:tmpl w:val="922A03D2"/>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9D30A96"/>
    <w:multiLevelType w:val="hybridMultilevel"/>
    <w:tmpl w:val="FA064C2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9F51E24"/>
    <w:multiLevelType w:val="hybridMultilevel"/>
    <w:tmpl w:val="EFB232EC"/>
    <w:lvl w:ilvl="0" w:tplc="C46C104C">
      <w:start w:val="5"/>
      <w:numFmt w:val="bullet"/>
      <w:lvlText w:val="-"/>
      <w:lvlJc w:val="left"/>
      <w:pPr>
        <w:ind w:left="862" w:hanging="360"/>
      </w:pPr>
      <w:rPr>
        <w:rFonts w:ascii="Arial" w:eastAsia="SimSu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2">
    <w:nsid w:val="6D8F5554"/>
    <w:multiLevelType w:val="hybridMultilevel"/>
    <w:tmpl w:val="6D365322"/>
    <w:lvl w:ilvl="0" w:tplc="C0B2FFD4">
      <w:numFmt w:val="bullet"/>
      <w:lvlText w:val="-"/>
      <w:lvlJc w:val="left"/>
      <w:pPr>
        <w:ind w:left="720" w:hanging="360"/>
      </w:pPr>
      <w:rPr>
        <w:rFonts w:ascii="Trebuchet MS" w:eastAsia="Times New Roman" w:hAnsi="Trebuchet M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70792E42"/>
    <w:multiLevelType w:val="hybridMultilevel"/>
    <w:tmpl w:val="7B0CF226"/>
    <w:lvl w:ilvl="0" w:tplc="3CDC2756">
      <w:start w:val="1"/>
      <w:numFmt w:val="decimal"/>
      <w:lvlText w:val="%1-"/>
      <w:lvlJc w:val="left"/>
      <w:pPr>
        <w:ind w:left="720" w:hanging="360"/>
      </w:pPr>
      <w:rPr>
        <w:rFonts w:hint="default"/>
        <w:b w:val="0"/>
        <w:bCs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70845475"/>
    <w:multiLevelType w:val="hybridMultilevel"/>
    <w:tmpl w:val="A260D98E"/>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6">
    <w:nsid w:val="72173047"/>
    <w:multiLevelType w:val="hybridMultilevel"/>
    <w:tmpl w:val="C5168364"/>
    <w:lvl w:ilvl="0" w:tplc="3334B9F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57D0DA3"/>
    <w:multiLevelType w:val="hybridMultilevel"/>
    <w:tmpl w:val="AA82D776"/>
    <w:lvl w:ilvl="0" w:tplc="485663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764C1A3E"/>
    <w:multiLevelType w:val="hybridMultilevel"/>
    <w:tmpl w:val="D374A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89E117E"/>
    <w:multiLevelType w:val="hybridMultilevel"/>
    <w:tmpl w:val="E20C63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0">
    <w:nsid w:val="79E47362"/>
    <w:multiLevelType w:val="hybridMultilevel"/>
    <w:tmpl w:val="719E4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7C274077"/>
    <w:multiLevelType w:val="hybridMultilevel"/>
    <w:tmpl w:val="0E8E9B8E"/>
    <w:lvl w:ilvl="0" w:tplc="048E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C7E3AF5"/>
    <w:multiLevelType w:val="hybridMultilevel"/>
    <w:tmpl w:val="25E29E80"/>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DEE6876"/>
    <w:multiLevelType w:val="hybridMultilevel"/>
    <w:tmpl w:val="F710D22A"/>
    <w:lvl w:ilvl="0" w:tplc="10B2BE96">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4">
    <w:nsid w:val="7FA11324"/>
    <w:multiLevelType w:val="hybridMultilevel"/>
    <w:tmpl w:val="1C6A5F9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4"/>
  </w:num>
  <w:num w:numId="2">
    <w:abstractNumId w:val="7"/>
  </w:num>
  <w:num w:numId="3">
    <w:abstractNumId w:val="61"/>
  </w:num>
  <w:num w:numId="4">
    <w:abstractNumId w:val="57"/>
  </w:num>
  <w:num w:numId="5">
    <w:abstractNumId w:val="83"/>
  </w:num>
  <w:num w:numId="6">
    <w:abstractNumId w:val="65"/>
  </w:num>
  <w:num w:numId="7">
    <w:abstractNumId w:val="70"/>
  </w:num>
  <w:num w:numId="8">
    <w:abstractNumId w:val="38"/>
  </w:num>
  <w:num w:numId="9">
    <w:abstractNumId w:val="10"/>
  </w:num>
  <w:num w:numId="10">
    <w:abstractNumId w:val="93"/>
  </w:num>
  <w:num w:numId="11">
    <w:abstractNumId w:val="62"/>
  </w:num>
  <w:num w:numId="12">
    <w:abstractNumId w:val="3"/>
  </w:num>
  <w:num w:numId="13">
    <w:abstractNumId w:val="23"/>
  </w:num>
  <w:num w:numId="14">
    <w:abstractNumId w:val="82"/>
  </w:num>
  <w:num w:numId="15">
    <w:abstractNumId w:val="40"/>
  </w:num>
  <w:num w:numId="16">
    <w:abstractNumId w:val="16"/>
  </w:num>
  <w:num w:numId="17">
    <w:abstractNumId w:val="30"/>
  </w:num>
  <w:num w:numId="18">
    <w:abstractNumId w:val="51"/>
  </w:num>
  <w:num w:numId="19">
    <w:abstractNumId w:val="75"/>
  </w:num>
  <w:num w:numId="20">
    <w:abstractNumId w:val="5"/>
  </w:num>
  <w:num w:numId="21">
    <w:abstractNumId w:val="81"/>
  </w:num>
  <w:num w:numId="22">
    <w:abstractNumId w:val="87"/>
  </w:num>
  <w:num w:numId="23">
    <w:abstractNumId w:val="28"/>
  </w:num>
  <w:num w:numId="24">
    <w:abstractNumId w:val="63"/>
  </w:num>
  <w:num w:numId="25">
    <w:abstractNumId w:val="64"/>
  </w:num>
  <w:num w:numId="26">
    <w:abstractNumId w:val="6"/>
  </w:num>
  <w:num w:numId="27">
    <w:abstractNumId w:val="14"/>
  </w:num>
  <w:num w:numId="28">
    <w:abstractNumId w:val="36"/>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9"/>
  </w:num>
  <w:num w:numId="33">
    <w:abstractNumId w:val="41"/>
  </w:num>
  <w:num w:numId="34">
    <w:abstractNumId w:val="76"/>
  </w:num>
  <w:num w:numId="35">
    <w:abstractNumId w:val="8"/>
  </w:num>
  <w:num w:numId="36">
    <w:abstractNumId w:val="33"/>
  </w:num>
  <w:num w:numId="37">
    <w:abstractNumId w:val="49"/>
  </w:num>
  <w:num w:numId="38">
    <w:abstractNumId w:val="92"/>
  </w:num>
  <w:num w:numId="39">
    <w:abstractNumId w:val="46"/>
  </w:num>
  <w:num w:numId="40">
    <w:abstractNumId w:val="56"/>
  </w:num>
  <w:num w:numId="41">
    <w:abstractNumId w:val="24"/>
  </w:num>
  <w:num w:numId="42">
    <w:abstractNumId w:val="9"/>
  </w:num>
  <w:num w:numId="43">
    <w:abstractNumId w:val="22"/>
  </w:num>
  <w:num w:numId="44">
    <w:abstractNumId w:val="77"/>
  </w:num>
  <w:num w:numId="45">
    <w:abstractNumId w:val="39"/>
  </w:num>
  <w:num w:numId="46">
    <w:abstractNumId w:val="34"/>
  </w:num>
  <w:num w:numId="47">
    <w:abstractNumId w:val="52"/>
  </w:num>
  <w:num w:numId="48">
    <w:abstractNumId w:val="67"/>
  </w:num>
  <w:num w:numId="49">
    <w:abstractNumId w:val="74"/>
  </w:num>
  <w:num w:numId="50">
    <w:abstractNumId w:val="58"/>
  </w:num>
  <w:num w:numId="51">
    <w:abstractNumId w:val="88"/>
  </w:num>
  <w:num w:numId="52">
    <w:abstractNumId w:val="59"/>
  </w:num>
  <w:num w:numId="53">
    <w:abstractNumId w:val="42"/>
  </w:num>
  <w:num w:numId="54">
    <w:abstractNumId w:val="1"/>
  </w:num>
  <w:num w:numId="55">
    <w:abstractNumId w:val="43"/>
  </w:num>
  <w:num w:numId="56">
    <w:abstractNumId w:val="47"/>
  </w:num>
  <w:num w:numId="57">
    <w:abstractNumId w:val="18"/>
  </w:num>
  <w:num w:numId="58">
    <w:abstractNumId w:val="31"/>
  </w:num>
  <w:num w:numId="59">
    <w:abstractNumId w:val="60"/>
  </w:num>
  <w:num w:numId="60">
    <w:abstractNumId w:val="4"/>
  </w:num>
  <w:num w:numId="61">
    <w:abstractNumId w:val="13"/>
  </w:num>
  <w:num w:numId="62">
    <w:abstractNumId w:val="15"/>
  </w:num>
  <w:num w:numId="63">
    <w:abstractNumId w:val="90"/>
  </w:num>
  <w:num w:numId="64">
    <w:abstractNumId w:val="91"/>
  </w:num>
  <w:num w:numId="65">
    <w:abstractNumId w:val="86"/>
  </w:num>
  <w:num w:numId="66">
    <w:abstractNumId w:val="48"/>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num>
  <w:num w:numId="73">
    <w:abstractNumId w:val="35"/>
  </w:num>
  <w:num w:numId="74">
    <w:abstractNumId w:val="80"/>
  </w:num>
  <w:num w:numId="75">
    <w:abstractNumId w:val="32"/>
  </w:num>
  <w:num w:numId="76">
    <w:abstractNumId w:val="19"/>
  </w:num>
  <w:num w:numId="77">
    <w:abstractNumId w:val="89"/>
  </w:num>
  <w:num w:numId="78">
    <w:abstractNumId w:val="84"/>
  </w:num>
  <w:num w:numId="79">
    <w:abstractNumId w:val="44"/>
  </w:num>
  <w:num w:numId="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12"/>
  </w:num>
  <w:num w:numId="87">
    <w:abstractNumId w:val="71"/>
  </w:num>
  <w:num w:numId="88">
    <w:abstractNumId w:val="79"/>
  </w:num>
  <w:num w:numId="89">
    <w:abstractNumId w:val="68"/>
  </w:num>
  <w:num w:numId="90">
    <w:abstractNumId w:val="37"/>
  </w:num>
  <w:num w:numId="91">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8610"/>
  </w:hdrShapeDefaults>
  <w:footnotePr>
    <w:footnote w:id="0"/>
    <w:footnote w:id="1"/>
  </w:footnotePr>
  <w:endnotePr>
    <w:endnote w:id="0"/>
    <w:endnote w:id="1"/>
  </w:endnotePr>
  <w:compat/>
  <w:rsids>
    <w:rsidRoot w:val="002B26EB"/>
    <w:rsid w:val="000053A9"/>
    <w:rsid w:val="0000740F"/>
    <w:rsid w:val="00014281"/>
    <w:rsid w:val="000174AA"/>
    <w:rsid w:val="00020C53"/>
    <w:rsid w:val="000211A4"/>
    <w:rsid w:val="00026FE1"/>
    <w:rsid w:val="000310C5"/>
    <w:rsid w:val="0003174A"/>
    <w:rsid w:val="00033C9A"/>
    <w:rsid w:val="00037BB4"/>
    <w:rsid w:val="00041192"/>
    <w:rsid w:val="000534EC"/>
    <w:rsid w:val="00053740"/>
    <w:rsid w:val="0005465D"/>
    <w:rsid w:val="00056BDD"/>
    <w:rsid w:val="00056F54"/>
    <w:rsid w:val="000618E0"/>
    <w:rsid w:val="00063A7B"/>
    <w:rsid w:val="000670FF"/>
    <w:rsid w:val="00071806"/>
    <w:rsid w:val="00075808"/>
    <w:rsid w:val="00075E6B"/>
    <w:rsid w:val="0008427B"/>
    <w:rsid w:val="00084DA0"/>
    <w:rsid w:val="00084F07"/>
    <w:rsid w:val="00090ED2"/>
    <w:rsid w:val="000921C0"/>
    <w:rsid w:val="0009258F"/>
    <w:rsid w:val="0009323C"/>
    <w:rsid w:val="000966EF"/>
    <w:rsid w:val="00096D1F"/>
    <w:rsid w:val="000A0379"/>
    <w:rsid w:val="000A7B8B"/>
    <w:rsid w:val="000B0498"/>
    <w:rsid w:val="000B5106"/>
    <w:rsid w:val="000C03AF"/>
    <w:rsid w:val="000C07AA"/>
    <w:rsid w:val="000C0EA7"/>
    <w:rsid w:val="000D0757"/>
    <w:rsid w:val="000D3725"/>
    <w:rsid w:val="000D6492"/>
    <w:rsid w:val="000E1C9D"/>
    <w:rsid w:val="000E1FF9"/>
    <w:rsid w:val="000E31FC"/>
    <w:rsid w:val="000E3E11"/>
    <w:rsid w:val="000E5B93"/>
    <w:rsid w:val="000E6D9D"/>
    <w:rsid w:val="000E7EA7"/>
    <w:rsid w:val="000F7EB0"/>
    <w:rsid w:val="001030C2"/>
    <w:rsid w:val="0010601E"/>
    <w:rsid w:val="001105CF"/>
    <w:rsid w:val="00114CD1"/>
    <w:rsid w:val="001203F1"/>
    <w:rsid w:val="001213B8"/>
    <w:rsid w:val="00121F4D"/>
    <w:rsid w:val="00130097"/>
    <w:rsid w:val="001309B1"/>
    <w:rsid w:val="00131420"/>
    <w:rsid w:val="00132112"/>
    <w:rsid w:val="001354CD"/>
    <w:rsid w:val="00137485"/>
    <w:rsid w:val="00140D8E"/>
    <w:rsid w:val="001436B4"/>
    <w:rsid w:val="001445A6"/>
    <w:rsid w:val="00145A76"/>
    <w:rsid w:val="00145D2B"/>
    <w:rsid w:val="001514DE"/>
    <w:rsid w:val="00153A8B"/>
    <w:rsid w:val="001727D3"/>
    <w:rsid w:val="00181A7B"/>
    <w:rsid w:val="001820EA"/>
    <w:rsid w:val="001847C4"/>
    <w:rsid w:val="001A1DBB"/>
    <w:rsid w:val="001A2805"/>
    <w:rsid w:val="001A48AF"/>
    <w:rsid w:val="001A6A17"/>
    <w:rsid w:val="001B20F9"/>
    <w:rsid w:val="001B532D"/>
    <w:rsid w:val="001B5AF3"/>
    <w:rsid w:val="001B78FE"/>
    <w:rsid w:val="001C2CCD"/>
    <w:rsid w:val="001C4B3F"/>
    <w:rsid w:val="001C6C09"/>
    <w:rsid w:val="001D44E6"/>
    <w:rsid w:val="001D774A"/>
    <w:rsid w:val="001E2ACB"/>
    <w:rsid w:val="001E4668"/>
    <w:rsid w:val="001E7A09"/>
    <w:rsid w:val="001F2DE1"/>
    <w:rsid w:val="001F4B25"/>
    <w:rsid w:val="001F6A0A"/>
    <w:rsid w:val="002002D1"/>
    <w:rsid w:val="002005A3"/>
    <w:rsid w:val="00202050"/>
    <w:rsid w:val="00203FEA"/>
    <w:rsid w:val="00205491"/>
    <w:rsid w:val="00207056"/>
    <w:rsid w:val="00213360"/>
    <w:rsid w:val="00214532"/>
    <w:rsid w:val="00215BA9"/>
    <w:rsid w:val="00216AB4"/>
    <w:rsid w:val="00221154"/>
    <w:rsid w:val="00222226"/>
    <w:rsid w:val="00225267"/>
    <w:rsid w:val="002325A1"/>
    <w:rsid w:val="00232D69"/>
    <w:rsid w:val="00237F37"/>
    <w:rsid w:val="002406B5"/>
    <w:rsid w:val="002445A0"/>
    <w:rsid w:val="0024475D"/>
    <w:rsid w:val="00250340"/>
    <w:rsid w:val="00251564"/>
    <w:rsid w:val="002526BC"/>
    <w:rsid w:val="002541F1"/>
    <w:rsid w:val="002542F0"/>
    <w:rsid w:val="002557A8"/>
    <w:rsid w:val="0025744A"/>
    <w:rsid w:val="00264262"/>
    <w:rsid w:val="00267F9A"/>
    <w:rsid w:val="002717D1"/>
    <w:rsid w:val="00271842"/>
    <w:rsid w:val="0027453F"/>
    <w:rsid w:val="00274791"/>
    <w:rsid w:val="00275175"/>
    <w:rsid w:val="00277126"/>
    <w:rsid w:val="00295C47"/>
    <w:rsid w:val="002968B0"/>
    <w:rsid w:val="002A0BDE"/>
    <w:rsid w:val="002A4F97"/>
    <w:rsid w:val="002A6484"/>
    <w:rsid w:val="002B0F43"/>
    <w:rsid w:val="002B26EB"/>
    <w:rsid w:val="002B2EDE"/>
    <w:rsid w:val="002B3642"/>
    <w:rsid w:val="002B496D"/>
    <w:rsid w:val="002B551D"/>
    <w:rsid w:val="002B5E54"/>
    <w:rsid w:val="002B6690"/>
    <w:rsid w:val="002B6DF0"/>
    <w:rsid w:val="002C1C50"/>
    <w:rsid w:val="002C5D02"/>
    <w:rsid w:val="002C7C4A"/>
    <w:rsid w:val="002C7EB2"/>
    <w:rsid w:val="002D184F"/>
    <w:rsid w:val="002D2E07"/>
    <w:rsid w:val="002D6289"/>
    <w:rsid w:val="002E0972"/>
    <w:rsid w:val="002E5D05"/>
    <w:rsid w:val="002F1BE9"/>
    <w:rsid w:val="002F4248"/>
    <w:rsid w:val="002F5979"/>
    <w:rsid w:val="003037E5"/>
    <w:rsid w:val="00304ECF"/>
    <w:rsid w:val="0031004F"/>
    <w:rsid w:val="003104D1"/>
    <w:rsid w:val="00310D06"/>
    <w:rsid w:val="00314269"/>
    <w:rsid w:val="00315797"/>
    <w:rsid w:val="00316D81"/>
    <w:rsid w:val="00321C6E"/>
    <w:rsid w:val="00323B92"/>
    <w:rsid w:val="00326420"/>
    <w:rsid w:val="00331CDF"/>
    <w:rsid w:val="00353918"/>
    <w:rsid w:val="003571CF"/>
    <w:rsid w:val="00360DED"/>
    <w:rsid w:val="00360F74"/>
    <w:rsid w:val="00363128"/>
    <w:rsid w:val="00363ED6"/>
    <w:rsid w:val="00365089"/>
    <w:rsid w:val="00372B0C"/>
    <w:rsid w:val="003738C0"/>
    <w:rsid w:val="00376DD9"/>
    <w:rsid w:val="00384AEA"/>
    <w:rsid w:val="00384C9B"/>
    <w:rsid w:val="003873C7"/>
    <w:rsid w:val="00394F86"/>
    <w:rsid w:val="00395043"/>
    <w:rsid w:val="003951F3"/>
    <w:rsid w:val="00397BD4"/>
    <w:rsid w:val="003A1332"/>
    <w:rsid w:val="003A290F"/>
    <w:rsid w:val="003B5421"/>
    <w:rsid w:val="003B5E2C"/>
    <w:rsid w:val="003C2D78"/>
    <w:rsid w:val="003C322F"/>
    <w:rsid w:val="003C3C9A"/>
    <w:rsid w:val="003C793F"/>
    <w:rsid w:val="003D24DC"/>
    <w:rsid w:val="003D689A"/>
    <w:rsid w:val="003E2320"/>
    <w:rsid w:val="003E337C"/>
    <w:rsid w:val="003E3E87"/>
    <w:rsid w:val="003E5029"/>
    <w:rsid w:val="003F0FF8"/>
    <w:rsid w:val="003F4796"/>
    <w:rsid w:val="003F5150"/>
    <w:rsid w:val="003F5AEB"/>
    <w:rsid w:val="003F5E4E"/>
    <w:rsid w:val="00401169"/>
    <w:rsid w:val="0040385D"/>
    <w:rsid w:val="00411B29"/>
    <w:rsid w:val="00415B20"/>
    <w:rsid w:val="004164AF"/>
    <w:rsid w:val="00425DB4"/>
    <w:rsid w:val="00434E08"/>
    <w:rsid w:val="0043721C"/>
    <w:rsid w:val="004407E8"/>
    <w:rsid w:val="00441C16"/>
    <w:rsid w:val="00444354"/>
    <w:rsid w:val="00444797"/>
    <w:rsid w:val="00446006"/>
    <w:rsid w:val="00447636"/>
    <w:rsid w:val="00450F00"/>
    <w:rsid w:val="004511C5"/>
    <w:rsid w:val="0045281B"/>
    <w:rsid w:val="0045398B"/>
    <w:rsid w:val="0045409C"/>
    <w:rsid w:val="00461609"/>
    <w:rsid w:val="00462271"/>
    <w:rsid w:val="0046694D"/>
    <w:rsid w:val="00466AA8"/>
    <w:rsid w:val="0046783B"/>
    <w:rsid w:val="00467EC2"/>
    <w:rsid w:val="00470F5D"/>
    <w:rsid w:val="00472356"/>
    <w:rsid w:val="004727A7"/>
    <w:rsid w:val="00473255"/>
    <w:rsid w:val="00474B44"/>
    <w:rsid w:val="00475792"/>
    <w:rsid w:val="00475B90"/>
    <w:rsid w:val="00477C0E"/>
    <w:rsid w:val="00491BD3"/>
    <w:rsid w:val="00491CAC"/>
    <w:rsid w:val="004A04C2"/>
    <w:rsid w:val="004A127F"/>
    <w:rsid w:val="004A4E6F"/>
    <w:rsid w:val="004B3BAC"/>
    <w:rsid w:val="004B3E55"/>
    <w:rsid w:val="004B4484"/>
    <w:rsid w:val="004B7433"/>
    <w:rsid w:val="004B7815"/>
    <w:rsid w:val="004C16E3"/>
    <w:rsid w:val="004C20A8"/>
    <w:rsid w:val="004C2139"/>
    <w:rsid w:val="004C291D"/>
    <w:rsid w:val="004C4D1A"/>
    <w:rsid w:val="004D3075"/>
    <w:rsid w:val="004D6964"/>
    <w:rsid w:val="004E26E1"/>
    <w:rsid w:val="004E7A9C"/>
    <w:rsid w:val="004F1C7C"/>
    <w:rsid w:val="004F7F53"/>
    <w:rsid w:val="00512577"/>
    <w:rsid w:val="00513085"/>
    <w:rsid w:val="005221EA"/>
    <w:rsid w:val="00523334"/>
    <w:rsid w:val="00530F42"/>
    <w:rsid w:val="00537A97"/>
    <w:rsid w:val="00540D36"/>
    <w:rsid w:val="005441C5"/>
    <w:rsid w:val="00547127"/>
    <w:rsid w:val="00551107"/>
    <w:rsid w:val="0055283E"/>
    <w:rsid w:val="005538C5"/>
    <w:rsid w:val="00555D21"/>
    <w:rsid w:val="00555F96"/>
    <w:rsid w:val="0056144A"/>
    <w:rsid w:val="005618F8"/>
    <w:rsid w:val="0056445B"/>
    <w:rsid w:val="005707EA"/>
    <w:rsid w:val="005722A9"/>
    <w:rsid w:val="00583FC9"/>
    <w:rsid w:val="005A0CEF"/>
    <w:rsid w:val="005A0DE7"/>
    <w:rsid w:val="005A1616"/>
    <w:rsid w:val="005A5872"/>
    <w:rsid w:val="005A72F7"/>
    <w:rsid w:val="005B1890"/>
    <w:rsid w:val="005B4ECB"/>
    <w:rsid w:val="005B5E4E"/>
    <w:rsid w:val="005B7F28"/>
    <w:rsid w:val="005C39FB"/>
    <w:rsid w:val="005C5EAB"/>
    <w:rsid w:val="005D0636"/>
    <w:rsid w:val="005D211A"/>
    <w:rsid w:val="005D3D1F"/>
    <w:rsid w:val="005D3E90"/>
    <w:rsid w:val="005D3F04"/>
    <w:rsid w:val="005E0F97"/>
    <w:rsid w:val="005E3947"/>
    <w:rsid w:val="005E4922"/>
    <w:rsid w:val="005E4A88"/>
    <w:rsid w:val="005F0A00"/>
    <w:rsid w:val="005F266B"/>
    <w:rsid w:val="005F43EF"/>
    <w:rsid w:val="005F6932"/>
    <w:rsid w:val="0060134D"/>
    <w:rsid w:val="00602A64"/>
    <w:rsid w:val="006033A6"/>
    <w:rsid w:val="00603CE1"/>
    <w:rsid w:val="00604128"/>
    <w:rsid w:val="00604D80"/>
    <w:rsid w:val="00616C95"/>
    <w:rsid w:val="00617CB7"/>
    <w:rsid w:val="0062316F"/>
    <w:rsid w:val="00625ACA"/>
    <w:rsid w:val="00625E70"/>
    <w:rsid w:val="00626100"/>
    <w:rsid w:val="0063752A"/>
    <w:rsid w:val="00641A4C"/>
    <w:rsid w:val="006430AE"/>
    <w:rsid w:val="006433BF"/>
    <w:rsid w:val="0064647F"/>
    <w:rsid w:val="00647DDA"/>
    <w:rsid w:val="00650634"/>
    <w:rsid w:val="00653EF5"/>
    <w:rsid w:val="0065499D"/>
    <w:rsid w:val="00655610"/>
    <w:rsid w:val="00656350"/>
    <w:rsid w:val="00656910"/>
    <w:rsid w:val="00657CCF"/>
    <w:rsid w:val="00657F6A"/>
    <w:rsid w:val="00670421"/>
    <w:rsid w:val="00672BC7"/>
    <w:rsid w:val="00674048"/>
    <w:rsid w:val="00675E58"/>
    <w:rsid w:val="00680925"/>
    <w:rsid w:val="00682CD8"/>
    <w:rsid w:val="00684D92"/>
    <w:rsid w:val="0068772C"/>
    <w:rsid w:val="00690C6D"/>
    <w:rsid w:val="00691396"/>
    <w:rsid w:val="00691A46"/>
    <w:rsid w:val="00693200"/>
    <w:rsid w:val="006A1DD8"/>
    <w:rsid w:val="006A3D35"/>
    <w:rsid w:val="006B11B9"/>
    <w:rsid w:val="006B11F1"/>
    <w:rsid w:val="006B5385"/>
    <w:rsid w:val="006B7485"/>
    <w:rsid w:val="006C1A77"/>
    <w:rsid w:val="006C4672"/>
    <w:rsid w:val="006C4C82"/>
    <w:rsid w:val="006D185D"/>
    <w:rsid w:val="006D2F32"/>
    <w:rsid w:val="006D32AC"/>
    <w:rsid w:val="006D3C5D"/>
    <w:rsid w:val="006E65AA"/>
    <w:rsid w:val="006F1614"/>
    <w:rsid w:val="006F178E"/>
    <w:rsid w:val="006F2F8C"/>
    <w:rsid w:val="00702C19"/>
    <w:rsid w:val="00710A39"/>
    <w:rsid w:val="0071115A"/>
    <w:rsid w:val="007113D1"/>
    <w:rsid w:val="00712009"/>
    <w:rsid w:val="00714DFC"/>
    <w:rsid w:val="00715458"/>
    <w:rsid w:val="007214B7"/>
    <w:rsid w:val="00723700"/>
    <w:rsid w:val="00733740"/>
    <w:rsid w:val="00737B9B"/>
    <w:rsid w:val="00737CD1"/>
    <w:rsid w:val="0074406C"/>
    <w:rsid w:val="0074532A"/>
    <w:rsid w:val="00745BA1"/>
    <w:rsid w:val="00745C0F"/>
    <w:rsid w:val="00751B06"/>
    <w:rsid w:val="00753436"/>
    <w:rsid w:val="00765040"/>
    <w:rsid w:val="00765C3A"/>
    <w:rsid w:val="00770FAF"/>
    <w:rsid w:val="0077330E"/>
    <w:rsid w:val="00773D34"/>
    <w:rsid w:val="007742C1"/>
    <w:rsid w:val="0077555C"/>
    <w:rsid w:val="007831FE"/>
    <w:rsid w:val="0078383B"/>
    <w:rsid w:val="007843F5"/>
    <w:rsid w:val="00786C6F"/>
    <w:rsid w:val="0079090A"/>
    <w:rsid w:val="00791845"/>
    <w:rsid w:val="00791856"/>
    <w:rsid w:val="00792640"/>
    <w:rsid w:val="00792723"/>
    <w:rsid w:val="0079358B"/>
    <w:rsid w:val="00793F42"/>
    <w:rsid w:val="0079405E"/>
    <w:rsid w:val="007944A5"/>
    <w:rsid w:val="00797078"/>
    <w:rsid w:val="007A0DF4"/>
    <w:rsid w:val="007A1225"/>
    <w:rsid w:val="007A1CA9"/>
    <w:rsid w:val="007A39A8"/>
    <w:rsid w:val="007A3AF3"/>
    <w:rsid w:val="007A63D0"/>
    <w:rsid w:val="007B3EEF"/>
    <w:rsid w:val="007B44BF"/>
    <w:rsid w:val="007B734D"/>
    <w:rsid w:val="007B78AC"/>
    <w:rsid w:val="007C017A"/>
    <w:rsid w:val="007C28FD"/>
    <w:rsid w:val="007C3A4F"/>
    <w:rsid w:val="007C3EE5"/>
    <w:rsid w:val="007C5473"/>
    <w:rsid w:val="007C745C"/>
    <w:rsid w:val="007D0FA2"/>
    <w:rsid w:val="007D1FF8"/>
    <w:rsid w:val="007D429A"/>
    <w:rsid w:val="007D511D"/>
    <w:rsid w:val="007D5F3A"/>
    <w:rsid w:val="007D6230"/>
    <w:rsid w:val="007D6C91"/>
    <w:rsid w:val="007D6FF8"/>
    <w:rsid w:val="007E23FD"/>
    <w:rsid w:val="007E2D44"/>
    <w:rsid w:val="007E3536"/>
    <w:rsid w:val="007E5A59"/>
    <w:rsid w:val="007F220B"/>
    <w:rsid w:val="007F7641"/>
    <w:rsid w:val="008058AE"/>
    <w:rsid w:val="00806B88"/>
    <w:rsid w:val="0082042A"/>
    <w:rsid w:val="00821DFB"/>
    <w:rsid w:val="00824E8D"/>
    <w:rsid w:val="00825C7A"/>
    <w:rsid w:val="00840D2E"/>
    <w:rsid w:val="00843871"/>
    <w:rsid w:val="00845461"/>
    <w:rsid w:val="00847F92"/>
    <w:rsid w:val="00854BD5"/>
    <w:rsid w:val="00860078"/>
    <w:rsid w:val="00860BFC"/>
    <w:rsid w:val="00861E42"/>
    <w:rsid w:val="00862520"/>
    <w:rsid w:val="00862E91"/>
    <w:rsid w:val="0086333E"/>
    <w:rsid w:val="00865386"/>
    <w:rsid w:val="00867259"/>
    <w:rsid w:val="00873820"/>
    <w:rsid w:val="0087750A"/>
    <w:rsid w:val="008776DC"/>
    <w:rsid w:val="0088191D"/>
    <w:rsid w:val="00883118"/>
    <w:rsid w:val="00886841"/>
    <w:rsid w:val="0089374B"/>
    <w:rsid w:val="008938B5"/>
    <w:rsid w:val="008963C8"/>
    <w:rsid w:val="008A139F"/>
    <w:rsid w:val="008A4610"/>
    <w:rsid w:val="008B179F"/>
    <w:rsid w:val="008B61DE"/>
    <w:rsid w:val="008C4AE9"/>
    <w:rsid w:val="008D255E"/>
    <w:rsid w:val="008D2FB5"/>
    <w:rsid w:val="008D4CD2"/>
    <w:rsid w:val="008D58C0"/>
    <w:rsid w:val="008D6B1B"/>
    <w:rsid w:val="008D7308"/>
    <w:rsid w:val="008D7AEC"/>
    <w:rsid w:val="008E44A9"/>
    <w:rsid w:val="008E4C22"/>
    <w:rsid w:val="008E7104"/>
    <w:rsid w:val="008F0AD0"/>
    <w:rsid w:val="008F2346"/>
    <w:rsid w:val="008F37E9"/>
    <w:rsid w:val="00900353"/>
    <w:rsid w:val="009019C9"/>
    <w:rsid w:val="00907C5C"/>
    <w:rsid w:val="009102D3"/>
    <w:rsid w:val="00915441"/>
    <w:rsid w:val="0092325F"/>
    <w:rsid w:val="00927EE8"/>
    <w:rsid w:val="00927FDC"/>
    <w:rsid w:val="00930BD7"/>
    <w:rsid w:val="00931707"/>
    <w:rsid w:val="00932004"/>
    <w:rsid w:val="0093282F"/>
    <w:rsid w:val="00933BC3"/>
    <w:rsid w:val="00941639"/>
    <w:rsid w:val="00945DA7"/>
    <w:rsid w:val="00953928"/>
    <w:rsid w:val="00957267"/>
    <w:rsid w:val="00961AC2"/>
    <w:rsid w:val="0096613F"/>
    <w:rsid w:val="00966AB6"/>
    <w:rsid w:val="00966F2A"/>
    <w:rsid w:val="009730EC"/>
    <w:rsid w:val="00974897"/>
    <w:rsid w:val="00974EFC"/>
    <w:rsid w:val="009769D3"/>
    <w:rsid w:val="00976AA5"/>
    <w:rsid w:val="00976B86"/>
    <w:rsid w:val="009847AA"/>
    <w:rsid w:val="00986296"/>
    <w:rsid w:val="009865B3"/>
    <w:rsid w:val="00987DEE"/>
    <w:rsid w:val="0099225E"/>
    <w:rsid w:val="00992798"/>
    <w:rsid w:val="0099470D"/>
    <w:rsid w:val="00995CAB"/>
    <w:rsid w:val="009A0658"/>
    <w:rsid w:val="009A09DE"/>
    <w:rsid w:val="009A3032"/>
    <w:rsid w:val="009A3EA4"/>
    <w:rsid w:val="009A4D1C"/>
    <w:rsid w:val="009A549C"/>
    <w:rsid w:val="009B38FF"/>
    <w:rsid w:val="009B55E6"/>
    <w:rsid w:val="009B5882"/>
    <w:rsid w:val="009C178E"/>
    <w:rsid w:val="009C1F46"/>
    <w:rsid w:val="009C3A69"/>
    <w:rsid w:val="009D5E8B"/>
    <w:rsid w:val="009D76AB"/>
    <w:rsid w:val="009E1E86"/>
    <w:rsid w:val="009E2809"/>
    <w:rsid w:val="009F506E"/>
    <w:rsid w:val="009F6205"/>
    <w:rsid w:val="00A0006F"/>
    <w:rsid w:val="00A063A6"/>
    <w:rsid w:val="00A133C4"/>
    <w:rsid w:val="00A13868"/>
    <w:rsid w:val="00A153EB"/>
    <w:rsid w:val="00A21A74"/>
    <w:rsid w:val="00A227AF"/>
    <w:rsid w:val="00A3621D"/>
    <w:rsid w:val="00A36EA9"/>
    <w:rsid w:val="00A44991"/>
    <w:rsid w:val="00A45005"/>
    <w:rsid w:val="00A46E0D"/>
    <w:rsid w:val="00A50502"/>
    <w:rsid w:val="00A55147"/>
    <w:rsid w:val="00A556E8"/>
    <w:rsid w:val="00A55E47"/>
    <w:rsid w:val="00A568CE"/>
    <w:rsid w:val="00A67550"/>
    <w:rsid w:val="00A67567"/>
    <w:rsid w:val="00A7169C"/>
    <w:rsid w:val="00A755BB"/>
    <w:rsid w:val="00A82B82"/>
    <w:rsid w:val="00A82D3D"/>
    <w:rsid w:val="00A86D73"/>
    <w:rsid w:val="00AA39C6"/>
    <w:rsid w:val="00AA48EB"/>
    <w:rsid w:val="00AA4C38"/>
    <w:rsid w:val="00AA7628"/>
    <w:rsid w:val="00AB0013"/>
    <w:rsid w:val="00AB14FD"/>
    <w:rsid w:val="00AB2BC7"/>
    <w:rsid w:val="00AB7D07"/>
    <w:rsid w:val="00AC1971"/>
    <w:rsid w:val="00AC1C8E"/>
    <w:rsid w:val="00AC2190"/>
    <w:rsid w:val="00AC251B"/>
    <w:rsid w:val="00AC779E"/>
    <w:rsid w:val="00AD2FBA"/>
    <w:rsid w:val="00AD3332"/>
    <w:rsid w:val="00AD47D6"/>
    <w:rsid w:val="00AD506D"/>
    <w:rsid w:val="00AE366A"/>
    <w:rsid w:val="00AE5D25"/>
    <w:rsid w:val="00AE6585"/>
    <w:rsid w:val="00AF01BD"/>
    <w:rsid w:val="00AF21CE"/>
    <w:rsid w:val="00AF459E"/>
    <w:rsid w:val="00AF4A52"/>
    <w:rsid w:val="00AF7869"/>
    <w:rsid w:val="00B00349"/>
    <w:rsid w:val="00B02013"/>
    <w:rsid w:val="00B03E46"/>
    <w:rsid w:val="00B0432C"/>
    <w:rsid w:val="00B07EA7"/>
    <w:rsid w:val="00B13233"/>
    <w:rsid w:val="00B15D74"/>
    <w:rsid w:val="00B16489"/>
    <w:rsid w:val="00B16492"/>
    <w:rsid w:val="00B16FFE"/>
    <w:rsid w:val="00B23307"/>
    <w:rsid w:val="00B2466D"/>
    <w:rsid w:val="00B26C50"/>
    <w:rsid w:val="00B307CE"/>
    <w:rsid w:val="00B31381"/>
    <w:rsid w:val="00B4006A"/>
    <w:rsid w:val="00B40697"/>
    <w:rsid w:val="00B4252E"/>
    <w:rsid w:val="00B43163"/>
    <w:rsid w:val="00B45041"/>
    <w:rsid w:val="00B450C7"/>
    <w:rsid w:val="00B45725"/>
    <w:rsid w:val="00B479A0"/>
    <w:rsid w:val="00B5340F"/>
    <w:rsid w:val="00B53A17"/>
    <w:rsid w:val="00B54336"/>
    <w:rsid w:val="00B554BA"/>
    <w:rsid w:val="00B575CF"/>
    <w:rsid w:val="00B6287B"/>
    <w:rsid w:val="00B62F3D"/>
    <w:rsid w:val="00B6428D"/>
    <w:rsid w:val="00B679A0"/>
    <w:rsid w:val="00B7132F"/>
    <w:rsid w:val="00B7194A"/>
    <w:rsid w:val="00B73480"/>
    <w:rsid w:val="00B735DF"/>
    <w:rsid w:val="00B76F81"/>
    <w:rsid w:val="00B85522"/>
    <w:rsid w:val="00B928E9"/>
    <w:rsid w:val="00B95870"/>
    <w:rsid w:val="00B969C7"/>
    <w:rsid w:val="00BA138B"/>
    <w:rsid w:val="00BA21CD"/>
    <w:rsid w:val="00BA6A6B"/>
    <w:rsid w:val="00BB12DF"/>
    <w:rsid w:val="00BB14B6"/>
    <w:rsid w:val="00BB1C3D"/>
    <w:rsid w:val="00BB2F79"/>
    <w:rsid w:val="00BB7941"/>
    <w:rsid w:val="00BC24AC"/>
    <w:rsid w:val="00BC7AB5"/>
    <w:rsid w:val="00BD2429"/>
    <w:rsid w:val="00BD37E2"/>
    <w:rsid w:val="00BD4127"/>
    <w:rsid w:val="00BE53B0"/>
    <w:rsid w:val="00BE76D7"/>
    <w:rsid w:val="00BF05CA"/>
    <w:rsid w:val="00BF4FFA"/>
    <w:rsid w:val="00C06648"/>
    <w:rsid w:val="00C10D37"/>
    <w:rsid w:val="00C11C80"/>
    <w:rsid w:val="00C1595E"/>
    <w:rsid w:val="00C175BD"/>
    <w:rsid w:val="00C1781E"/>
    <w:rsid w:val="00C17E02"/>
    <w:rsid w:val="00C20614"/>
    <w:rsid w:val="00C20BF9"/>
    <w:rsid w:val="00C20FC2"/>
    <w:rsid w:val="00C2144A"/>
    <w:rsid w:val="00C21F5B"/>
    <w:rsid w:val="00C233F9"/>
    <w:rsid w:val="00C304DA"/>
    <w:rsid w:val="00C36FBF"/>
    <w:rsid w:val="00C417C4"/>
    <w:rsid w:val="00C44DEE"/>
    <w:rsid w:val="00C46D2D"/>
    <w:rsid w:val="00C521FD"/>
    <w:rsid w:val="00C52B4C"/>
    <w:rsid w:val="00C5437A"/>
    <w:rsid w:val="00C56E10"/>
    <w:rsid w:val="00C57324"/>
    <w:rsid w:val="00C61DB6"/>
    <w:rsid w:val="00C63089"/>
    <w:rsid w:val="00C64F00"/>
    <w:rsid w:val="00C714C9"/>
    <w:rsid w:val="00C726AA"/>
    <w:rsid w:val="00C73349"/>
    <w:rsid w:val="00C734C5"/>
    <w:rsid w:val="00C758A2"/>
    <w:rsid w:val="00C76F45"/>
    <w:rsid w:val="00C81937"/>
    <w:rsid w:val="00C85633"/>
    <w:rsid w:val="00C9250F"/>
    <w:rsid w:val="00C92BCC"/>
    <w:rsid w:val="00CA2735"/>
    <w:rsid w:val="00CA35DF"/>
    <w:rsid w:val="00CA4136"/>
    <w:rsid w:val="00CA42C9"/>
    <w:rsid w:val="00CA7192"/>
    <w:rsid w:val="00CA79CC"/>
    <w:rsid w:val="00CB3FD1"/>
    <w:rsid w:val="00CB483A"/>
    <w:rsid w:val="00CB4992"/>
    <w:rsid w:val="00CB50AE"/>
    <w:rsid w:val="00CC007D"/>
    <w:rsid w:val="00CC2EFB"/>
    <w:rsid w:val="00CC31F3"/>
    <w:rsid w:val="00CC67CC"/>
    <w:rsid w:val="00CD1088"/>
    <w:rsid w:val="00CD31B0"/>
    <w:rsid w:val="00CD459B"/>
    <w:rsid w:val="00CE3334"/>
    <w:rsid w:val="00CF1410"/>
    <w:rsid w:val="00CF2B65"/>
    <w:rsid w:val="00CF30B7"/>
    <w:rsid w:val="00CF3F83"/>
    <w:rsid w:val="00CF70B1"/>
    <w:rsid w:val="00CF7AE8"/>
    <w:rsid w:val="00D00B26"/>
    <w:rsid w:val="00D01955"/>
    <w:rsid w:val="00D023EB"/>
    <w:rsid w:val="00D033F4"/>
    <w:rsid w:val="00D04E8C"/>
    <w:rsid w:val="00D10F9B"/>
    <w:rsid w:val="00D134F5"/>
    <w:rsid w:val="00D22A22"/>
    <w:rsid w:val="00D232C9"/>
    <w:rsid w:val="00D23AB2"/>
    <w:rsid w:val="00D2466E"/>
    <w:rsid w:val="00D26FC1"/>
    <w:rsid w:val="00D272FA"/>
    <w:rsid w:val="00D34BBD"/>
    <w:rsid w:val="00D34F90"/>
    <w:rsid w:val="00D422A0"/>
    <w:rsid w:val="00D42D6B"/>
    <w:rsid w:val="00D47B10"/>
    <w:rsid w:val="00D52611"/>
    <w:rsid w:val="00D52E34"/>
    <w:rsid w:val="00D54CBD"/>
    <w:rsid w:val="00D63987"/>
    <w:rsid w:val="00D63C01"/>
    <w:rsid w:val="00D6623C"/>
    <w:rsid w:val="00D66E99"/>
    <w:rsid w:val="00D72212"/>
    <w:rsid w:val="00D725F1"/>
    <w:rsid w:val="00D77461"/>
    <w:rsid w:val="00D776DC"/>
    <w:rsid w:val="00D77E68"/>
    <w:rsid w:val="00D80845"/>
    <w:rsid w:val="00D828A1"/>
    <w:rsid w:val="00D864FE"/>
    <w:rsid w:val="00D907BD"/>
    <w:rsid w:val="00D90EF9"/>
    <w:rsid w:val="00D933F3"/>
    <w:rsid w:val="00D950EF"/>
    <w:rsid w:val="00DA0ABE"/>
    <w:rsid w:val="00DB0D59"/>
    <w:rsid w:val="00DB281F"/>
    <w:rsid w:val="00DB47D6"/>
    <w:rsid w:val="00DB4E4A"/>
    <w:rsid w:val="00DB5889"/>
    <w:rsid w:val="00DC02E6"/>
    <w:rsid w:val="00DC09D7"/>
    <w:rsid w:val="00DC0F28"/>
    <w:rsid w:val="00DC4945"/>
    <w:rsid w:val="00DC5ED3"/>
    <w:rsid w:val="00DC60E3"/>
    <w:rsid w:val="00DC6AE6"/>
    <w:rsid w:val="00DC6BDE"/>
    <w:rsid w:val="00DD17A4"/>
    <w:rsid w:val="00DD5DC2"/>
    <w:rsid w:val="00DD6130"/>
    <w:rsid w:val="00DD6E0F"/>
    <w:rsid w:val="00DD7DC9"/>
    <w:rsid w:val="00DE596C"/>
    <w:rsid w:val="00DE5FE8"/>
    <w:rsid w:val="00DE62E7"/>
    <w:rsid w:val="00DF102F"/>
    <w:rsid w:val="00DF7830"/>
    <w:rsid w:val="00DF7FD3"/>
    <w:rsid w:val="00E03C0E"/>
    <w:rsid w:val="00E11D88"/>
    <w:rsid w:val="00E11DD5"/>
    <w:rsid w:val="00E13B6F"/>
    <w:rsid w:val="00E14D79"/>
    <w:rsid w:val="00E17050"/>
    <w:rsid w:val="00E235F9"/>
    <w:rsid w:val="00E23742"/>
    <w:rsid w:val="00E305C1"/>
    <w:rsid w:val="00E3111E"/>
    <w:rsid w:val="00E32407"/>
    <w:rsid w:val="00E32A63"/>
    <w:rsid w:val="00E33734"/>
    <w:rsid w:val="00E34BB5"/>
    <w:rsid w:val="00E35CD9"/>
    <w:rsid w:val="00E40173"/>
    <w:rsid w:val="00E41457"/>
    <w:rsid w:val="00E42495"/>
    <w:rsid w:val="00E425E6"/>
    <w:rsid w:val="00E44EA4"/>
    <w:rsid w:val="00E45DE0"/>
    <w:rsid w:val="00E52623"/>
    <w:rsid w:val="00E53E22"/>
    <w:rsid w:val="00E63B94"/>
    <w:rsid w:val="00E6442D"/>
    <w:rsid w:val="00E672A0"/>
    <w:rsid w:val="00E723BC"/>
    <w:rsid w:val="00E729FF"/>
    <w:rsid w:val="00E836BF"/>
    <w:rsid w:val="00E87F32"/>
    <w:rsid w:val="00E93278"/>
    <w:rsid w:val="00EA0D17"/>
    <w:rsid w:val="00EA2B72"/>
    <w:rsid w:val="00EA2C72"/>
    <w:rsid w:val="00EA4BBA"/>
    <w:rsid w:val="00EB201B"/>
    <w:rsid w:val="00EB57A9"/>
    <w:rsid w:val="00EC00D5"/>
    <w:rsid w:val="00EC70A1"/>
    <w:rsid w:val="00ED2108"/>
    <w:rsid w:val="00ED379B"/>
    <w:rsid w:val="00ED77ED"/>
    <w:rsid w:val="00ED7F94"/>
    <w:rsid w:val="00EF1267"/>
    <w:rsid w:val="00EF171E"/>
    <w:rsid w:val="00EF4F26"/>
    <w:rsid w:val="00EF6056"/>
    <w:rsid w:val="00EF6F6B"/>
    <w:rsid w:val="00F02282"/>
    <w:rsid w:val="00F03510"/>
    <w:rsid w:val="00F041B1"/>
    <w:rsid w:val="00F10071"/>
    <w:rsid w:val="00F102AF"/>
    <w:rsid w:val="00F13A68"/>
    <w:rsid w:val="00F16E06"/>
    <w:rsid w:val="00F21403"/>
    <w:rsid w:val="00F21DCD"/>
    <w:rsid w:val="00F26680"/>
    <w:rsid w:val="00F27410"/>
    <w:rsid w:val="00F35D83"/>
    <w:rsid w:val="00F37D6F"/>
    <w:rsid w:val="00F43DF5"/>
    <w:rsid w:val="00F5115C"/>
    <w:rsid w:val="00F54B0C"/>
    <w:rsid w:val="00F604FC"/>
    <w:rsid w:val="00F6461D"/>
    <w:rsid w:val="00F664BA"/>
    <w:rsid w:val="00F70031"/>
    <w:rsid w:val="00F726D0"/>
    <w:rsid w:val="00F74594"/>
    <w:rsid w:val="00F7498E"/>
    <w:rsid w:val="00F75D02"/>
    <w:rsid w:val="00F82901"/>
    <w:rsid w:val="00F834B1"/>
    <w:rsid w:val="00F83927"/>
    <w:rsid w:val="00F90F57"/>
    <w:rsid w:val="00F910F3"/>
    <w:rsid w:val="00F915F0"/>
    <w:rsid w:val="00F91C03"/>
    <w:rsid w:val="00F9241D"/>
    <w:rsid w:val="00F93B5E"/>
    <w:rsid w:val="00F94AD7"/>
    <w:rsid w:val="00FA0BD5"/>
    <w:rsid w:val="00FA34B6"/>
    <w:rsid w:val="00FA3E60"/>
    <w:rsid w:val="00FA6F5F"/>
    <w:rsid w:val="00FB4D38"/>
    <w:rsid w:val="00FB4DDB"/>
    <w:rsid w:val="00FC054C"/>
    <w:rsid w:val="00FC2882"/>
    <w:rsid w:val="00FC5684"/>
    <w:rsid w:val="00FC5CD3"/>
    <w:rsid w:val="00FC78EA"/>
    <w:rsid w:val="00FD47F9"/>
    <w:rsid w:val="00FD71CD"/>
    <w:rsid w:val="00FE347E"/>
    <w:rsid w:val="00FE3A0E"/>
    <w:rsid w:val="00FF09CD"/>
    <w:rsid w:val="00FF13B9"/>
    <w:rsid w:val="00FF4620"/>
    <w:rsid w:val="00FF462B"/>
    <w:rsid w:val="00FF7C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4B7815"/>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line="240" w:lineRule="auto"/>
      </w:pPr>
      <w:rPr>
        <w:b/>
        <w:bCs/>
        <w:color w:val="FFFFFF"/>
      </w:rPr>
      <w:tblPr/>
      <w:tcPr>
        <w:shd w:val="clear" w:color="auto" w:fill="4BACC6"/>
      </w:tcPr>
    </w:tblStylePr>
    <w:tblStylePr w:type="lastRow">
      <w:pPr>
        <w:spacing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itregrasrouge1">
    <w:name w:val="titregrasrouge1"/>
    <w:rsid w:val="004B7815"/>
    <w:rPr>
      <w:rFonts w:ascii="Arial" w:hAnsi="Arial" w:cs="Arial" w:hint="default"/>
      <w:b/>
      <w:bCs/>
      <w:i w:val="0"/>
      <w:iCs w:val="0"/>
      <w:color w:val="FF1616"/>
      <w:sz w:val="18"/>
      <w:szCs w:val="18"/>
    </w:rPr>
  </w:style>
  <w:style w:type="character" w:customStyle="1" w:styleId="textecourantrouge1">
    <w:name w:val="textecourantrouge1"/>
    <w:rsid w:val="004B7815"/>
    <w:rPr>
      <w:rFonts w:ascii="Arial" w:hAnsi="Arial" w:cs="Arial" w:hint="default"/>
      <w:b w:val="0"/>
      <w:bCs w:val="0"/>
      <w:i w:val="0"/>
      <w:iCs w:val="0"/>
      <w:color w:val="FF1616"/>
      <w:sz w:val="18"/>
      <w:szCs w:val="18"/>
    </w:rPr>
  </w:style>
  <w:style w:type="paragraph" w:customStyle="1" w:styleId="optxtp">
    <w:name w:val="op_txt_p"/>
    <w:basedOn w:val="Normal"/>
    <w:rsid w:val="004B7815"/>
    <w:pPr>
      <w:spacing w:before="100" w:beforeAutospacing="1" w:after="100" w:afterAutospacing="1"/>
    </w:pPr>
    <w:rPr>
      <w:rFonts w:eastAsia="Times New Roman"/>
      <w:lang w:eastAsia="fr-FR"/>
    </w:rPr>
  </w:style>
  <w:style w:type="character" w:customStyle="1" w:styleId="fn">
    <w:name w:val="fn"/>
    <w:basedOn w:val="Policepardfaut"/>
    <w:rsid w:val="004B7815"/>
  </w:style>
  <w:style w:type="character" w:customStyle="1" w:styleId="Subtitle1">
    <w:name w:val="Subtitle1"/>
    <w:basedOn w:val="Policepardfaut"/>
    <w:rsid w:val="004B7815"/>
  </w:style>
  <w:style w:type="character" w:customStyle="1" w:styleId="addmd">
    <w:name w:val="addmd"/>
    <w:basedOn w:val="Policepardfaut"/>
    <w:rsid w:val="004B7815"/>
  </w:style>
  <w:style w:type="character" w:customStyle="1" w:styleId="Date2">
    <w:name w:val="Date2"/>
    <w:basedOn w:val="Policepardfaut"/>
    <w:rsid w:val="004B7815"/>
  </w:style>
  <w:style w:type="paragraph" w:customStyle="1" w:styleId="summary">
    <w:name w:val="summary"/>
    <w:basedOn w:val="Normal"/>
    <w:rsid w:val="004B7815"/>
    <w:pPr>
      <w:spacing w:before="100" w:beforeAutospacing="1" w:after="100" w:afterAutospacing="1"/>
    </w:pPr>
    <w:rPr>
      <w:rFonts w:eastAsia="Times New Roman"/>
      <w:lang w:eastAsia="fr-FR"/>
    </w:rPr>
  </w:style>
  <w:style w:type="character" w:customStyle="1" w:styleId="auteur">
    <w:name w:val="auteur"/>
    <w:basedOn w:val="Policepardfaut"/>
    <w:rsid w:val="004B7815"/>
  </w:style>
  <w:style w:type="character" w:customStyle="1" w:styleId="ref">
    <w:name w:val="ref"/>
    <w:basedOn w:val="Policepardfaut"/>
    <w:rsid w:val="004B7815"/>
  </w:style>
  <w:style w:type="character" w:customStyle="1" w:styleId="author">
    <w:name w:val="author"/>
    <w:basedOn w:val="Policepardfaut"/>
    <w:rsid w:val="004B7815"/>
  </w:style>
  <w:style w:type="character" w:customStyle="1" w:styleId="a-size-extra-large">
    <w:name w:val="a-size-extra-large"/>
    <w:basedOn w:val="Policepardfaut"/>
    <w:rsid w:val="004B7815"/>
  </w:style>
  <w:style w:type="character" w:customStyle="1" w:styleId="tocnumber">
    <w:name w:val="tocnumber"/>
    <w:basedOn w:val="Policepardfaut"/>
    <w:rsid w:val="004B7815"/>
  </w:style>
  <w:style w:type="character" w:customStyle="1" w:styleId="toctext">
    <w:name w:val="toctext"/>
    <w:basedOn w:val="Policepardfaut"/>
    <w:rsid w:val="004B7815"/>
  </w:style>
  <w:style w:type="character" w:customStyle="1" w:styleId="noprint">
    <w:name w:val="noprint"/>
    <w:basedOn w:val="Policepardfaut"/>
    <w:rsid w:val="004B7815"/>
  </w:style>
  <w:style w:type="character" w:customStyle="1" w:styleId="reference-text">
    <w:name w:val="reference-text"/>
    <w:basedOn w:val="Policepardfaut"/>
    <w:rsid w:val="004B7815"/>
  </w:style>
  <w:style w:type="character" w:customStyle="1" w:styleId="ouvrage">
    <w:name w:val="ouvrage"/>
    <w:basedOn w:val="Policepardfaut"/>
    <w:rsid w:val="004B7815"/>
  </w:style>
  <w:style w:type="character" w:styleId="CitationHTML">
    <w:name w:val="HTML Cite"/>
    <w:uiPriority w:val="99"/>
    <w:semiHidden/>
    <w:unhideWhenUsed/>
    <w:rsid w:val="004B7815"/>
    <w:rPr>
      <w:i/>
      <w:iCs/>
    </w:rPr>
  </w:style>
  <w:style w:type="character" w:customStyle="1" w:styleId="nowrap">
    <w:name w:val="nowrap"/>
    <w:basedOn w:val="Policepardfaut"/>
    <w:rsid w:val="004B7815"/>
  </w:style>
  <w:style w:type="character" w:customStyle="1" w:styleId="soustitre">
    <w:name w:val="soustitre"/>
    <w:basedOn w:val="Policepardfaut"/>
    <w:rsid w:val="004B7815"/>
  </w:style>
  <w:style w:type="character" w:customStyle="1" w:styleId="format">
    <w:name w:val="format"/>
    <w:basedOn w:val="Policepardfaut"/>
    <w:rsid w:val="004B7815"/>
  </w:style>
  <w:style w:type="character" w:customStyle="1" w:styleId="texte100gris77">
    <w:name w:val="texte100gris77"/>
    <w:basedOn w:val="Policepardfaut"/>
    <w:rsid w:val="004B7815"/>
  </w:style>
  <w:style w:type="character" w:customStyle="1" w:styleId="texter">
    <w:name w:val="texter"/>
    <w:basedOn w:val="Policepardfaut"/>
    <w:rsid w:val="004B7815"/>
  </w:style>
  <w:style w:type="character" w:customStyle="1" w:styleId="rubr">
    <w:name w:val="rubr"/>
    <w:basedOn w:val="Policepardfaut"/>
    <w:rsid w:val="004B7815"/>
  </w:style>
  <w:style w:type="character" w:customStyle="1" w:styleId="titretype2fiches1">
    <w:name w:val="titretype2fiches1"/>
    <w:rsid w:val="004B7815"/>
    <w:rPr>
      <w:rFonts w:ascii="Verdana" w:hAnsi="Verdana" w:hint="default"/>
      <w:b/>
      <w:bCs/>
      <w:caps/>
      <w:strike w:val="0"/>
      <w:dstrike w:val="0"/>
      <w:color w:val="811787"/>
      <w:sz w:val="17"/>
      <w:szCs w:val="17"/>
      <w:u w:val="none"/>
      <w:effect w:val="none"/>
    </w:rPr>
  </w:style>
  <w:style w:type="character" w:customStyle="1" w:styleId="titregrasvert1">
    <w:name w:val="titregrasvert1"/>
    <w:rsid w:val="004B7815"/>
    <w:rPr>
      <w:rFonts w:ascii="Arial" w:hAnsi="Arial" w:cs="Arial" w:hint="default"/>
      <w:b/>
      <w:bCs/>
      <w:i w:val="0"/>
      <w:iCs w:val="0"/>
      <w:color w:val="20B827"/>
      <w:sz w:val="22"/>
      <w:szCs w:val="22"/>
    </w:rPr>
  </w:style>
  <w:style w:type="character" w:customStyle="1" w:styleId="textecourantvert1">
    <w:name w:val="textecourantvert1"/>
    <w:rsid w:val="004B7815"/>
    <w:rPr>
      <w:rFonts w:ascii="Arial" w:hAnsi="Arial" w:cs="Arial" w:hint="default"/>
      <w:b w:val="0"/>
      <w:bCs w:val="0"/>
      <w:i w:val="0"/>
      <w:iCs w:val="0"/>
      <w:color w:val="20B827"/>
      <w:sz w:val="22"/>
      <w:szCs w:val="22"/>
    </w:rPr>
  </w:style>
  <w:style w:type="character" w:customStyle="1" w:styleId="subtitle">
    <w:name w:val="subtitle"/>
    <w:basedOn w:val="Policepardfaut"/>
    <w:rsid w:val="00A82D3D"/>
  </w:style>
  <w:style w:type="character" w:customStyle="1" w:styleId="date">
    <w:name w:val="date"/>
    <w:basedOn w:val="Policepardfaut"/>
    <w:rsid w:val="00A82D3D"/>
  </w:style>
  <w:style w:type="paragraph" w:customStyle="1" w:styleId="Paragraphes">
    <w:name w:val="Paragraphes"/>
    <w:basedOn w:val="Normal"/>
    <w:link w:val="ParagraphesCar"/>
    <w:rsid w:val="00E729FF"/>
    <w:pPr>
      <w:widowControl w:val="0"/>
      <w:autoSpaceDE w:val="0"/>
      <w:autoSpaceDN w:val="0"/>
      <w:adjustRightInd w:val="0"/>
      <w:spacing w:before="43"/>
      <w:ind w:left="158"/>
      <w:jc w:val="both"/>
    </w:pPr>
    <w:rPr>
      <w:rFonts w:ascii="Arial" w:eastAsia="Times New Roman" w:hAnsi="Arial" w:cs="Arial"/>
      <w:lang w:eastAsia="fr-FR"/>
    </w:rPr>
  </w:style>
  <w:style w:type="paragraph" w:customStyle="1" w:styleId="Titreparagraphe">
    <w:name w:val="Titre paragraphe"/>
    <w:basedOn w:val="Normal"/>
    <w:rsid w:val="00E729FF"/>
    <w:pPr>
      <w:widowControl w:val="0"/>
      <w:autoSpaceDE w:val="0"/>
      <w:autoSpaceDN w:val="0"/>
      <w:adjustRightInd w:val="0"/>
      <w:spacing w:before="120" w:after="120"/>
      <w:jc w:val="both"/>
    </w:pPr>
    <w:rPr>
      <w:rFonts w:ascii="Arial" w:eastAsia="Times New Roman" w:hAnsi="Arial" w:cs="Arial"/>
      <w:b/>
      <w:bCs/>
      <w:u w:val="single"/>
      <w:lang w:eastAsia="fr-FR"/>
    </w:rPr>
  </w:style>
  <w:style w:type="character" w:customStyle="1" w:styleId="ParagraphesCar">
    <w:name w:val="Paragraphes Car"/>
    <w:basedOn w:val="Policepardfaut"/>
    <w:link w:val="Paragraphes"/>
    <w:rsid w:val="00E729FF"/>
    <w:rPr>
      <w:rFonts w:ascii="Arial" w:eastAsia="Times New Roman" w:hAnsi="Arial" w:cs="Arial"/>
      <w:sz w:val="24"/>
      <w:szCs w:val="24"/>
      <w:lang w:eastAsia="fr-FR"/>
    </w:rPr>
  </w:style>
  <w:style w:type="paragraph" w:customStyle="1" w:styleId="Paragraphedeliste2">
    <w:name w:val="Paragraphe de liste2"/>
    <w:basedOn w:val="Normal"/>
    <w:link w:val="ListParagraphChar"/>
    <w:rsid w:val="007A3AF3"/>
    <w:pPr>
      <w:ind w:left="720"/>
    </w:pPr>
    <w:rPr>
      <w:szCs w:val="20"/>
    </w:rPr>
  </w:style>
  <w:style w:type="character" w:customStyle="1" w:styleId="ListParagraphChar">
    <w:name w:val="List Paragraph Char"/>
    <w:link w:val="Paragraphedeliste2"/>
    <w:locked/>
    <w:rsid w:val="007A3AF3"/>
    <w:rPr>
      <w:rFonts w:ascii="Times New Roman" w:eastAsia="SimSun" w:hAnsi="Times New Roman" w:cs="Times New Roman"/>
      <w:sz w:val="24"/>
      <w:szCs w:val="20"/>
      <w:lang w:eastAsia="zh-CN"/>
    </w:rPr>
  </w:style>
  <w:style w:type="character" w:customStyle="1" w:styleId="st1">
    <w:name w:val="st1"/>
    <w:basedOn w:val="Policepardfaut"/>
    <w:rsid w:val="00205491"/>
  </w:style>
  <w:style w:type="character" w:customStyle="1" w:styleId="mw-headline">
    <w:name w:val="mw-headline"/>
    <w:basedOn w:val="Policepardfaut"/>
    <w:rsid w:val="00205491"/>
  </w:style>
  <w:style w:type="character" w:customStyle="1" w:styleId="Bodytext4">
    <w:name w:val="Body text (4)_"/>
    <w:basedOn w:val="Policepardfaut"/>
    <w:link w:val="Bodytext40"/>
    <w:rsid w:val="00751B06"/>
    <w:rPr>
      <w:rFonts w:ascii="Verdana" w:eastAsia="Verdana" w:hAnsi="Verdana" w:cs="Verdana"/>
      <w:b/>
      <w:bCs/>
      <w:sz w:val="20"/>
      <w:szCs w:val="20"/>
      <w:shd w:val="clear" w:color="auto" w:fill="FFFFFF"/>
    </w:rPr>
  </w:style>
  <w:style w:type="character" w:customStyle="1" w:styleId="Bodytext2">
    <w:name w:val="Body text (2)_"/>
    <w:basedOn w:val="Policepardfaut"/>
    <w:link w:val="Bodytext20"/>
    <w:rsid w:val="00751B06"/>
    <w:rPr>
      <w:rFonts w:ascii="Verdana" w:eastAsia="Verdana" w:hAnsi="Verdana" w:cs="Verdana"/>
      <w:shd w:val="clear" w:color="auto" w:fill="FFFFFF"/>
    </w:rPr>
  </w:style>
  <w:style w:type="character" w:customStyle="1" w:styleId="Bodytext2Bold">
    <w:name w:val="Body text (2) + Bold"/>
    <w:basedOn w:val="Bodytext2"/>
    <w:rsid w:val="00751B06"/>
    <w:rPr>
      <w:b/>
      <w:bCs/>
      <w:color w:val="000000"/>
      <w:spacing w:val="0"/>
      <w:w w:val="100"/>
      <w:position w:val="0"/>
      <w:lang w:val="fr-FR" w:eastAsia="fr-FR" w:bidi="fr-FR"/>
    </w:rPr>
  </w:style>
  <w:style w:type="paragraph" w:customStyle="1" w:styleId="Bodytext40">
    <w:name w:val="Body text (4)"/>
    <w:basedOn w:val="Normal"/>
    <w:link w:val="Bodytext4"/>
    <w:rsid w:val="00751B06"/>
    <w:pPr>
      <w:widowControl w:val="0"/>
      <w:shd w:val="clear" w:color="auto" w:fill="FFFFFF"/>
      <w:spacing w:before="240" w:after="240" w:line="245" w:lineRule="exact"/>
    </w:pPr>
    <w:rPr>
      <w:rFonts w:ascii="Verdana" w:eastAsia="Verdana" w:hAnsi="Verdana" w:cs="Verdana"/>
      <w:b/>
      <w:bCs/>
      <w:sz w:val="20"/>
      <w:szCs w:val="20"/>
      <w:lang w:eastAsia="en-US"/>
    </w:rPr>
  </w:style>
  <w:style w:type="paragraph" w:customStyle="1" w:styleId="Bodytext20">
    <w:name w:val="Body text (2)"/>
    <w:basedOn w:val="Normal"/>
    <w:link w:val="Bodytext2"/>
    <w:rsid w:val="00751B06"/>
    <w:pPr>
      <w:widowControl w:val="0"/>
      <w:shd w:val="clear" w:color="auto" w:fill="FFFFFF"/>
      <w:spacing w:before="240" w:line="264" w:lineRule="exact"/>
      <w:ind w:hanging="380"/>
    </w:pPr>
    <w:rPr>
      <w:rFonts w:ascii="Verdana" w:eastAsia="Verdana" w:hAnsi="Verdana" w:cs="Verdana"/>
      <w:sz w:val="22"/>
      <w:szCs w:val="22"/>
      <w:lang w:eastAsia="en-US"/>
    </w:rPr>
  </w:style>
  <w:style w:type="paragraph" w:customStyle="1" w:styleId="titre0">
    <w:name w:val="titre"/>
    <w:basedOn w:val="Normal"/>
    <w:rsid w:val="00CB50AE"/>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27683782">
      <w:bodyDiv w:val="1"/>
      <w:marLeft w:val="0"/>
      <w:marRight w:val="0"/>
      <w:marTop w:val="0"/>
      <w:marBottom w:val="0"/>
      <w:divBdr>
        <w:top w:val="none" w:sz="0" w:space="0" w:color="auto"/>
        <w:left w:val="none" w:sz="0" w:space="0" w:color="auto"/>
        <w:bottom w:val="none" w:sz="0" w:space="0" w:color="auto"/>
        <w:right w:val="none" w:sz="0" w:space="0" w:color="auto"/>
      </w:divBdr>
    </w:div>
    <w:div w:id="378556845">
      <w:bodyDiv w:val="1"/>
      <w:marLeft w:val="0"/>
      <w:marRight w:val="0"/>
      <w:marTop w:val="0"/>
      <w:marBottom w:val="0"/>
      <w:divBdr>
        <w:top w:val="none" w:sz="0" w:space="0" w:color="auto"/>
        <w:left w:val="none" w:sz="0" w:space="0" w:color="auto"/>
        <w:bottom w:val="none" w:sz="0" w:space="0" w:color="auto"/>
        <w:right w:val="none" w:sz="0" w:space="0" w:color="auto"/>
      </w:divBdr>
    </w:div>
    <w:div w:id="729763962">
      <w:bodyDiv w:val="1"/>
      <w:marLeft w:val="0"/>
      <w:marRight w:val="0"/>
      <w:marTop w:val="0"/>
      <w:marBottom w:val="0"/>
      <w:divBdr>
        <w:top w:val="none" w:sz="0" w:space="0" w:color="auto"/>
        <w:left w:val="none" w:sz="0" w:space="0" w:color="auto"/>
        <w:bottom w:val="none" w:sz="0" w:space="0" w:color="auto"/>
        <w:right w:val="none" w:sz="0" w:space="0" w:color="auto"/>
      </w:divBdr>
      <w:divsChild>
        <w:div w:id="1854764606">
          <w:marLeft w:val="0"/>
          <w:marRight w:val="0"/>
          <w:marTop w:val="0"/>
          <w:marBottom w:val="0"/>
          <w:divBdr>
            <w:top w:val="none" w:sz="0" w:space="0" w:color="auto"/>
            <w:left w:val="none" w:sz="0" w:space="0" w:color="auto"/>
            <w:bottom w:val="none" w:sz="0" w:space="0" w:color="auto"/>
            <w:right w:val="none" w:sz="0" w:space="0" w:color="auto"/>
          </w:divBdr>
        </w:div>
        <w:div w:id="1256209683">
          <w:marLeft w:val="0"/>
          <w:marRight w:val="0"/>
          <w:marTop w:val="0"/>
          <w:marBottom w:val="0"/>
          <w:divBdr>
            <w:top w:val="none" w:sz="0" w:space="0" w:color="auto"/>
            <w:left w:val="none" w:sz="0" w:space="0" w:color="auto"/>
            <w:bottom w:val="none" w:sz="0" w:space="0" w:color="auto"/>
            <w:right w:val="none" w:sz="0" w:space="0" w:color="auto"/>
          </w:divBdr>
        </w:div>
      </w:divsChild>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04308633">
      <w:bodyDiv w:val="1"/>
      <w:marLeft w:val="0"/>
      <w:marRight w:val="0"/>
      <w:marTop w:val="0"/>
      <w:marBottom w:val="0"/>
      <w:divBdr>
        <w:top w:val="none" w:sz="0" w:space="0" w:color="auto"/>
        <w:left w:val="none" w:sz="0" w:space="0" w:color="auto"/>
        <w:bottom w:val="none" w:sz="0" w:space="0" w:color="auto"/>
        <w:right w:val="none" w:sz="0" w:space="0" w:color="auto"/>
      </w:divBdr>
    </w:div>
    <w:div w:id="1307736406">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493329898">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52245566">
      <w:bodyDiv w:val="1"/>
      <w:marLeft w:val="0"/>
      <w:marRight w:val="0"/>
      <w:marTop w:val="0"/>
      <w:marBottom w:val="0"/>
      <w:divBdr>
        <w:top w:val="none" w:sz="0" w:space="0" w:color="auto"/>
        <w:left w:val="none" w:sz="0" w:space="0" w:color="auto"/>
        <w:bottom w:val="none" w:sz="0" w:space="0" w:color="auto"/>
        <w:right w:val="none" w:sz="0" w:space="0" w:color="auto"/>
      </w:divBdr>
      <w:divsChild>
        <w:div w:id="923759138">
          <w:marLeft w:val="0"/>
          <w:marRight w:val="0"/>
          <w:marTop w:val="0"/>
          <w:marBottom w:val="0"/>
          <w:divBdr>
            <w:top w:val="none" w:sz="0" w:space="0" w:color="auto"/>
            <w:left w:val="none" w:sz="0" w:space="0" w:color="auto"/>
            <w:bottom w:val="none" w:sz="0" w:space="0" w:color="auto"/>
            <w:right w:val="none" w:sz="0" w:space="0" w:color="auto"/>
          </w:divBdr>
        </w:div>
        <w:div w:id="831027918">
          <w:marLeft w:val="0"/>
          <w:marRight w:val="0"/>
          <w:marTop w:val="0"/>
          <w:marBottom w:val="0"/>
          <w:divBdr>
            <w:top w:val="none" w:sz="0" w:space="0" w:color="auto"/>
            <w:left w:val="none" w:sz="0" w:space="0" w:color="auto"/>
            <w:bottom w:val="none" w:sz="0" w:space="0" w:color="auto"/>
            <w:right w:val="none" w:sz="0" w:space="0" w:color="auto"/>
          </w:divBdr>
        </w:div>
      </w:divsChild>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77955620">
      <w:bodyDiv w:val="1"/>
      <w:marLeft w:val="0"/>
      <w:marRight w:val="0"/>
      <w:marTop w:val="0"/>
      <w:marBottom w:val="0"/>
      <w:divBdr>
        <w:top w:val="none" w:sz="0" w:space="0" w:color="auto"/>
        <w:left w:val="none" w:sz="0" w:space="0" w:color="auto"/>
        <w:bottom w:val="none" w:sz="0" w:space="0" w:color="auto"/>
        <w:right w:val="none" w:sz="0" w:space="0" w:color="auto"/>
      </w:divBdr>
    </w:div>
    <w:div w:id="20553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yrolles.com/Accueil/Editeur/64/ellipses.php" TargetMode="External"/><Relationship Id="rId117" Type="http://schemas.openxmlformats.org/officeDocument/2006/relationships/hyperlink" Target="http://eu.wiley.com/WileyCDA/Section/id-302479.html?query=Martin+Rogers" TargetMode="External"/><Relationship Id="rId21" Type="http://schemas.openxmlformats.org/officeDocument/2006/relationships/hyperlink" Target="http://www.eyrolles.com/Accueil/Auteur/youde-xiong-33745" TargetMode="External"/><Relationship Id="rId42" Type="http://schemas.openxmlformats.org/officeDocument/2006/relationships/hyperlink" Target="https://www.mesrs.dz/documents/12221/26200/Charte+fran__ais+d__f.pdf/50d6de61-aabd-4829-84b3-8302b790bdce" TargetMode="External"/><Relationship Id="rId47" Type="http://schemas.openxmlformats.org/officeDocument/2006/relationships/hyperlink" Target="https://www.google.fr/search?hl=fr&amp;tbo=p&amp;tbm=bks&amp;q=inauthor:%22Michael+Ashby%22" TargetMode="External"/><Relationship Id="rId63" Type="http://schemas.openxmlformats.org/officeDocument/2006/relationships/hyperlink" Target="http://www.starzik.com/ebook/editeur/Loze-Dion-editeur-2856-0.html" TargetMode="External"/><Relationship Id="rId68" Type="http://schemas.openxmlformats.org/officeDocument/2006/relationships/hyperlink" Target="https://www.chapitre.com/CHAPITRE/fr/search/Default.aspx?editeur=Edp+Sciences" TargetMode="External"/><Relationship Id="rId84" Type="http://schemas.openxmlformats.org/officeDocument/2006/relationships/hyperlink" Target="https://www.club.be/search/byAuthor?author=Philippe+Kapsa" TargetMode="External"/><Relationship Id="rId89" Type="http://schemas.openxmlformats.org/officeDocument/2006/relationships/hyperlink" Target="https://www.amazon.com/s/ref=dp_byline_sr_book_2?ie=UTF8&amp;text=Andrew+W+Batchelor&amp;search-alias=books&amp;field-author=Andrew+W+Batchelor&amp;sort=relevancerank" TargetMode="External"/><Relationship Id="rId112" Type="http://schemas.openxmlformats.org/officeDocument/2006/relationships/hyperlink" Target="https://www.amazon.fr/s/ref=dp_byline_sr_book_2?ie=UTF8&amp;text=Pierre+Boy%C3%A9&amp;search-alias=books-fr&amp;field-author=Pierre+Boy%C3%A9&amp;sort=relevancerank" TargetMode="External"/><Relationship Id="rId16" Type="http://schemas.openxmlformats.org/officeDocument/2006/relationships/hyperlink" Target="https://www.google.fr/search?hl=fr&amp;tbo=p&amp;tbm=bks&amp;q=inauthor:%22Carole+Nadot-Martin%22" TargetMode="External"/><Relationship Id="rId107" Type="http://schemas.openxmlformats.org/officeDocument/2006/relationships/hyperlink" Target="http://www.eyrolles.com/Accueil/Editeur/4021/l-usine-nouvelle.php" TargetMode="External"/><Relationship Id="rId11" Type="http://schemas.openxmlformats.org/officeDocument/2006/relationships/oleObject" Target="embeddings/oleObject3.bin"/><Relationship Id="rId32" Type="http://schemas.openxmlformats.org/officeDocument/2006/relationships/hyperlink" Target="https://nantilus.univ-nantes.fr/vufind/Search/Results?lookfor=%22Lavoisier%22&amp;type=publisher" TargetMode="External"/><Relationship Id="rId37" Type="http://schemas.openxmlformats.org/officeDocument/2006/relationships/hyperlink" Target="http://www.lavoisier.fr/fr/livres/index.asp?togo=detail.asp%3Ftexte%3D268813%26action%3Dnew%26select%3Dauteur" TargetMode="External"/><Relationship Id="rId53" Type="http://schemas.openxmlformats.org/officeDocument/2006/relationships/hyperlink" Target="http://www.eyrolles.com/Accueil/Auteur/jean-marie-berthelot-58034" TargetMode="External"/><Relationship Id="rId58" Type="http://schemas.openxmlformats.org/officeDocument/2006/relationships/hyperlink" Target="http://www.alapage.com/-/Liste/Livres/mot_auteurs=P.-E.+Bourban/p-e-bourban.htm?id=315911230570151&amp;donnee_appel=GOOGL" TargetMode="External"/><Relationship Id="rId74" Type="http://schemas.openxmlformats.org/officeDocument/2006/relationships/hyperlink" Target="https://www.payot.ch/Detail/manuel_de_tolerancement-bernard_anselmetti-9782746215986?cId=0" TargetMode="External"/><Relationship Id="rId79" Type="http://schemas.openxmlformats.org/officeDocument/2006/relationships/hyperlink" Target="https://www.payot.ch/Dynamics/Result?edId=d5f7829708f692580108f8e2b0455184&amp;ed=Ellipses%20Marketing&amp;query=Q2F0YWxvZz1GciZEZXN0aW5hdGlvbj1wYXlvdCZFZGl0b3I9RWxsaXBzZXMrTWFya2V0aW5nJkVkaXRvcklkPWQ1Zjc4Mjk3MDhmNjkyNTgwMTA4ZjhlMmIwNDU1MTg0Jkl0ZW1zUGVyUGFnZT0xMCZMYW5ndWFnZT1mciZMaXN0Q29kZT1Ob0xpc3RTZWFyY2gmTmV3U2VhcmNoPUZhbHNlJk9ubHlTdHJpY3RTZWFyY2g9RmFsc2UmUGFnZU5yPTEmU2VhcmNoVHlwZT1BZHZhbmNlZFNlYXJjaCZTaG93TG9nPUZhbHNlJlNvcnQ9Tm9Tb3J0JlNvdXJjZT13d3c=" TargetMode="External"/><Relationship Id="rId102" Type="http://schemas.openxmlformats.org/officeDocument/2006/relationships/hyperlink" Target="https://www.amazon.fr/Joseph-Reynolds/e/B00DPOA2DS/ref=dp_byline_cont_book_3" TargetMode="External"/><Relationship Id="rId123" Type="http://schemas.openxmlformats.org/officeDocument/2006/relationships/hyperlink" Target="http://www.techno-science.net/?onglet=ouvrages&amp;ID=2841390365" TargetMode="External"/><Relationship Id="rId5" Type="http://schemas.openxmlformats.org/officeDocument/2006/relationships/webSettings" Target="webSettings.xml"/><Relationship Id="rId61" Type="http://schemas.openxmlformats.org/officeDocument/2006/relationships/hyperlink" Target="http://www.alapage.com/-/Liste/Livres/mot_editeur=Presses+polytechniques+et+universitaires+romandes/presses-polytechniques-et-universitaires-romandes.htm?id=315911230570151&amp;donnee_appel=GOOGL" TargetMode="External"/><Relationship Id="rId82" Type="http://schemas.openxmlformats.org/officeDocument/2006/relationships/hyperlink" Target="http://fr.wikipedia.org/wiki/Usure_des_surfaces" TargetMode="External"/><Relationship Id="rId90" Type="http://schemas.openxmlformats.org/officeDocument/2006/relationships/hyperlink" Target="https://fr.wikipedia.org/wiki/Contr%C3%B4le_non_destructif" TargetMode="External"/><Relationship Id="rId95" Type="http://schemas.openxmlformats.org/officeDocument/2006/relationships/hyperlink" Target="https://fr.wikipedia.org/wiki/Sp%C3%A9cial:Ouvrages_de_r%C3%A9f%C3%A9rence/9782746231474" TargetMode="External"/><Relationship Id="rId19" Type="http://schemas.openxmlformats.org/officeDocument/2006/relationships/hyperlink" Target="https://www.google.fr/search?hl=fr&amp;tbo=p&amp;tbm=bks&amp;q=inauthor:%22Patrick+Muller%22" TargetMode="External"/><Relationship Id="rId14" Type="http://schemas.openxmlformats.org/officeDocument/2006/relationships/header" Target="header2.xml"/><Relationship Id="rId22" Type="http://schemas.openxmlformats.org/officeDocument/2006/relationships/hyperlink" Target="http://www.eyrolles.com/Sciences/Livre/exercices-resolus-de-resistance-des-materiaux-9782212138344" TargetMode="External"/><Relationship Id="rId27" Type="http://schemas.openxmlformats.org/officeDocument/2006/relationships/hyperlink" Target="http://www.eyrolles.com/Accueil/Auteur/claude-corbet-14379" TargetMode="External"/><Relationship Id="rId30" Type="http://schemas.openxmlformats.org/officeDocument/2006/relationships/hyperlink" Target="https://nantilus.univ-nantes.fr/vufind/Author/Home?author=Battaglia%20Jean-Luc" TargetMode="External"/><Relationship Id="rId35" Type="http://schemas.openxmlformats.org/officeDocument/2006/relationships/hyperlink" Target="http://www.amazon.fr/exec/obidos/search-handle-url/275-6363066-1100606?%5Fencoding=UTF8&amp;search-type=ss&amp;index=books-fr&amp;field-author=Thomas%20Gm%C3%BCr" TargetMode="External"/><Relationship Id="rId43" Type="http://schemas.openxmlformats.org/officeDocument/2006/relationships/hyperlink" Target="http://www.wipo.int/" TargetMode="External"/><Relationship Id="rId48" Type="http://schemas.openxmlformats.org/officeDocument/2006/relationships/hyperlink" Target="https://www.google.fr/search?hl=fr&amp;tbo=p&amp;tbm=bks&amp;q=inauthor:%22Yves+Br%C3%A9chet%22" TargetMode="External"/><Relationship Id="rId56" Type="http://schemas.openxmlformats.org/officeDocument/2006/relationships/hyperlink" Target="http://www.dunod.com/pages/ouvrages/ficheauteurs.asp?id=9782100063987&amp;auteur=47996" TargetMode="External"/><Relationship Id="rId64" Type="http://schemas.openxmlformats.org/officeDocument/2006/relationships/hyperlink" Target="https://www.amazon.fr/Dominique-Fran%C3%A7ois/e/B004N2OIS6/ref=dp_byline_cont_book_1" TargetMode="External"/><Relationship Id="rId69" Type="http://schemas.openxmlformats.org/officeDocument/2006/relationships/hyperlink" Target="https://vitrine.edenlivres.fr/resources?author_keyword=Dominique+Fran%C3%A7ois" TargetMode="External"/><Relationship Id="rId77" Type="http://schemas.openxmlformats.org/officeDocument/2006/relationships/hyperlink" Target="https://www.payot.ch/Detail/productique___procedes_dusinage-souhir_gara-9782729887865?cId=0" TargetMode="External"/><Relationship Id="rId100" Type="http://schemas.openxmlformats.org/officeDocument/2006/relationships/hyperlink" Target="https://www.amazon.fr/Ryan-Dupont/e/B00DPOA1ZW/ref=dp_byline_cont_book_1" TargetMode="External"/><Relationship Id="rId105" Type="http://schemas.openxmlformats.org/officeDocument/2006/relationships/hyperlink" Target="http://www.eyrolles.com/Accueil/Auteur/jean-claude-francastel-18900" TargetMode="External"/><Relationship Id="rId113" Type="http://schemas.openxmlformats.org/officeDocument/2006/relationships/hyperlink" Target="https://www.amazon.fr/Andr%C3%A9-Bianciotto/e/B004N6CBM2/ref=dp_byline_cont_book_3" TargetMode="External"/><Relationship Id="rId118" Type="http://schemas.openxmlformats.org/officeDocument/2006/relationships/hyperlink" Target="http://eu.wiley.com/WileyCDA/Section/id-302479.html?query=Lacour+Ayompe"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ppur.org/auteur/1294/Bernhard%20Ilschner" TargetMode="External"/><Relationship Id="rId72" Type="http://schemas.openxmlformats.org/officeDocument/2006/relationships/hyperlink" Target="https://www.payot.ch/Dynamics/Result?author=Bernard%20Anselmetti&amp;query=QXV0aG9yPUJlcm5hcmQrQW5zZWxtZXR0aSZDYXRhbG9nPUZyJkRlc3RpbmF0aW9uPXBheW90Jkl0ZW1zUGVyUGFnZT0xMCZMYW5ndWFnZT1mciZMaXN0Q29kZT1Ob0xpc3RTZWFyY2gmTmV3U2VhcmNoPUZhbHNlJk9ubHlTdHJpY3RTZWFyY2g9RmFsc2UmUGFnZU5yPTEmU2VhcmNoVHlwZT1BZHZhbmNlZFNlYXJjaCZTaG93TG9nPUZhbHNlJlNvcnQ9Tm9Tb3J0JlNvdXJjZT13d3c=" TargetMode="External"/><Relationship Id="rId80" Type="http://schemas.openxmlformats.org/officeDocument/2006/relationships/hyperlink" Target="https://www.payot.ch/Dynamics/Result?author=Bernard%20Anselmetti&amp;query=QXV0aG9yPUJlcm5hcmQrQW5zZWxtZXR0aSZDYXRhbG9nPUZyJkRlc3RpbmF0aW9uPXBheW90Jkl0ZW1zUGVyUGFnZT0xMCZMYW5ndWFnZT1mciZMaXN0Q29kZT1Ob0xpc3RTZWFyY2gmTmV3U2VhcmNoPUZhbHNlJk9ubHlTdHJpY3RTZWFyY2g9RmFsc2UmUGFnZU5yPTEmU2VhcmNoVHlwZT1BZHZhbmNlZFNlYXJjaCZTaG93TG9nPUZhbHNlJlNvcnQ9Tm9Tb3J0JlNvdXJjZT13d3c=" TargetMode="External"/><Relationship Id="rId85" Type="http://schemas.openxmlformats.org/officeDocument/2006/relationships/hyperlink" Target="http://www.unitheque.com/Auteur/Takadoum.html?" TargetMode="External"/><Relationship Id="rId93" Type="http://schemas.openxmlformats.org/officeDocument/2006/relationships/hyperlink" Target="http://www.eyrolles.com/Accueil/Auteur/edmond-peulot-25834" TargetMode="External"/><Relationship Id="rId98" Type="http://schemas.openxmlformats.org/officeDocument/2006/relationships/hyperlink" Target="https://www.amazon.fr/Nathalie-Diaz/e/B004MRUKGQ/ref=dp_byline_cont_book_1" TargetMode="External"/><Relationship Id="rId121" Type="http://schemas.openxmlformats.org/officeDocument/2006/relationships/hyperlink" Target="http://www.amazon.fr/s?_encoding=UTF8&amp;search-alias=books-fr&amp;field-author=Christian%20Perrin%20de%20Brichambaut"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s://www.google.fr/search?hl=fr&amp;tbo=p&amp;tbm=bks&amp;q=inauthor:%22G.+Duvaut%22" TargetMode="External"/><Relationship Id="rId25" Type="http://schemas.openxmlformats.org/officeDocument/2006/relationships/hyperlink" Target="http://www.eyrolles.com/Sciences/Livre/resistance-des-materiaux-dimensionnement-des-structures-9782729874094" TargetMode="External"/><Relationship Id="rId33" Type="http://schemas.openxmlformats.org/officeDocument/2006/relationships/hyperlink" Target="http://www.eyrolles.com/Accueil/Auteur/patrick-paultre-57206" TargetMode="External"/><Relationship Id="rId38" Type="http://schemas.openxmlformats.org/officeDocument/2006/relationships/hyperlink" Target="http://www.chapitre.com/CHAPITRE/fr/BOOK/loche-l-e/theorie-simplifiee-des-mecanismes-elementaires,10514967.aspx" TargetMode="External"/><Relationship Id="rId46" Type="http://schemas.openxmlformats.org/officeDocument/2006/relationships/hyperlink" Target="http://www.decitre.fr/auteur/275548/William+D+Jr+Callister" TargetMode="External"/><Relationship Id="rId59" Type="http://schemas.openxmlformats.org/officeDocument/2006/relationships/hyperlink" Target="http://www.alapage.com/-/Liste/Livres/mot_auteurs=L.+Carlsson/l-carlsson.htm?id=315911230570151&amp;donnee_appel=GOOGL" TargetMode="External"/><Relationship Id="rId67" Type="http://schemas.openxmlformats.org/officeDocument/2006/relationships/hyperlink" Target="http://www.youscribe.com/hermes-science/" TargetMode="External"/><Relationship Id="rId103" Type="http://schemas.openxmlformats.org/officeDocument/2006/relationships/hyperlink" Target="https://www.amazon.fr/s/ref=dp_byline_sr_book_1?ie=UTF8&amp;text=Georges-G+Paraf&amp;search-alias=books-fr&amp;field-author=Georges-G+Paraf&amp;sort=relevancerank" TargetMode="External"/><Relationship Id="rId108" Type="http://schemas.openxmlformats.org/officeDocument/2006/relationships/hyperlink" Target="http://www.eyrolles.com/Sciences/Collection/7896/technique-et-ingenierie-gestion-industrielle" TargetMode="External"/><Relationship Id="rId116" Type="http://schemas.openxmlformats.org/officeDocument/2006/relationships/hyperlink" Target="http://eu.wiley.com/WileyCDA/Section/id-302479.html?query=Aidan+Duffy" TargetMode="External"/><Relationship Id="rId124" Type="http://schemas.openxmlformats.org/officeDocument/2006/relationships/hyperlink" Target="http://www.amazon.fr/s?_encoding=UTF8&amp;search-alias=books-fr&amp;field-author=Alain%20Chiron%20de%20la%20Casini%C3%A8re" TargetMode="External"/><Relationship Id="rId20" Type="http://schemas.openxmlformats.org/officeDocument/2006/relationships/hyperlink" Target="http://www.eyrolles.com/Sciences/Livre/resistance-des-materiaux-9782212136234" TargetMode="External"/><Relationship Id="rId41" Type="http://schemas.openxmlformats.org/officeDocument/2006/relationships/hyperlink" Target="http://ressources.univ-rennes2.fr/propriete-intellectuelle/cours-2-54.html" TargetMode="External"/><Relationship Id="rId54" Type="http://schemas.openxmlformats.org/officeDocument/2006/relationships/hyperlink" Target="http://www.eyrolles.com/Accueil/Editeur/1906/hermes-lavoisier.php" TargetMode="External"/><Relationship Id="rId62" Type="http://schemas.openxmlformats.org/officeDocument/2006/relationships/hyperlink" Target="http://www.starzik.com/ebook/auteur/Alain-Cardou-1194768-0.html" TargetMode="External"/><Relationship Id="rId70" Type="http://schemas.openxmlformats.org/officeDocument/2006/relationships/hyperlink" Target="https://www.chapitre.com/CHAPITRE/fr/search/Default.aspx?editeur=Edp+Sciences" TargetMode="External"/><Relationship Id="rId75" Type="http://schemas.openxmlformats.org/officeDocument/2006/relationships/hyperlink" Target="https://www.payot.ch/Dynamics/Result?edId=d5f7829708f692580108f93fdaf204d3&amp;ed=Hermes%20Science%20Publications&amp;query=Q2F0YWxvZz1GciZEZXN0aW5hdGlvbj1wYXlvdCZFZGl0b3I9SGVybWVzK1NjaWVuY2UrUHVibGljYXRpb25zJkVkaXRvcklkPWQ1Zjc4Mjk3MDhmNjkyNTgwMTA4ZjkzZmRhZjIwNGQzJkl0ZW1zUGVyUGFnZT0xMCZMYW5ndWFnZT1mciZMaXN0Q29kZT1Ob0xpc3RTZWFyY2gmTmV3U2VhcmNoPUZhbHNlJk9ubHlTdHJpY3RTZWFyY2g9RmFsc2UmUGFnZU5yPTEmU2VhcmNoVHlwZT1BZHZhbmNlZFNlYXJjaCZTaG93TG9nPUZhbHNlJlNvcnQ9Tm9Tb3J0JlNvdXJjZT13d3c=" TargetMode="External"/><Relationship Id="rId83" Type="http://schemas.openxmlformats.org/officeDocument/2006/relationships/hyperlink" Target="http://fr.wikipedia.org/wiki/Lubrification" TargetMode="External"/><Relationship Id="rId88" Type="http://schemas.openxmlformats.org/officeDocument/2006/relationships/hyperlink" Target="https://www.amazon.com/s/ref=dp_byline_sr_book_1?ie=UTF8&amp;text=Gwidon+Stachowiak&amp;search-alias=books&amp;field-author=Gwidon+Stachowiak&amp;sort=relevancerank" TargetMode="External"/><Relationship Id="rId91" Type="http://schemas.openxmlformats.org/officeDocument/2006/relationships/hyperlink" Target="http://www.dunod.com/collection/technique-et-ingenierie/sciences-techniques" TargetMode="External"/><Relationship Id="rId96" Type="http://schemas.openxmlformats.org/officeDocument/2006/relationships/hyperlink" Target="http://recherche.fnac.com/ia920950/Isabelle-Correard" TargetMode="External"/><Relationship Id="rId111" Type="http://schemas.openxmlformats.org/officeDocument/2006/relationships/hyperlink" Target="https://www.amazon.fr/Pascal-Denis/e/B004N8NKKW/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fr/search?hl=fr&amp;tbo=p&amp;tbm=bks&amp;q=inauthor:%22Jean+Coirier%22" TargetMode="External"/><Relationship Id="rId23" Type="http://schemas.openxmlformats.org/officeDocument/2006/relationships/hyperlink" Target="http://www.eyrolles.com/Accueil/Editeur/6/eyrolles.php" TargetMode="External"/><Relationship Id="rId28" Type="http://schemas.openxmlformats.org/officeDocument/2006/relationships/hyperlink" Target="http://www.eyrolles.com/Accueil/Editeur/307/casteilla.php" TargetMode="External"/><Relationship Id="rId36" Type="http://schemas.openxmlformats.org/officeDocument/2006/relationships/hyperlink" Target="http://www.amazon.fr/exec/obidos/search-handle-url/275-6363066-1100606?%5Fencoding=UTF8&amp;search-type=ss&amp;index=books-fr&amp;field-author=Thomas%20Gm%C3%BCr" TargetMode="External"/><Relationship Id="rId49" Type="http://schemas.openxmlformats.org/officeDocument/2006/relationships/hyperlink" Target="https://www.google.fr/search?hl=fr&amp;tbo=p&amp;tbm=bks&amp;q=inauthor:%22Luc+Salvo%22" TargetMode="External"/><Relationship Id="rId57" Type="http://schemas.openxmlformats.org/officeDocument/2006/relationships/hyperlink" Target="http://www.alapage.com/-/Liste/Livres/mot_auteurs=J.+Manson/j-manson.htm?id=315911230570151&amp;donnee_appel=GOOGL" TargetMode="External"/><Relationship Id="rId106" Type="http://schemas.openxmlformats.org/officeDocument/2006/relationships/hyperlink" Target="http://www.eyrolles.com/Accueil/Editeur/54/dunod.php" TargetMode="External"/><Relationship Id="rId114" Type="http://schemas.openxmlformats.org/officeDocument/2006/relationships/hyperlink" Target="https://www.amazon.fr/Serge-Tourneur/e/B004MNT05W/ref=dp_byline_cont_book_1" TargetMode="External"/><Relationship Id="rId119" Type="http://schemas.openxmlformats.org/officeDocument/2006/relationships/hyperlink" Target="http://www.eyrolles.com/Accueil/Auteur/jacques-bernard-49890?xd=c4eeb12f177d27c318e082ac51a352e6" TargetMode="External"/><Relationship Id="rId10" Type="http://schemas.openxmlformats.org/officeDocument/2006/relationships/oleObject" Target="embeddings/oleObject2.bin"/><Relationship Id="rId31" Type="http://schemas.openxmlformats.org/officeDocument/2006/relationships/hyperlink" Target="https://nantilus.univ-nantes.fr/vufind/Search/Results?lookfor=%22Paris%20Hermes%20science%20publ.%20impr.%202007%22&amp;type=publisher" TargetMode="External"/><Relationship Id="rId44" Type="http://schemas.openxmlformats.org/officeDocument/2006/relationships/hyperlink" Target="http://www.app.asso.fr/" TargetMode="External"/><Relationship Id="rId52" Type="http://schemas.openxmlformats.org/officeDocument/2006/relationships/hyperlink" Target="http://www.ppur.org/editeur/2/PPUR" TargetMode="External"/><Relationship Id="rId60" Type="http://schemas.openxmlformats.org/officeDocument/2006/relationships/hyperlink" Target="http://www.alapage.com/-/Liste/Livres/mot_auteurs=J.-p.+Mercier/j-p-mercier.htm?id=315911230570151&amp;donnee_appel=GOOGL" TargetMode="External"/><Relationship Id="rId65" Type="http://schemas.openxmlformats.org/officeDocument/2006/relationships/hyperlink" Target="https://www.leslibraires.fr/personne/claude-bouhelier/139656/" TargetMode="External"/><Relationship Id="rId73" Type="http://schemas.openxmlformats.org/officeDocument/2006/relationships/hyperlink" Target="https://www.payot.ch/Detail/manuel_de_tolerancement-bernard_anselmetti-9782746215986?cId=0" TargetMode="External"/><Relationship Id="rId78" Type="http://schemas.openxmlformats.org/officeDocument/2006/relationships/hyperlink" Target="https://www.payot.ch/Detail/productique___procedes_dusinage-souhir_gara-9782729887865?cId=0" TargetMode="External"/><Relationship Id="rId81" Type="http://schemas.openxmlformats.org/officeDocument/2006/relationships/hyperlink" Target="http://fr.wikipedia.org/wiki/Frottement" TargetMode="External"/><Relationship Id="rId86" Type="http://schemas.openxmlformats.org/officeDocument/2006/relationships/hyperlink" Target="http://www.unitheque.com/Editeur/hermes__lavoisier-665.html?" TargetMode="External"/><Relationship Id="rId94" Type="http://schemas.openxmlformats.org/officeDocument/2006/relationships/hyperlink" Target="http://www.eyrolles.com/Accueil/Editeur/307/casteilla.php" TargetMode="External"/><Relationship Id="rId99" Type="http://schemas.openxmlformats.org/officeDocument/2006/relationships/hyperlink" Target="https://www.amazon.fr/s/ref=dp_byline_sr_book_1?ie=UTF8&amp;text=Beno%C3%AEt+P%C3%A9rib%C3%A8re&amp;search-alias=books-fr&amp;field-author=Beno%C3%AEt+P%C3%A9rib%C3%A8re&amp;sort=relevancerank" TargetMode="External"/><Relationship Id="rId101" Type="http://schemas.openxmlformats.org/officeDocument/2006/relationships/hyperlink" Target="https://www.amazon.fr/Louis-Theodore/e/B00DPOA2AG/ref=dp_byline_cont_book_2" TargetMode="External"/><Relationship Id="rId122" Type="http://schemas.openxmlformats.org/officeDocument/2006/relationships/hyperlink" Target="http://www.amazon.fr/s?_encoding=UTF8&amp;search-alias=books-fr&amp;field-author=Soteris%20A.%20Kalogirou"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yperlink" Target="https://www.google.fr/search?hl=fr&amp;tbo=p&amp;tbm=bks&amp;q=inauthor:%22Paul+Germain%22" TargetMode="External"/><Relationship Id="rId39" Type="http://schemas.openxmlformats.org/officeDocument/2006/relationships/hyperlink" Target="http://www.chapitre.com/CHAPITRE/fr/search/Default.aspx?auteur=Loche%20L.-e." TargetMode="External"/><Relationship Id="rId109" Type="http://schemas.openxmlformats.org/officeDocument/2006/relationships/hyperlink" Target="https://www.amazon.fr/Yves-Gangloff/e/B004N4AYAK/ref=dp_byline_cont_book_2" TargetMode="External"/><Relationship Id="rId34" Type="http://schemas.openxmlformats.org/officeDocument/2006/relationships/hyperlink" Target="http://www.eyrolles.com/Accueil/Editeur/1906/hermes-lavoisier.php" TargetMode="External"/><Relationship Id="rId50" Type="http://schemas.openxmlformats.org/officeDocument/2006/relationships/hyperlink" Target="http://www.ppur.org/auteur/1561/Suzanne%20Degallaix" TargetMode="External"/><Relationship Id="rId55" Type="http://schemas.openxmlformats.org/officeDocument/2006/relationships/hyperlink" Target="http://www.amazon.fr/exec/obidos/search-handle-url/275-6363066-1100606?%5Fencoding=UTF8&amp;search-type=ss&amp;index=books-fr&amp;field-author=Jamal%20Takadoum" TargetMode="External"/><Relationship Id="rId76" Type="http://schemas.openxmlformats.org/officeDocument/2006/relationships/hyperlink" Target="https://www.payot.ch/Dynamics/Result?author=Souhir%20Gara&amp;query=QXV0aG9yPVNvdWhpcitHYXJhJkNhdGFsb2c9RnImRGVzdGluYXRpb249cGF5b3QmSXRlbXNQZXJQYWdlPTEwJkxhbmd1YWdlPWZyJkxpc3RDb2RlPU5vTGlzdFNlYXJjaCZOZXdTZWFyY2g9RmFsc2UmT25seVN0cmljdFNlYXJjaD1GYWxzZSZQYWdlTnI9MSZTZWFyY2hUeXBlPUFkdmFuY2VkU2VhcmNoJlNob3dMb2c9RmFsc2UmU29ydD1Ob1NvcnQmU291cmNlPXd3dw==" TargetMode="External"/><Relationship Id="rId97" Type="http://schemas.openxmlformats.org/officeDocument/2006/relationships/hyperlink" Target="http://recherche.fnac.com/ia835372/Patrick-Anaya" TargetMode="External"/><Relationship Id="rId104" Type="http://schemas.openxmlformats.org/officeDocument/2006/relationships/hyperlink" Target="https://www.amazon.fr/s/ref=dp_byline_sr_book_2?ie=UTF8&amp;text=Vve+C.+Dunod&amp;search-alias=books-fr&amp;field-author=Vve+C.+Dunod&amp;sort=relevancerank" TargetMode="External"/><Relationship Id="rId120" Type="http://schemas.openxmlformats.org/officeDocument/2006/relationships/hyperlink" Target="http://www.eyrolles.com/Accueil/Editeur/64/ellipses.php?xd=c4eeb12f177d27c318e082ac51a352e6"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r.wikipedia.org/wiki/Bureau_d%27%C3%A9tude" TargetMode="External"/><Relationship Id="rId92" Type="http://schemas.openxmlformats.org/officeDocument/2006/relationships/hyperlink" Target="http://www.eyrolles.com/Accueil/Auteur/simon-moreno-14288" TargetMode="External"/><Relationship Id="rId2" Type="http://schemas.openxmlformats.org/officeDocument/2006/relationships/numbering" Target="numbering.xml"/><Relationship Id="rId29" Type="http://schemas.openxmlformats.org/officeDocument/2006/relationships/hyperlink" Target="http://www.eyrolles.com/Sciences/Collection/1649/memotech" TargetMode="External"/><Relationship Id="rId24" Type="http://schemas.openxmlformats.org/officeDocument/2006/relationships/hyperlink" Target="http://www.eyrolles.com/Accueil/Auteur/claude-cheze-35649" TargetMode="External"/><Relationship Id="rId40" Type="http://schemas.openxmlformats.org/officeDocument/2006/relationships/hyperlink" Target="http://www.lavoisier.fr/fr/livres/index.asp?togo=detail.asp%3Ftexte%3D268813%26action%3Dnew%26select%3Dauteur" TargetMode="External"/><Relationship Id="rId45" Type="http://schemas.openxmlformats.org/officeDocument/2006/relationships/hyperlink" Target="http://www.dunod.com/collection/technique-et-ingenierie/sciences-techniques" TargetMode="External"/><Relationship Id="rId66" Type="http://schemas.openxmlformats.org/officeDocument/2006/relationships/hyperlink" Target="https://www.leslibraires.fr/editeur/cetim/" TargetMode="External"/><Relationship Id="rId87" Type="http://schemas.openxmlformats.org/officeDocument/2006/relationships/hyperlink" Target="https://www.amazon.com/I.-M.-Hutchings/e/B000APFIS4/ref=dp_byline_cont_book_2" TargetMode="External"/><Relationship Id="rId110" Type="http://schemas.openxmlformats.org/officeDocument/2006/relationships/hyperlink" Target="https://www.amazon.fr/Denis-Cogniel/e/B004MO4XZI/ref=dp_byline_cont_book_3" TargetMode="External"/><Relationship Id="rId115" Type="http://schemas.openxmlformats.org/officeDocument/2006/relationships/hyperlink" Target="http://www.aprue.org.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B31C6-0E7B-4DAB-8829-FF550DC0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19709</Words>
  <Characters>108404</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FST</cp:lastModifiedBy>
  <cp:revision>2</cp:revision>
  <cp:lastPrinted>2016-01-23T08:59:00Z</cp:lastPrinted>
  <dcterms:created xsi:type="dcterms:W3CDTF">2018-02-25T09:03:00Z</dcterms:created>
  <dcterms:modified xsi:type="dcterms:W3CDTF">2018-02-25T09:03:00Z</dcterms:modified>
</cp:coreProperties>
</file>