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889"/>
        <w:gridCol w:w="3739"/>
        <w:gridCol w:w="2401"/>
        <w:gridCol w:w="1752"/>
      </w:tblGrid>
      <w:tr w:rsidR="00E44FF8" w:rsidTr="00E44FF8">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E44FF8" w:rsidRDefault="00E44FF8" w:rsidP="004040A6">
            <w:pPr>
              <w:jc w:val="center"/>
              <w:rPr>
                <w:sz w:val="20"/>
                <w:szCs w:val="20"/>
              </w:rPr>
            </w:pPr>
            <w:r w:rsidRPr="00121050">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3.5pt" o:ole="">
                  <v:imagedata r:id="rId8" o:title=""/>
                </v:shape>
                <o:OLEObject Type="Embed" ProgID="PBrush" ShapeID="_x0000_i1025" DrawAspect="Content" ObjectID="_1593376612" r:id="rId9"/>
              </w:object>
            </w:r>
          </w:p>
        </w:tc>
        <w:tc>
          <w:tcPr>
            <w:tcW w:w="3739" w:type="dxa"/>
            <w:tcBorders>
              <w:top w:val="thinThickSmallGap" w:sz="24" w:space="0" w:color="F79646" w:themeColor="accent6"/>
              <w:left w:val="nil"/>
              <w:bottom w:val="thickThinSmallGap" w:sz="24" w:space="0" w:color="F79646" w:themeColor="accent6"/>
              <w:right w:val="nil"/>
            </w:tcBorders>
            <w:hideMark/>
          </w:tcPr>
          <w:p w:rsidR="00E44FF8" w:rsidRDefault="00E44FF8" w:rsidP="004040A6">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E44FF8" w:rsidRDefault="00E44FF8" w:rsidP="004040A6">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E44FF8" w:rsidRDefault="00E44FF8" w:rsidP="004040A6">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E44FF8" w:rsidRDefault="00E44FF8" w:rsidP="004040A6">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E44FF8" w:rsidRDefault="00E44FF8" w:rsidP="004040A6">
            <w:pPr>
              <w:jc w:val="center"/>
              <w:rPr>
                <w:sz w:val="20"/>
                <w:szCs w:val="20"/>
              </w:rPr>
            </w:pPr>
            <w:r>
              <w:rPr>
                <w:rFonts w:ascii="Cambria" w:eastAsia="Times New Roman" w:hAnsi="Cambria"/>
                <w:sz w:val="20"/>
                <w:szCs w:val="20"/>
              </w:rPr>
              <w:t>et de la Recherche Scientifique</w:t>
            </w:r>
          </w:p>
        </w:tc>
        <w:tc>
          <w:tcPr>
            <w:tcW w:w="2401" w:type="dxa"/>
            <w:tcBorders>
              <w:top w:val="thinThickSmallGap" w:sz="24" w:space="0" w:color="F79646" w:themeColor="accent6"/>
              <w:left w:val="nil"/>
              <w:bottom w:val="thickThinSmallGap" w:sz="24" w:space="0" w:color="F79646" w:themeColor="accent6"/>
              <w:right w:val="nil"/>
            </w:tcBorders>
          </w:tcPr>
          <w:p w:rsidR="00E44FF8" w:rsidRDefault="00E44FF8" w:rsidP="004040A6">
            <w:pPr>
              <w:jc w:val="center"/>
              <w:rPr>
                <w:sz w:val="20"/>
                <w:szCs w:val="20"/>
              </w:rPr>
            </w:pPr>
          </w:p>
          <w:p w:rsidR="00186758" w:rsidRDefault="00186758" w:rsidP="004040A6">
            <w:pPr>
              <w:jc w:val="center"/>
              <w:rPr>
                <w:sz w:val="20"/>
                <w:szCs w:val="20"/>
              </w:rPr>
            </w:pPr>
          </w:p>
          <w:p w:rsidR="00186758" w:rsidRDefault="00186758" w:rsidP="004040A6">
            <w:pPr>
              <w:jc w:val="center"/>
              <w:rPr>
                <w:sz w:val="20"/>
                <w:szCs w:val="20"/>
              </w:rPr>
            </w:pPr>
          </w:p>
          <w:p w:rsidR="00186758" w:rsidRDefault="00186758" w:rsidP="004040A6">
            <w:pPr>
              <w:jc w:val="center"/>
              <w:rPr>
                <w:sz w:val="20"/>
                <w:szCs w:val="20"/>
              </w:rPr>
            </w:pPr>
            <w:r>
              <w:rPr>
                <w:sz w:val="20"/>
                <w:szCs w:val="20"/>
              </w:rPr>
              <w:t>Université</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E44FF8" w:rsidRDefault="00186758" w:rsidP="004040A6">
            <w:pPr>
              <w:ind w:left="-249"/>
              <w:jc w:val="center"/>
              <w:rPr>
                <w:sz w:val="20"/>
                <w:szCs w:val="20"/>
              </w:rPr>
            </w:pPr>
            <w:r>
              <w:rPr>
                <w:sz w:val="20"/>
                <w:szCs w:val="20"/>
              </w:rPr>
              <w:t>Logo</w:t>
            </w:r>
          </w:p>
        </w:tc>
      </w:tr>
    </w:tbl>
    <w:p w:rsidR="000E31FC" w:rsidRPr="00FB7261" w:rsidRDefault="009E2673" w:rsidP="000E31FC">
      <w:pPr>
        <w:rPr>
          <w:rFonts w:ascii="Cambria" w:hAnsi="Cambria"/>
        </w:rPr>
      </w:pPr>
      <w:bookmarkStart w:id="0" w:name="_Toc413532928"/>
      <w:r w:rsidRPr="009E2673">
        <w:rPr>
          <w:rFonts w:ascii="Cambria" w:hAnsi="Cambria" w:cs="Calibri"/>
          <w:b/>
          <w:bCs/>
          <w:noProof/>
          <w:sz w:val="28"/>
          <w:lang w:eastAsia="fr-FR"/>
        </w:rPr>
        <w:pict>
          <v:rect id="Rectangle 17" o:spid="_x0000_s1026" style="position:absolute;margin-left:-6.75pt;margin-top:-.1pt;width:488.55pt;height:615.7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r w:rsidR="000E31FC" w:rsidRPr="00FB7261">
        <w:rPr>
          <w:rFonts w:ascii="Cambria" w:hAnsi="Cambria"/>
          <w:b/>
          <w:bCs/>
          <w:color w:val="FFC000"/>
        </w:rPr>
        <w:t xml:space="preserve">                </w:t>
      </w:r>
      <w:r w:rsidR="000E31FC" w:rsidRPr="00FB7261">
        <w:rPr>
          <w:rFonts w:ascii="Cambria" w:hAnsi="Cambria"/>
        </w:rPr>
        <w:t xml:space="preserve">                                                                                                   </w:t>
      </w:r>
      <w:r w:rsidR="00A53E52">
        <w:rPr>
          <w:rFonts w:ascii="Cambria" w:hAnsi="Cambria"/>
        </w:rPr>
        <w:t xml:space="preserve">                             </w:t>
      </w:r>
      <w:r w:rsidR="000E31FC" w:rsidRPr="00FB7261">
        <w:rPr>
          <w:rFonts w:ascii="Cambria" w:hAnsi="Cambria"/>
        </w:rPr>
        <w:t xml:space="preserve">                   </w: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Pr="00FB7261" w:rsidRDefault="000E31FC" w:rsidP="000E31FC">
      <w:pPr>
        <w:pStyle w:val="Titre"/>
        <w:rPr>
          <w:rFonts w:ascii="Cambria" w:hAnsi="Cambria" w:cs="Calibri"/>
          <w:color w:val="auto"/>
          <w:sz w:val="56"/>
          <w:szCs w:val="56"/>
        </w:rPr>
      </w:pPr>
    </w:p>
    <w:p w:rsidR="00AC10F5" w:rsidRDefault="00AC10F5" w:rsidP="00F06360">
      <w:pPr>
        <w:pStyle w:val="Titre"/>
        <w:rPr>
          <w:rFonts w:ascii="Cambria" w:hAnsi="Cambria" w:cs="Calibri"/>
          <w:smallCaps/>
          <w:color w:val="auto"/>
          <w:sz w:val="56"/>
          <w:szCs w:val="56"/>
        </w:rPr>
      </w:pPr>
    </w:p>
    <w:p w:rsidR="00F06360" w:rsidRPr="00FB7261" w:rsidRDefault="00F06360" w:rsidP="00F06360">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F06360" w:rsidRPr="00FB7261" w:rsidRDefault="00F06360" w:rsidP="00F06360">
      <w:pPr>
        <w:pStyle w:val="Sous-titre"/>
        <w:rPr>
          <w:rFonts w:ascii="Cambria" w:hAnsi="Cambria" w:cs="Calibri"/>
          <w:color w:val="auto"/>
          <w:sz w:val="52"/>
          <w:szCs w:val="52"/>
        </w:rPr>
      </w:pPr>
      <w:r w:rsidRPr="00FB7261">
        <w:rPr>
          <w:rFonts w:ascii="Cambria" w:hAnsi="Cambria" w:cs="Calibri"/>
          <w:color w:val="auto"/>
          <w:sz w:val="52"/>
          <w:szCs w:val="52"/>
        </w:rPr>
        <w:t>L.M.D.</w:t>
      </w:r>
    </w:p>
    <w:p w:rsidR="00F06360" w:rsidRPr="00FB7261" w:rsidRDefault="00F06360" w:rsidP="00F06360">
      <w:pPr>
        <w:pStyle w:val="Sous-titre"/>
        <w:rPr>
          <w:rFonts w:ascii="Cambria" w:hAnsi="Cambria" w:cs="Calibri"/>
          <w:color w:val="auto"/>
          <w:sz w:val="28"/>
          <w:szCs w:val="28"/>
        </w:rPr>
      </w:pPr>
    </w:p>
    <w:p w:rsidR="00F06360" w:rsidRPr="00C83B4C" w:rsidRDefault="00F06360" w:rsidP="00F06360">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F06360" w:rsidRDefault="00F06360" w:rsidP="00F06360">
      <w:pPr>
        <w:pStyle w:val="Titre"/>
        <w:rPr>
          <w:rFonts w:ascii="Cambria" w:hAnsi="Cambria" w:cs="Calibri"/>
          <w:color w:val="auto"/>
          <w:sz w:val="56"/>
          <w:szCs w:val="56"/>
        </w:rPr>
      </w:pPr>
    </w:p>
    <w:p w:rsidR="00AC10F5" w:rsidRDefault="00AC10F5" w:rsidP="00F06360">
      <w:pPr>
        <w:pStyle w:val="Titre"/>
        <w:rPr>
          <w:rFonts w:ascii="Cambria" w:hAnsi="Cambria" w:cs="Calibri"/>
          <w:color w:val="auto"/>
          <w:sz w:val="56"/>
          <w:szCs w:val="56"/>
        </w:rPr>
      </w:pPr>
    </w:p>
    <w:p w:rsidR="00F06360" w:rsidRPr="00962BE2" w:rsidRDefault="00F06360" w:rsidP="00F06360">
      <w:pPr>
        <w:pStyle w:val="Titre"/>
        <w:rPr>
          <w:rFonts w:ascii="Cambria" w:hAnsi="Cambria" w:cs="Calibri"/>
          <w:color w:val="auto"/>
          <w:sz w:val="40"/>
          <w:szCs w:val="40"/>
        </w:rPr>
      </w:pPr>
      <w:r w:rsidRPr="00962BE2">
        <w:rPr>
          <w:rFonts w:ascii="Cambria" w:hAnsi="Cambria" w:cs="Calibri"/>
          <w:color w:val="auto"/>
          <w:sz w:val="40"/>
          <w:szCs w:val="40"/>
        </w:rPr>
        <w:t>PROGRAMME NATIONAL</w:t>
      </w:r>
    </w:p>
    <w:p w:rsidR="00F06360" w:rsidRDefault="00F06360" w:rsidP="00F06360">
      <w:pPr>
        <w:pStyle w:val="Titre"/>
        <w:rPr>
          <w:rFonts w:ascii="Cambria" w:hAnsi="Cambria" w:cs="Calibri"/>
          <w:color w:val="auto"/>
          <w:sz w:val="56"/>
          <w:szCs w:val="56"/>
        </w:rPr>
      </w:pPr>
      <w:r w:rsidRPr="00FB7261">
        <w:rPr>
          <w:rFonts w:ascii="Cambria" w:hAnsi="Cambria" w:cs="Calibri"/>
          <w:color w:val="auto"/>
          <w:sz w:val="56"/>
          <w:szCs w:val="56"/>
        </w:rPr>
        <w:t>201</w:t>
      </w:r>
      <w:r>
        <w:rPr>
          <w:rFonts w:ascii="Cambria" w:hAnsi="Cambria" w:cs="Calibri"/>
          <w:color w:val="auto"/>
          <w:sz w:val="56"/>
          <w:szCs w:val="56"/>
        </w:rPr>
        <w:t>8</w:t>
      </w:r>
      <w:r w:rsidRPr="00FB7261">
        <w:rPr>
          <w:rFonts w:ascii="Cambria" w:hAnsi="Cambria" w:cs="Calibri"/>
          <w:color w:val="auto"/>
          <w:sz w:val="56"/>
          <w:szCs w:val="56"/>
        </w:rPr>
        <w:t xml:space="preserve"> </w:t>
      </w:r>
      <w:r>
        <w:rPr>
          <w:rFonts w:ascii="Cambria" w:hAnsi="Cambria" w:cs="Calibri"/>
          <w:color w:val="auto"/>
          <w:sz w:val="56"/>
          <w:szCs w:val="56"/>
        </w:rPr>
        <w:t>–</w:t>
      </w:r>
      <w:r w:rsidRPr="00FB7261">
        <w:rPr>
          <w:rFonts w:ascii="Cambria" w:hAnsi="Cambria" w:cs="Calibri"/>
          <w:color w:val="auto"/>
          <w:sz w:val="56"/>
          <w:szCs w:val="56"/>
        </w:rPr>
        <w:t xml:space="preserve"> 201</w:t>
      </w:r>
      <w:r>
        <w:rPr>
          <w:rFonts w:ascii="Cambria" w:hAnsi="Cambria" w:cs="Calibri"/>
          <w:color w:val="auto"/>
          <w:sz w:val="56"/>
          <w:szCs w:val="56"/>
        </w:rPr>
        <w:t>9</w:t>
      </w:r>
    </w:p>
    <w:p w:rsidR="000E31FC" w:rsidRPr="009C07FD" w:rsidRDefault="000E31FC" w:rsidP="001D48E3">
      <w:pPr>
        <w:pStyle w:val="Titre"/>
        <w:rPr>
          <w:rFonts w:ascii="Cambria" w:hAnsi="Cambria" w:cstheme="minorBidi"/>
          <w:color w:val="auto"/>
          <w:sz w:val="56"/>
          <w:szCs w:val="56"/>
          <w:rtl/>
          <w:lang w:bidi="ar-DZ"/>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93"/>
        <w:gridCol w:w="3259"/>
        <w:gridCol w:w="3229"/>
      </w:tblGrid>
      <w:tr w:rsidR="000E31FC" w:rsidRPr="003F337C" w:rsidTr="00961AC2">
        <w:tc>
          <w:tcPr>
            <w:tcW w:w="3293" w:type="dxa"/>
            <w:tcBorders>
              <w:bottom w:val="single" w:sz="8" w:space="0" w:color="auto"/>
              <w:right w:val="single" w:sz="8" w:space="0" w:color="auto"/>
            </w:tcBorders>
            <w:shd w:val="clear" w:color="auto" w:fill="F79646"/>
          </w:tcPr>
          <w:p w:rsidR="000E31FC" w:rsidRPr="00C83B4C" w:rsidRDefault="000E31FC" w:rsidP="00BF05CA">
            <w:pPr>
              <w:pStyle w:val="Titre"/>
              <w:rPr>
                <w:rFonts w:ascii="Cambria" w:hAnsi="Cambria" w:cs="Calibri"/>
                <w:b w:val="0"/>
                <w:bCs w:val="0"/>
                <w:color w:val="auto"/>
                <w:sz w:val="28"/>
              </w:rPr>
            </w:pPr>
            <w:r w:rsidRPr="00C83B4C">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Département</w:t>
            </w:r>
          </w:p>
        </w:tc>
      </w:tr>
      <w:tr w:rsidR="000E31FC" w:rsidRPr="003F337C" w:rsidTr="003037E5">
        <w:trPr>
          <w:trHeight w:val="1985"/>
        </w:trPr>
        <w:tc>
          <w:tcPr>
            <w:tcW w:w="3293" w:type="dxa"/>
            <w:tcBorders>
              <w:top w:val="single" w:sz="8" w:space="0" w:color="auto"/>
              <w:right w:val="single" w:sz="8" w:space="0" w:color="auto"/>
            </w:tcBorders>
            <w:shd w:val="clear" w:color="auto" w:fill="auto"/>
          </w:tcPr>
          <w:p w:rsidR="000E31FC" w:rsidRPr="00C83B4C" w:rsidRDefault="000E31FC" w:rsidP="00BF05CA">
            <w:pPr>
              <w:pStyle w:val="Titre"/>
              <w:rPr>
                <w:rFonts w:ascii="Cambria" w:hAnsi="Cambria" w:cs="Calibri"/>
                <w:color w:val="000000"/>
                <w:sz w:val="28"/>
              </w:rPr>
            </w:pPr>
          </w:p>
          <w:p w:rsidR="000E31FC" w:rsidRPr="00C83B4C" w:rsidRDefault="000E31FC" w:rsidP="00482646">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r>
    </w:tbl>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889"/>
        <w:gridCol w:w="1360"/>
        <w:gridCol w:w="2379"/>
        <w:gridCol w:w="867"/>
        <w:gridCol w:w="1534"/>
        <w:gridCol w:w="1752"/>
      </w:tblGrid>
      <w:tr w:rsidR="000E31FC" w:rsidRPr="003F337C" w:rsidTr="00F963D2">
        <w:tc>
          <w:tcPr>
            <w:tcW w:w="3249" w:type="dxa"/>
            <w:gridSpan w:val="2"/>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6" w:type="dxa"/>
            <w:gridSpan w:val="2"/>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0E31FC" w:rsidRPr="003F337C" w:rsidTr="00F963D2">
        <w:trPr>
          <w:trHeight w:val="1701"/>
        </w:trPr>
        <w:tc>
          <w:tcPr>
            <w:tcW w:w="3249" w:type="dxa"/>
            <w:gridSpan w:val="2"/>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et </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AB0013" w:rsidP="004A6B3F">
            <w:pPr>
              <w:pStyle w:val="Titre"/>
              <w:rPr>
                <w:rFonts w:ascii="Cambria" w:hAnsi="Cambria" w:cs="Calibri"/>
                <w:i/>
                <w:iCs/>
                <w:color w:val="auto"/>
                <w:sz w:val="28"/>
              </w:rPr>
            </w:pPr>
            <w:r>
              <w:rPr>
                <w:rFonts w:ascii="Cambria" w:hAnsi="Cambria" w:cs="Calibri"/>
                <w:i/>
                <w:iCs/>
                <w:color w:val="auto"/>
                <w:sz w:val="28"/>
              </w:rPr>
              <w:t>Electro</w:t>
            </w:r>
            <w:r w:rsidR="004A6B3F">
              <w:rPr>
                <w:rFonts w:ascii="Cambria" w:hAnsi="Cambria" w:cs="Calibri"/>
                <w:i/>
                <w:iCs/>
                <w:color w:val="auto"/>
                <w:sz w:val="28"/>
              </w:rPr>
              <w:t>mécanique</w:t>
            </w:r>
          </w:p>
        </w:tc>
        <w:tc>
          <w:tcPr>
            <w:tcW w:w="3286" w:type="dxa"/>
            <w:gridSpan w:val="2"/>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0A0379" w:rsidRPr="00B5340F" w:rsidRDefault="00AB0013" w:rsidP="004A6B3F">
            <w:pPr>
              <w:pStyle w:val="Titre"/>
              <w:rPr>
                <w:rFonts w:ascii="Cambria" w:hAnsi="Cambria" w:cs="Calibri"/>
                <w:i/>
                <w:iCs/>
                <w:color w:val="auto"/>
                <w:sz w:val="28"/>
              </w:rPr>
            </w:pPr>
            <w:r>
              <w:rPr>
                <w:rFonts w:ascii="Cambria" w:hAnsi="Cambria" w:cs="Calibri"/>
                <w:i/>
                <w:iCs/>
                <w:color w:val="auto"/>
                <w:sz w:val="28"/>
              </w:rPr>
              <w:t>Electro</w:t>
            </w:r>
            <w:r w:rsidR="004A6B3F">
              <w:rPr>
                <w:rFonts w:ascii="Cambria" w:hAnsi="Cambria" w:cs="Calibri"/>
                <w:i/>
                <w:iCs/>
                <w:color w:val="auto"/>
                <w:sz w:val="28"/>
              </w:rPr>
              <w:t>mécanique</w:t>
            </w:r>
          </w:p>
        </w:tc>
      </w:tr>
      <w:tr w:rsidR="00E44FF8" w:rsidTr="00E44FF8">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E44FF8" w:rsidRDefault="00E44FF8" w:rsidP="004040A6">
            <w:pPr>
              <w:jc w:val="center"/>
              <w:rPr>
                <w:sz w:val="20"/>
                <w:szCs w:val="20"/>
              </w:rPr>
            </w:pPr>
            <w:r w:rsidRPr="00121050">
              <w:rPr>
                <w:sz w:val="20"/>
                <w:szCs w:val="20"/>
              </w:rPr>
              <w:object w:dxaOrig="1455" w:dyaOrig="1740">
                <v:shape id="_x0000_i1026" type="#_x0000_t75" style="width:75pt;height:73.5pt" o:ole="">
                  <v:imagedata r:id="rId8" o:title=""/>
                </v:shape>
                <o:OLEObject Type="Embed" ProgID="PBrush" ShapeID="_x0000_i1026" DrawAspect="Content" ObjectID="_1593376613" r:id="rId10"/>
              </w:object>
            </w:r>
          </w:p>
        </w:tc>
        <w:tc>
          <w:tcPr>
            <w:tcW w:w="3739" w:type="dxa"/>
            <w:gridSpan w:val="2"/>
            <w:tcBorders>
              <w:top w:val="thinThickSmallGap" w:sz="24" w:space="0" w:color="F79646" w:themeColor="accent6"/>
              <w:left w:val="nil"/>
              <w:bottom w:val="thickThinSmallGap" w:sz="24" w:space="0" w:color="F79646" w:themeColor="accent6"/>
              <w:right w:val="nil"/>
            </w:tcBorders>
            <w:hideMark/>
          </w:tcPr>
          <w:p w:rsidR="00E44FF8" w:rsidRDefault="00E44FF8" w:rsidP="004040A6">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E44FF8" w:rsidRDefault="00E44FF8" w:rsidP="004040A6">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E44FF8" w:rsidRDefault="00E44FF8" w:rsidP="004040A6">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E44FF8" w:rsidRDefault="00E44FF8" w:rsidP="004040A6">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E44FF8" w:rsidRDefault="00E44FF8" w:rsidP="004040A6">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themeColor="accent6"/>
              <w:left w:val="nil"/>
              <w:bottom w:val="thickThinSmallGap" w:sz="24" w:space="0" w:color="F79646" w:themeColor="accent6"/>
              <w:right w:val="nil"/>
            </w:tcBorders>
          </w:tcPr>
          <w:p w:rsidR="00E44FF8" w:rsidRDefault="00E44FF8" w:rsidP="004040A6">
            <w:pPr>
              <w:jc w:val="center"/>
              <w:rPr>
                <w:rFonts w:ascii="Andalus" w:hAnsi="Andalus" w:cs="Andalus"/>
              </w:rPr>
            </w:pPr>
            <w:r>
              <w:rPr>
                <w:rFonts w:ascii="Andalus" w:hAnsi="Andalus" w:cs="Andalus"/>
                <w:rtl/>
              </w:rPr>
              <w:t>اللجنة البيداغوجية الوطنية لميدان العلوم و التكنولوجيا</w:t>
            </w:r>
          </w:p>
          <w:p w:rsidR="00E44FF8" w:rsidRDefault="00E44FF8" w:rsidP="004040A6">
            <w:pPr>
              <w:jc w:val="center"/>
              <w:rPr>
                <w:rFonts w:ascii="Andalus" w:hAnsi="Andalus" w:cs="Andalus"/>
                <w:sz w:val="16"/>
                <w:szCs w:val="16"/>
              </w:rPr>
            </w:pPr>
          </w:p>
          <w:p w:rsidR="00E44FF8" w:rsidRDefault="00E44FF8" w:rsidP="004040A6">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E44FF8" w:rsidRDefault="00E44FF8" w:rsidP="004040A6">
            <w:pPr>
              <w:ind w:left="-249"/>
              <w:jc w:val="center"/>
              <w:rPr>
                <w:sz w:val="20"/>
                <w:szCs w:val="20"/>
              </w:rPr>
            </w:pPr>
            <w:r w:rsidRPr="00121050">
              <w:rPr>
                <w:sz w:val="20"/>
                <w:szCs w:val="20"/>
              </w:rPr>
              <w:object w:dxaOrig="1455" w:dyaOrig="1740">
                <v:shape id="_x0000_i1027" type="#_x0000_t75" style="width:75pt;height:73.5pt" o:ole="">
                  <v:imagedata r:id="rId8" o:title=""/>
                </v:shape>
                <o:OLEObject Type="Embed" ProgID="PBrush" ShapeID="_x0000_i1027" DrawAspect="Content" ObjectID="_1593376614" r:id="rId11"/>
              </w:object>
            </w:r>
          </w:p>
        </w:tc>
      </w:tr>
    </w:tbl>
    <w:p w:rsidR="000E31FC" w:rsidRPr="00FB7261" w:rsidRDefault="009E2673" w:rsidP="000E31FC">
      <w:pPr>
        <w:rPr>
          <w:rFonts w:ascii="Cambria" w:hAnsi="Cambria"/>
        </w:rPr>
      </w:pPr>
      <w:r w:rsidRPr="009E2673">
        <w:rPr>
          <w:rFonts w:ascii="Cambria" w:hAnsi="Cambria"/>
          <w:b/>
          <w:bCs/>
          <w:noProof/>
          <w:sz w:val="32"/>
          <w:szCs w:val="32"/>
          <w:lang w:eastAsia="fr-FR"/>
        </w:rPr>
        <w:pict>
          <v:rect id="Rectangle 19" o:spid="_x0000_s1038" style="position:absolute;margin-left:-7.3pt;margin-top:1.3pt;width:488.75pt;height:617.7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lI0w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" fillcolor="white [3201]" strokecolor="#92cddc [1944]" strokeweight="1pt">
            <v:fill color2="#b6dde8 [1304]" focus="100%" type="gradient"/>
            <v:shadow on="t" color="#205867 [1608]" opacity=".5" offset="1pt"/>
          </v:rect>
        </w:pict>
      </w:r>
      <w:r w:rsidR="000E31FC" w:rsidRPr="00FB7261">
        <w:rPr>
          <w:rFonts w:ascii="Cambria" w:hAnsi="Cambria"/>
          <w:b/>
          <w:bCs/>
          <w:color w:val="FFC000"/>
        </w:rPr>
        <w:t xml:space="preserve">                </w:t>
      </w:r>
      <w:r w:rsidR="000E31FC" w:rsidRPr="00FB7261">
        <w:rPr>
          <w:rFonts w:ascii="Cambria" w:hAnsi="Cambria"/>
        </w:rPr>
        <w:t xml:space="preserve">                                                                                                                                                                                  </w: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AC10F5" w:rsidRDefault="00AC10F5" w:rsidP="00F06360">
      <w:pPr>
        <w:bidi/>
        <w:jc w:val="center"/>
        <w:rPr>
          <w:rFonts w:ascii="Cambria" w:hAnsi="Cambria"/>
          <w:b/>
          <w:bCs/>
          <w:sz w:val="56"/>
          <w:szCs w:val="56"/>
          <w:lang w:bidi="ar-DZ"/>
        </w:rPr>
      </w:pPr>
    </w:p>
    <w:p w:rsidR="00AC10F5" w:rsidRDefault="00AC10F5" w:rsidP="00AC10F5">
      <w:pPr>
        <w:bidi/>
        <w:jc w:val="center"/>
        <w:rPr>
          <w:rFonts w:ascii="Cambria" w:hAnsi="Cambria"/>
          <w:b/>
          <w:bCs/>
          <w:sz w:val="56"/>
          <w:szCs w:val="56"/>
          <w:lang w:bidi="ar-DZ"/>
        </w:rPr>
      </w:pPr>
    </w:p>
    <w:p w:rsidR="00F06360" w:rsidRPr="005F22BE" w:rsidRDefault="00F06360" w:rsidP="00AC10F5">
      <w:pPr>
        <w:bidi/>
        <w:jc w:val="center"/>
        <w:rPr>
          <w:rFonts w:ascii="Cambria" w:hAnsi="Cambria"/>
          <w:b/>
          <w:bCs/>
          <w:sz w:val="56"/>
          <w:szCs w:val="56"/>
          <w:lang w:bidi="ar-DZ"/>
        </w:rPr>
      </w:pPr>
      <w:r w:rsidRPr="005F22BE">
        <w:rPr>
          <w:rFonts w:ascii="Cambria" w:hAnsi="Cambria"/>
          <w:b/>
          <w:bCs/>
          <w:sz w:val="56"/>
          <w:szCs w:val="56"/>
          <w:rtl/>
          <w:lang w:bidi="ar-DZ"/>
        </w:rPr>
        <w:t>عرض تكوين</w:t>
      </w:r>
    </w:p>
    <w:p w:rsidR="00F06360" w:rsidRPr="005F22BE" w:rsidRDefault="00F06360" w:rsidP="00F06360">
      <w:pPr>
        <w:bidi/>
        <w:jc w:val="center"/>
        <w:rPr>
          <w:rFonts w:ascii="Cambria" w:hAnsi="Cambria"/>
          <w:b/>
          <w:bCs/>
          <w:sz w:val="56"/>
          <w:szCs w:val="56"/>
          <w:lang w:bidi="ar-DZ"/>
        </w:rPr>
      </w:pPr>
      <w:r w:rsidRPr="005F22BE">
        <w:rPr>
          <w:rFonts w:ascii="Cambria" w:hAnsi="Cambria"/>
          <w:b/>
          <w:bCs/>
          <w:sz w:val="56"/>
          <w:szCs w:val="56"/>
          <w:lang w:bidi="ar-DZ"/>
        </w:rPr>
        <w:t xml:space="preserve"> </w:t>
      </w:r>
      <w:r w:rsidRPr="005F22BE">
        <w:rPr>
          <w:rFonts w:ascii="Cambria" w:hAnsi="Cambria"/>
          <w:b/>
          <w:bCs/>
          <w:sz w:val="56"/>
          <w:szCs w:val="56"/>
          <w:rtl/>
          <w:lang w:bidi="ar-DZ"/>
        </w:rPr>
        <w:t>ل. م . د</w:t>
      </w:r>
    </w:p>
    <w:p w:rsidR="00F06360" w:rsidRDefault="00F06360" w:rsidP="00F06360">
      <w:pPr>
        <w:bidi/>
        <w:jc w:val="center"/>
        <w:rPr>
          <w:rFonts w:ascii="Cambria" w:hAnsi="Cambria"/>
          <w:b/>
          <w:bCs/>
          <w:sz w:val="56"/>
          <w:szCs w:val="56"/>
          <w:u w:val="single" w:color="F79646"/>
          <w:lang w:bidi="ar-DZ"/>
        </w:rPr>
      </w:pPr>
      <w:r w:rsidRPr="005F22BE">
        <w:rPr>
          <w:rFonts w:ascii="Cambria" w:hAnsi="Cambria"/>
          <w:b/>
          <w:bCs/>
          <w:sz w:val="56"/>
          <w:szCs w:val="56"/>
          <w:u w:val="single" w:color="F79646"/>
          <w:rtl/>
          <w:lang w:bidi="ar-DZ"/>
        </w:rPr>
        <w:t>ليسانس أكاديمية</w:t>
      </w:r>
    </w:p>
    <w:p w:rsidR="00F06360" w:rsidRDefault="00F06360" w:rsidP="00F06360">
      <w:pPr>
        <w:bidi/>
        <w:jc w:val="center"/>
        <w:rPr>
          <w:rFonts w:ascii="Cambria" w:hAnsi="Cambria"/>
          <w:b/>
          <w:bCs/>
          <w:sz w:val="52"/>
          <w:szCs w:val="52"/>
          <w:lang w:bidi="ar-DZ"/>
        </w:rPr>
      </w:pPr>
    </w:p>
    <w:p w:rsidR="00594717" w:rsidRDefault="00594717" w:rsidP="00594717">
      <w:pPr>
        <w:bidi/>
        <w:jc w:val="center"/>
        <w:rPr>
          <w:rFonts w:ascii="Cambria" w:hAnsi="Cambria"/>
          <w:b/>
          <w:bCs/>
          <w:sz w:val="52"/>
          <w:szCs w:val="52"/>
          <w:lang w:bidi="ar-DZ"/>
        </w:rPr>
      </w:pPr>
    </w:p>
    <w:p w:rsidR="00F06360" w:rsidRPr="00FB7261" w:rsidRDefault="00F06360" w:rsidP="00F06360">
      <w:pPr>
        <w:bidi/>
        <w:jc w:val="center"/>
        <w:rPr>
          <w:rFonts w:ascii="Cambria" w:hAnsi="Cambria"/>
          <w:b/>
          <w:bCs/>
          <w:sz w:val="52"/>
          <w:szCs w:val="52"/>
          <w:lang w:bidi="ar-DZ"/>
        </w:rPr>
      </w:pPr>
      <w:r>
        <w:rPr>
          <w:rFonts w:ascii="Cambria" w:hAnsi="Cambria" w:hint="cs"/>
          <w:b/>
          <w:bCs/>
          <w:sz w:val="52"/>
          <w:szCs w:val="52"/>
          <w:rtl/>
          <w:lang w:bidi="ar-DZ"/>
        </w:rPr>
        <w:t>برنامج وطني</w:t>
      </w:r>
      <w:r w:rsidRPr="00FB7261">
        <w:rPr>
          <w:rFonts w:ascii="Cambria" w:hAnsi="Cambria"/>
          <w:b/>
          <w:bCs/>
          <w:sz w:val="52"/>
          <w:szCs w:val="52"/>
          <w:lang w:bidi="ar-DZ"/>
        </w:rPr>
        <w:t xml:space="preserve"> </w:t>
      </w:r>
    </w:p>
    <w:p w:rsidR="000E31FC" w:rsidRDefault="00F06360" w:rsidP="00F06360">
      <w:pPr>
        <w:bidi/>
        <w:jc w:val="center"/>
        <w:rPr>
          <w:rFonts w:ascii="Cambria" w:hAnsi="Cambria"/>
          <w:b/>
          <w:bCs/>
          <w:sz w:val="52"/>
          <w:szCs w:val="52"/>
          <w:lang w:bidi="ar-DZ"/>
        </w:rPr>
      </w:pPr>
      <w:r w:rsidRPr="00E20027">
        <w:rPr>
          <w:rFonts w:ascii="Cambria" w:hAnsi="Cambria"/>
          <w:b/>
          <w:bCs/>
          <w:sz w:val="52"/>
          <w:szCs w:val="52"/>
          <w:rtl/>
          <w:lang w:bidi="ar-DZ"/>
        </w:rPr>
        <w:t>2018 ــ</w:t>
      </w:r>
      <w:r>
        <w:rPr>
          <w:rFonts w:ascii="Cambria" w:hAnsi="Cambria"/>
          <w:b/>
          <w:bCs/>
          <w:sz w:val="52"/>
          <w:szCs w:val="52"/>
          <w:lang w:bidi="ar-DZ"/>
        </w:rPr>
        <w:t xml:space="preserve">2019 </w:t>
      </w:r>
      <w:r w:rsidRPr="00FB7261">
        <w:rPr>
          <w:rFonts w:ascii="Cambria" w:hAnsi="Cambria"/>
          <w:b/>
          <w:bCs/>
          <w:sz w:val="52"/>
          <w:szCs w:val="52"/>
          <w:rtl/>
          <w:lang w:bidi="ar-DZ"/>
        </w:rPr>
        <w:t xml:space="preserve"> </w:t>
      </w:r>
    </w:p>
    <w:p w:rsidR="00F06360" w:rsidRDefault="00F06360" w:rsidP="00F06360">
      <w:pPr>
        <w:bidi/>
        <w:jc w:val="center"/>
        <w:rPr>
          <w:rFonts w:ascii="Cambria" w:hAnsi="Cambria"/>
          <w:b/>
          <w:bCs/>
          <w:sz w:val="52"/>
          <w:szCs w:val="52"/>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3F337C" w:rsidTr="00482646">
        <w:tc>
          <w:tcPr>
            <w:tcW w:w="3035" w:type="dxa"/>
            <w:tcBorders>
              <w:bottom w:val="single" w:sz="8" w:space="0" w:color="auto"/>
              <w:right w:val="single" w:sz="8" w:space="0" w:color="auto"/>
            </w:tcBorders>
            <w:shd w:val="clear" w:color="auto" w:fill="F79646"/>
            <w:vAlign w:val="center"/>
          </w:tcPr>
          <w:p w:rsidR="000E31FC" w:rsidRPr="00C41600" w:rsidRDefault="000E31FC" w:rsidP="003037E5">
            <w:pPr>
              <w:bidi/>
              <w:jc w:val="center"/>
              <w:rPr>
                <w:rFonts w:ascii="Cambria" w:hAnsi="Cambria"/>
                <w:b/>
                <w:bCs/>
                <w:sz w:val="32"/>
                <w:szCs w:val="32"/>
                <w:rtl/>
                <w:lang w:bidi="ar-DZ"/>
              </w:rPr>
            </w:pPr>
            <w:r w:rsidRPr="00C41600">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القسم</w:t>
            </w:r>
          </w:p>
        </w:tc>
      </w:tr>
      <w:tr w:rsidR="000E31FC" w:rsidRPr="00222226" w:rsidTr="00482646">
        <w:trPr>
          <w:cantSplit/>
          <w:trHeight w:val="1985"/>
        </w:trPr>
        <w:tc>
          <w:tcPr>
            <w:tcW w:w="3035" w:type="dxa"/>
            <w:tcBorders>
              <w:top w:val="single" w:sz="8" w:space="0" w:color="auto"/>
              <w:right w:val="single" w:sz="8" w:space="0" w:color="auto"/>
            </w:tcBorders>
            <w:shd w:val="clear" w:color="auto" w:fill="auto"/>
            <w:vAlign w:val="center"/>
          </w:tcPr>
          <w:p w:rsidR="000E31FC" w:rsidRDefault="000E31FC" w:rsidP="00A67550">
            <w:pPr>
              <w:bidi/>
              <w:jc w:val="center"/>
              <w:rPr>
                <w:rFonts w:ascii="Cambria" w:hAnsi="Cambria"/>
                <w:b/>
                <w:bCs/>
                <w:sz w:val="28"/>
                <w:szCs w:val="28"/>
                <w:lang w:bidi="ar-DZ"/>
              </w:rPr>
            </w:pPr>
          </w:p>
          <w:p w:rsidR="000E31FC" w:rsidRPr="00222226" w:rsidRDefault="000E31FC" w:rsidP="00482646">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Default="000E31FC" w:rsidP="00BF05CA">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Pr="002222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rtl/>
                <w:lang w:bidi="ar-DZ"/>
              </w:rPr>
            </w:pPr>
          </w:p>
        </w:tc>
      </w:tr>
    </w:tbl>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482646">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482646">
        <w:trPr>
          <w:trHeight w:val="1701"/>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D55BF8" w:rsidP="00AF21CE">
            <w:pPr>
              <w:bidi/>
              <w:jc w:val="center"/>
              <w:rPr>
                <w:rFonts w:ascii="Cambria" w:hAnsi="Cambria"/>
                <w:b/>
                <w:bCs/>
                <w:sz w:val="28"/>
                <w:szCs w:val="28"/>
                <w:rtl/>
                <w:lang w:bidi="ar-DZ"/>
              </w:rPr>
            </w:pPr>
            <w:r w:rsidRPr="00AF1F89">
              <w:rPr>
                <w:rFonts w:asciiTheme="majorBidi" w:hAnsiTheme="majorBidi" w:cstheme="majorBidi"/>
                <w:b/>
                <w:bCs/>
                <w:sz w:val="28"/>
                <w:szCs w:val="28"/>
                <w:rtl/>
              </w:rPr>
              <w:t>كهروميكانيك</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222226" w:rsidRPr="00A67550" w:rsidRDefault="00D55BF8" w:rsidP="00222226">
            <w:pPr>
              <w:bidi/>
              <w:jc w:val="center"/>
              <w:rPr>
                <w:b/>
                <w:bCs/>
                <w:sz w:val="28"/>
                <w:szCs w:val="28"/>
              </w:rPr>
            </w:pPr>
            <w:r w:rsidRPr="00AF1F89">
              <w:rPr>
                <w:rFonts w:asciiTheme="majorBidi" w:hAnsiTheme="majorBidi" w:cstheme="majorBidi"/>
                <w:b/>
                <w:bCs/>
                <w:sz w:val="28"/>
                <w:szCs w:val="28"/>
                <w:rtl/>
              </w:rPr>
              <w:t>كهروميكانيك</w:t>
            </w:r>
          </w:p>
          <w:p w:rsidR="008C4AE9" w:rsidRPr="00222226" w:rsidRDefault="00AB0013" w:rsidP="00121F4D">
            <w:pPr>
              <w:bidi/>
              <w:jc w:val="center"/>
              <w:rPr>
                <w:rFonts w:ascii="Cambria" w:hAnsi="Cambria"/>
                <w:b/>
                <w:bCs/>
                <w:sz w:val="28"/>
                <w:szCs w:val="28"/>
                <w:rtl/>
                <w:lang w:bidi="ar-DZ"/>
              </w:rPr>
            </w:pPr>
            <w:r w:rsidRPr="00222226">
              <w:rPr>
                <w:rFonts w:ascii="Cambria" w:hAnsi="Cambria"/>
                <w:b/>
                <w:bCs/>
                <w:sz w:val="28"/>
                <w:szCs w:val="28"/>
                <w:rtl/>
                <w:lang w:bidi="ar-DZ"/>
              </w:rPr>
              <w:t xml:space="preserve"> </w:t>
            </w:r>
          </w:p>
        </w:tc>
      </w:tr>
    </w:tbl>
    <w:p w:rsidR="000E31FC" w:rsidRPr="00FB7261" w:rsidRDefault="000E31FC" w:rsidP="000E31FC">
      <w:pPr>
        <w:bidi/>
        <w:jc w:val="both"/>
        <w:rPr>
          <w:rFonts w:ascii="Cambria" w:hAnsi="Cambria"/>
          <w:sz w:val="28"/>
          <w:szCs w:val="28"/>
          <w:lang w:bidi="ar-DZ"/>
        </w:rPr>
      </w:pPr>
    </w:p>
    <w:tbl>
      <w:tblPr>
        <w:tblStyle w:val="Grillemoyenne2-Accent6"/>
        <w:tblW w:w="0" w:type="auto"/>
        <w:tblLook w:val="04A0"/>
      </w:tblPr>
      <w:tblGrid>
        <w:gridCol w:w="8897"/>
        <w:gridCol w:w="881"/>
      </w:tblGrid>
      <w:tr w:rsidR="00056BDD" w:rsidTr="00C21F5B">
        <w:trPr>
          <w:cnfStyle w:val="100000000000"/>
          <w:trHeight w:val="397"/>
        </w:trPr>
        <w:tc>
          <w:tcPr>
            <w:cnfStyle w:val="001000000100"/>
            <w:tcW w:w="8897" w:type="dxa"/>
            <w:tcBorders>
              <w:top w:val="single" w:sz="18" w:space="0" w:color="F79646" w:themeColor="accent6"/>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p w:rsidR="00056BDD" w:rsidRPr="005E07F2" w:rsidRDefault="00056BDD" w:rsidP="00056BDD">
            <w:pPr>
              <w:jc w:val="center"/>
              <w:rPr>
                <w:rFonts w:ascii="Cambria" w:eastAsia="Calibri" w:hAnsi="Cambria" w:cs="Calibri"/>
              </w:rPr>
            </w:pPr>
            <w:r w:rsidRPr="00AB360D">
              <w:rPr>
                <w:rFonts w:asciiTheme="majorHAnsi" w:hAnsiTheme="majorHAnsi" w:cs="Calibri"/>
                <w:sz w:val="40"/>
                <w:szCs w:val="40"/>
              </w:rPr>
              <w:t>Sommaire</w:t>
            </w:r>
          </w:p>
        </w:tc>
        <w:tc>
          <w:tcPr>
            <w:tcW w:w="881" w:type="dxa"/>
            <w:tcBorders>
              <w:top w:val="single" w:sz="18" w:space="0" w:color="F79646" w:themeColor="accent6"/>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056BDD" w:rsidRPr="00376DD9" w:rsidRDefault="00056BDD" w:rsidP="00C21F5B">
            <w:pPr>
              <w:jc w:val="center"/>
              <w:cnfStyle w:val="100000000000"/>
            </w:pPr>
            <w:r w:rsidRPr="00376DD9">
              <w:rPr>
                <w:rFonts w:cs="Calibri"/>
              </w:rPr>
              <w:t>Page</w:t>
            </w:r>
          </w:p>
        </w:tc>
      </w:tr>
      <w:tr w:rsidR="00056BDD" w:rsidTr="00C21F5B">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5E07F2" w:rsidRDefault="00056BDD" w:rsidP="00056BDD">
            <w:r w:rsidRPr="005E07F2">
              <w:rPr>
                <w:rFonts w:ascii="Cambria" w:eastAsia="Calibri" w:hAnsi="Cambria" w:cs="Calibri"/>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12" w:space="0" w:color="F79646" w:themeColor="accent6"/>
              <w:bottom w:val="single" w:sz="12" w:space="0" w:color="F79646" w:themeColor="accent6"/>
            </w:tcBorders>
          </w:tcPr>
          <w:p w:rsidR="00056BDD" w:rsidRPr="005E07F2" w:rsidRDefault="00056BDD" w:rsidP="00056BDD">
            <w:r>
              <w:rPr>
                <w:rFonts w:ascii="Cambria" w:eastAsia="Calibri" w:hAnsi="Cambria" w:cs="Calibri"/>
              </w:rPr>
              <w:t xml:space="preserve">          </w:t>
            </w:r>
            <w:r w:rsidRPr="005E07F2">
              <w:rPr>
                <w:rFonts w:ascii="Cambria" w:eastAsia="Calibri" w:hAnsi="Cambria" w:cs="Calibri"/>
              </w:rPr>
              <w:t xml:space="preserve">1 </w:t>
            </w:r>
            <w:r w:rsidRPr="005E07F2">
              <w:rPr>
                <w:rFonts w:ascii="Cambria" w:eastAsia="Calibri" w:hAnsi="Cambria" w:cs="Calibri"/>
                <w:b w:val="0"/>
                <w:bCs w:val="0"/>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8" w:space="0" w:color="F79646" w:themeColor="accent6"/>
              <w:bottom w:val="single" w:sz="12" w:space="0" w:color="F79646" w:themeColor="accent6"/>
            </w:tcBorders>
          </w:tcPr>
          <w:p w:rsidR="00056BDD" w:rsidRPr="005E07F2" w:rsidRDefault="00056BDD" w:rsidP="00056BDD">
            <w:r>
              <w:rPr>
                <w:rFonts w:ascii="Cambria" w:eastAsia="Calibri" w:hAnsi="Cambria" w:cs="Calibri"/>
              </w:rPr>
              <w:t xml:space="preserve">          </w:t>
            </w:r>
            <w:r w:rsidRPr="005E07F2">
              <w:rPr>
                <w:rFonts w:ascii="Cambria" w:eastAsia="Calibri" w:hAnsi="Cambria" w:cs="Calibri"/>
              </w:rPr>
              <w:t xml:space="preserve">2 - </w:t>
            </w:r>
            <w:r w:rsidRPr="005E07F2">
              <w:rPr>
                <w:rFonts w:ascii="Cambria" w:eastAsia="Calibri" w:hAnsi="Cambria" w:cs="Calibri"/>
                <w:b w:val="0"/>
                <w:bCs w:val="0"/>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12" w:space="0" w:color="F79646" w:themeColor="accent6"/>
              <w:bottom w:val="single" w:sz="8" w:space="0" w:color="F79646" w:themeColor="accent6"/>
            </w:tcBorders>
          </w:tcPr>
          <w:p w:rsidR="00056BDD" w:rsidRPr="005E07F2" w:rsidRDefault="00056BDD" w:rsidP="00056BDD">
            <w:r>
              <w:rPr>
                <w:rFonts w:ascii="Cambria" w:eastAsia="Calibri" w:hAnsi="Cambria" w:cs="Calibri"/>
              </w:rPr>
              <w:t xml:space="preserve">          </w:t>
            </w:r>
            <w:r w:rsidRPr="005E07F2">
              <w:rPr>
                <w:rFonts w:ascii="Cambria" w:eastAsia="Calibri" w:hAnsi="Cambria" w:cs="Calibri"/>
              </w:rPr>
              <w:t xml:space="preserve">3 - </w:t>
            </w:r>
            <w:r w:rsidRPr="005E07F2">
              <w:rPr>
                <w:rFonts w:ascii="Cambria" w:eastAsia="Calibri" w:hAnsi="Cambria" w:cs="Calibri"/>
                <w:b w:val="0"/>
                <w:bCs w:val="0"/>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8" w:space="0" w:color="F79646" w:themeColor="accent6"/>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A - </w:t>
            </w:r>
            <w:r w:rsidRPr="005E07F2">
              <w:rPr>
                <w:rFonts w:ascii="Cambria" w:eastAsia="Calibri" w:hAnsi="Cambria" w:cs="Calibri"/>
                <w:b w:val="0"/>
                <w:bCs w:val="0"/>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B - </w:t>
            </w:r>
            <w:r w:rsidRPr="005E07F2">
              <w:rPr>
                <w:rFonts w:ascii="Cambria" w:eastAsia="Calibri" w:hAnsi="Cambria" w:cs="Calibri"/>
                <w:b w:val="0"/>
                <w:bCs w:val="0"/>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C – </w:t>
            </w:r>
            <w:r w:rsidRPr="005E07F2">
              <w:rPr>
                <w:rFonts w:ascii="Cambria" w:eastAsia="Calibri" w:hAnsi="Cambria" w:cs="Calibri"/>
                <w:b w:val="0"/>
                <w:bCs w:val="0"/>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D - </w:t>
            </w:r>
            <w:r w:rsidRPr="005E07F2">
              <w:rPr>
                <w:rFonts w:ascii="Cambria" w:eastAsia="Calibri" w:hAnsi="Cambria" w:cs="Calibri"/>
                <w:b w:val="0"/>
                <w:bCs w:val="0"/>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E - </w:t>
            </w:r>
            <w:r w:rsidRPr="005E07F2">
              <w:rPr>
                <w:rFonts w:ascii="Cambria" w:eastAsia="Calibri" w:hAnsi="Cambria" w:cs="Calibri"/>
                <w:b w:val="0"/>
                <w:bCs w:val="0"/>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pPr>
          </w:p>
        </w:tc>
      </w:tr>
      <w:tr w:rsidR="00056BDD" w:rsidTr="00AC10F5">
        <w:trPr>
          <w:trHeight w:val="397"/>
        </w:trPr>
        <w:tc>
          <w:tcPr>
            <w:cnfStyle w:val="001000000000"/>
            <w:tcW w:w="8897" w:type="dxa"/>
            <w:tcBorders>
              <w:top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F - </w:t>
            </w:r>
            <w:r w:rsidRPr="005E07F2">
              <w:rPr>
                <w:rFonts w:ascii="Cambria" w:eastAsia="Calibri" w:hAnsi="Cambria" w:cs="Calibri"/>
                <w:b w:val="0"/>
                <w:bCs w:val="0"/>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pPr>
          </w:p>
        </w:tc>
      </w:tr>
      <w:tr w:rsidR="00AC10F5" w:rsidTr="00AC10F5">
        <w:trPr>
          <w:cnfStyle w:val="000000100000"/>
          <w:trHeight w:val="397"/>
        </w:trPr>
        <w:tc>
          <w:tcPr>
            <w:cnfStyle w:val="001000000000"/>
            <w:tcW w:w="8897" w:type="dxa"/>
            <w:tcBorders>
              <w:top w:val="nil"/>
              <w:bottom w:val="single" w:sz="12" w:space="0" w:color="F79646" w:themeColor="accent6"/>
            </w:tcBorders>
          </w:tcPr>
          <w:p w:rsidR="00AC10F5" w:rsidRPr="00AC10F5" w:rsidRDefault="00AC10F5" w:rsidP="00056BDD">
            <w:pPr>
              <w:rPr>
                <w:rFonts w:ascii="Cambria" w:eastAsia="Calibri" w:hAnsi="Cambria" w:cs="Calibri"/>
              </w:rPr>
            </w:pPr>
            <w:r>
              <w:rPr>
                <w:rFonts w:ascii="Cambria" w:eastAsia="Calibri" w:hAnsi="Cambria" w:cs="Calibri"/>
              </w:rPr>
              <w:t xml:space="preserve">              </w:t>
            </w:r>
            <w:r w:rsidRPr="00AC10F5">
              <w:rPr>
                <w:rFonts w:asciiTheme="majorHAnsi" w:hAnsiTheme="majorHAnsi"/>
                <w:b w:val="0"/>
                <w:sz w:val="28"/>
                <w:szCs w:val="28"/>
              </w:rPr>
              <w:t xml:space="preserve">G- </w:t>
            </w:r>
            <w:r w:rsidRPr="00AC10F5">
              <w:rPr>
                <w:rFonts w:asciiTheme="majorHAnsi" w:hAnsiTheme="majorHAnsi"/>
                <w:b w:val="0"/>
              </w:rPr>
              <w:t>Evaluation de l’étudiant  par le biais du Contrôle continu et du Travail personnel </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AC10F5" w:rsidRPr="008834FF" w:rsidRDefault="00AC10F5" w:rsidP="00C21F5B">
            <w:pPr>
              <w:jc w:val="center"/>
              <w:cnfStyle w:val="000000100000"/>
            </w:pPr>
          </w:p>
        </w:tc>
      </w:tr>
      <w:tr w:rsidR="00056BDD" w:rsidTr="00C21F5B">
        <w:trPr>
          <w:trHeight w:val="397"/>
        </w:trPr>
        <w:tc>
          <w:tcPr>
            <w:cnfStyle w:val="001000000000"/>
            <w:tcW w:w="8897" w:type="dxa"/>
            <w:tcBorders>
              <w:top w:val="single" w:sz="12" w:space="0" w:color="F79646" w:themeColor="accent6"/>
              <w:bottom w:val="single" w:sz="8" w:space="0" w:color="F79646" w:themeColor="accent6"/>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4 - </w:t>
            </w:r>
            <w:r w:rsidRPr="005E07F2">
              <w:rPr>
                <w:rFonts w:ascii="Cambria" w:eastAsia="Calibri" w:hAnsi="Cambria" w:cs="Calibri"/>
                <w:b w:val="0"/>
                <w:bCs w:val="0"/>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8" w:space="0" w:color="F79646" w:themeColor="accent6"/>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A - </w:t>
            </w:r>
            <w:r w:rsidRPr="005E07F2">
              <w:rPr>
                <w:rFonts w:ascii="Cambria" w:eastAsia="Calibri" w:hAnsi="Cambria" w:cs="Calibri"/>
                <w:b w:val="0"/>
                <w:bCs w:val="0"/>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B - </w:t>
            </w:r>
            <w:r w:rsidRPr="005E07F2">
              <w:rPr>
                <w:rFonts w:ascii="Cambria" w:eastAsia="Calibri" w:hAnsi="Cambria" w:cs="Calibri"/>
                <w:b w:val="0"/>
                <w:bCs w:val="0"/>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C - </w:t>
            </w:r>
            <w:r w:rsidRPr="005E07F2">
              <w:rPr>
                <w:rFonts w:ascii="Cambria" w:eastAsia="Calibri" w:hAnsi="Cambria" w:cs="Calibri"/>
                <w:b w:val="0"/>
                <w:bCs w:val="0"/>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2" w:space="0" w:color="FDE9D9" w:themeColor="accent6" w:themeTint="33"/>
              <w:bottom w:val="single" w:sz="12" w:space="0" w:color="F79646" w:themeColor="accent6"/>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D - </w:t>
            </w:r>
            <w:r w:rsidRPr="005E07F2">
              <w:rPr>
                <w:rFonts w:ascii="Cambria" w:eastAsia="Calibri" w:hAnsi="Cambria" w:cs="Calibri"/>
                <w:b w:val="0"/>
                <w:bCs w:val="0"/>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12" w:space="0" w:color="F79646" w:themeColor="accent6"/>
              <w:bottom w:val="single" w:sz="8" w:space="0" w:color="F79646" w:themeColor="accent6"/>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5 - </w:t>
            </w:r>
            <w:r w:rsidRPr="005E07F2">
              <w:rPr>
                <w:rFonts w:ascii="Cambria" w:eastAsia="Calibri" w:hAnsi="Cambria" w:cs="Calibri"/>
                <w:b w:val="0"/>
                <w:bCs w:val="0"/>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8" w:space="0" w:color="F79646" w:themeColor="accent6"/>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A - </w:t>
            </w:r>
            <w:r w:rsidRPr="005E07F2">
              <w:rPr>
                <w:rFonts w:ascii="Cambria" w:eastAsia="Calibri" w:hAnsi="Cambria" w:cs="Calibri"/>
                <w:b w:val="0"/>
                <w:bCs w:val="0"/>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B - </w:t>
            </w:r>
            <w:r w:rsidRPr="005E07F2">
              <w:rPr>
                <w:rFonts w:ascii="Cambria" w:eastAsia="Calibri" w:hAnsi="Cambria" w:cs="Calibri"/>
                <w:b w:val="0"/>
                <w:bCs w:val="0"/>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2" w:space="0" w:color="FDE9D9" w:themeColor="accent6" w:themeTint="33"/>
              <w:bottom w:val="single" w:sz="2" w:space="0" w:color="FDE9D9" w:themeColor="accent6" w:themeTint="33"/>
            </w:tcBorders>
          </w:tcPr>
          <w:p w:rsidR="00056BDD" w:rsidRDefault="00056BDD" w:rsidP="00056BDD">
            <w:pPr>
              <w:rPr>
                <w:rFonts w:ascii="Cambria" w:eastAsia="Calibri" w:hAnsi="Cambria" w:cs="Calibri"/>
                <w:b w:val="0"/>
                <w:bCs w:val="0"/>
              </w:rPr>
            </w:pPr>
            <w:r>
              <w:rPr>
                <w:rFonts w:ascii="Cambria" w:eastAsia="Calibri" w:hAnsi="Cambria" w:cs="Calibri"/>
              </w:rPr>
              <w:t xml:space="preserve">               </w:t>
            </w:r>
            <w:r w:rsidRPr="005E07F2">
              <w:rPr>
                <w:rFonts w:ascii="Cambria" w:eastAsia="Calibri" w:hAnsi="Cambria" w:cs="Calibri"/>
              </w:rPr>
              <w:t xml:space="preserve">C – </w:t>
            </w:r>
            <w:r w:rsidRPr="005E07F2">
              <w:rPr>
                <w:rFonts w:ascii="Cambria" w:eastAsia="Calibri" w:hAnsi="Cambria" w:cs="Calibri"/>
                <w:b w:val="0"/>
                <w:bCs w:val="0"/>
              </w:rPr>
              <w:t xml:space="preserve">Documentation disponible au niveau de l’établissement spécifique à la </w:t>
            </w:r>
            <w:r>
              <w:rPr>
                <w:rFonts w:ascii="Cambria" w:eastAsia="Calibri" w:hAnsi="Cambria" w:cs="Calibri"/>
                <w:b w:val="0"/>
                <w:bCs w:val="0"/>
              </w:rPr>
              <w:t xml:space="preserve">  </w:t>
            </w:r>
          </w:p>
          <w:p w:rsidR="00056BDD" w:rsidRPr="005E07F2" w:rsidRDefault="00056BDD" w:rsidP="00056BDD">
            <w:pPr>
              <w:rPr>
                <w:rFonts w:asciiTheme="majorHAnsi" w:hAnsiTheme="majorHAnsi" w:cs="Calibri"/>
              </w:rPr>
            </w:pPr>
            <w:r>
              <w:rPr>
                <w:rFonts w:ascii="Cambria" w:eastAsia="Calibri" w:hAnsi="Cambria" w:cs="Calibri"/>
                <w:b w:val="0"/>
                <w:bCs w:val="0"/>
              </w:rPr>
              <w:t xml:space="preserve">                      </w:t>
            </w:r>
            <w:r w:rsidRPr="005E07F2">
              <w:rPr>
                <w:rFonts w:ascii="Cambria" w:eastAsia="Calibri" w:hAnsi="Cambria" w:cs="Calibri"/>
                <w:b w:val="0"/>
                <w:bCs w:val="0"/>
              </w:rPr>
              <w:t>formation</w:t>
            </w:r>
            <w:r w:rsidRPr="005E07F2">
              <w:rPr>
                <w:rFonts w:asciiTheme="majorHAnsi" w:hAnsiTheme="majorHAnsi" w:cs="Calibri"/>
                <w:b w:val="0"/>
                <w:bCs w:val="0"/>
              </w:rPr>
              <w:t xml:space="preserve"> P</w:t>
            </w:r>
            <w:r w:rsidRPr="005E07F2">
              <w:rPr>
                <w:rFonts w:ascii="Cambria" w:eastAsia="Calibri" w:hAnsi="Cambria" w:cs="Calibri"/>
                <w:b w:val="0"/>
                <w:bCs w:val="0"/>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2" w:space="0" w:color="FDE9D9" w:themeColor="accent6" w:themeTint="33"/>
              <w:bottom w:val="single" w:sz="18" w:space="0" w:color="F79646" w:themeColor="accent6"/>
            </w:tcBorders>
          </w:tcPr>
          <w:p w:rsidR="00056BDD" w:rsidRPr="005E07F2" w:rsidRDefault="00056BDD" w:rsidP="00056BDD">
            <w:pPr>
              <w:spacing w:line="276" w:lineRule="auto"/>
              <w:ind w:right="284"/>
              <w:rPr>
                <w:rFonts w:ascii="Cambria" w:eastAsia="Calibri" w:hAnsi="Cambria" w:cs="Calibri"/>
                <w:b w:val="0"/>
                <w:bCs w:val="0"/>
              </w:rPr>
            </w:pPr>
            <w:r>
              <w:rPr>
                <w:rFonts w:ascii="Cambria" w:eastAsia="Calibri" w:hAnsi="Cambria" w:cs="Calibri"/>
              </w:rPr>
              <w:t xml:space="preserve">               </w:t>
            </w:r>
            <w:r w:rsidRPr="005E07F2">
              <w:rPr>
                <w:rFonts w:ascii="Cambria" w:eastAsia="Calibri" w:hAnsi="Cambria" w:cs="Calibri"/>
              </w:rPr>
              <w:t xml:space="preserve">D - </w:t>
            </w:r>
            <w:r w:rsidRPr="005E07F2">
              <w:rPr>
                <w:rFonts w:ascii="Cambria" w:eastAsia="Calibri" w:hAnsi="Cambria" w:cs="Calibri"/>
                <w:b w:val="0"/>
                <w:bCs w:val="0"/>
              </w:rPr>
              <w:t>Espaces de travaux personnels et TIC disponibles au niveau</w:t>
            </w:r>
            <w:r w:rsidRPr="005E07F2">
              <w:rPr>
                <w:rFonts w:ascii="Cambria" w:eastAsia="Calibri" w:hAnsi="Cambria" w:cs="Calibri"/>
                <w:b w:val="0"/>
                <w:bCs w:val="0"/>
              </w:rPr>
              <w:tab/>
            </w:r>
          </w:p>
          <w:p w:rsidR="00056BDD" w:rsidRPr="005E07F2" w:rsidRDefault="00056BDD" w:rsidP="00056BDD">
            <w:pPr>
              <w:rPr>
                <w:rFonts w:asciiTheme="majorHAnsi" w:hAnsiTheme="majorHAnsi" w:cs="Calibri"/>
              </w:rPr>
            </w:pPr>
            <w:r w:rsidRPr="005E07F2">
              <w:rPr>
                <w:rFonts w:ascii="Cambria" w:eastAsia="Calibri" w:hAnsi="Cambria" w:cs="Calibri"/>
                <w:b w:val="0"/>
                <w:bCs w:val="0"/>
              </w:rPr>
              <w:t xml:space="preserve">       </w:t>
            </w:r>
            <w:r>
              <w:rPr>
                <w:rFonts w:ascii="Cambria" w:eastAsia="Calibri" w:hAnsi="Cambria" w:cs="Calibri"/>
                <w:b w:val="0"/>
                <w:bCs w:val="0"/>
              </w:rPr>
              <w:t xml:space="preserve">               </w:t>
            </w:r>
            <w:r w:rsidRPr="005E07F2">
              <w:rPr>
                <w:rFonts w:ascii="Cambria" w:eastAsia="Calibri" w:hAnsi="Cambria" w:cs="Calibri"/>
                <w:b w:val="0"/>
                <w:bCs w:val="0"/>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5E07F2" w:rsidRDefault="00056BDD" w:rsidP="00C03093">
            <w:pPr>
              <w:rPr>
                <w:rFonts w:asciiTheme="majorHAnsi" w:hAnsiTheme="majorHAnsi" w:cs="Calibri"/>
              </w:rPr>
            </w:pPr>
            <w:r w:rsidRPr="005E07F2">
              <w:rPr>
                <w:rFonts w:ascii="Cambria" w:eastAsia="Calibri" w:hAnsi="Cambria" w:cs="Calibri"/>
              </w:rPr>
              <w:t>II - Fiches d’organisation semestrielle des enseignements de la spécialité</w:t>
            </w:r>
            <w:r>
              <w:rPr>
                <w:rFonts w:ascii="Cambria" w:eastAsia="Calibri" w:hAnsi="Cambria" w:cs="Calibri"/>
              </w:rPr>
              <w:t xml:space="preserve"> </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12" w:space="0" w:color="F79646" w:themeColor="accent6"/>
              <w:bottom w:val="single" w:sz="12" w:space="0" w:color="F79646" w:themeColor="accent6"/>
            </w:tcBorders>
          </w:tcPr>
          <w:p w:rsidR="00056BDD" w:rsidRPr="005E07F2" w:rsidRDefault="00056BDD" w:rsidP="009C07FD">
            <w:pPr>
              <w:rPr>
                <w:rFonts w:asciiTheme="majorHAnsi" w:hAnsiTheme="majorHAnsi" w:cs="Calibri"/>
                <w:b w:val="0"/>
                <w:bCs w:val="0"/>
              </w:rPr>
            </w:pPr>
            <w:r>
              <w:rPr>
                <w:rFonts w:ascii="Cambria" w:eastAsia="Calibri" w:hAnsi="Cambria" w:cs="Calibri"/>
              </w:rPr>
              <w:t xml:space="preserve">          </w:t>
            </w:r>
            <w:r w:rsidRPr="005E07F2">
              <w:rPr>
                <w:rFonts w:ascii="Cambria" w:eastAsia="Calibri" w:hAnsi="Cambria" w:cs="Calibri"/>
              </w:rPr>
              <w:t xml:space="preserve">- </w:t>
            </w:r>
            <w:r w:rsidRPr="005E07F2">
              <w:rPr>
                <w:rFonts w:ascii="Cambria" w:eastAsia="Calibri" w:hAnsi="Cambria" w:cs="Calibri"/>
                <w:b w:val="0"/>
                <w:bCs w:val="0"/>
              </w:rPr>
              <w:t>Semestre</w:t>
            </w:r>
            <w:r w:rsidR="009C07FD">
              <w:rPr>
                <w:rFonts w:ascii="Cambria" w:eastAsia="Calibri" w:hAnsi="Cambria" w:cs="Calibri"/>
                <w:b w:val="0"/>
                <w:bCs w:val="0"/>
              </w:rPr>
              <w:t>s</w:t>
            </w:r>
            <w:r w:rsidRPr="005E07F2">
              <w:rPr>
                <w:rFonts w:ascii="Cambria" w:eastAsia="Calibri" w:hAnsi="Cambria" w:cs="Calibri"/>
                <w:b w:val="0"/>
                <w:bCs w:val="0"/>
              </w:rPr>
              <w:t xml:space="preserve"> </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12" w:space="0" w:color="F79646" w:themeColor="accent6"/>
              <w:bottom w:val="single" w:sz="18" w:space="0" w:color="F79646" w:themeColor="accent6"/>
            </w:tcBorders>
          </w:tcPr>
          <w:p w:rsidR="00056BDD" w:rsidRPr="005E07F2" w:rsidRDefault="00056BDD" w:rsidP="00056BDD">
            <w:pPr>
              <w:rPr>
                <w:rFonts w:asciiTheme="majorHAnsi" w:hAnsiTheme="majorHAnsi" w:cs="Calibri"/>
              </w:rPr>
            </w:pPr>
            <w:r>
              <w:rPr>
                <w:rFonts w:ascii="Cambria" w:eastAsia="Calibri" w:hAnsi="Cambria" w:cs="Calibri"/>
              </w:rPr>
              <w:t xml:space="preserve">          </w:t>
            </w:r>
            <w:r w:rsidRPr="005E07F2">
              <w:rPr>
                <w:rFonts w:ascii="Cambria" w:eastAsia="Calibri" w:hAnsi="Cambria" w:cs="Calibri"/>
              </w:rPr>
              <w:t xml:space="preserve">- </w:t>
            </w:r>
            <w:r w:rsidRPr="005E07F2">
              <w:rPr>
                <w:rFonts w:ascii="Cambria" w:eastAsia="Calibri" w:hAnsi="Cambria" w:cs="Calibri"/>
                <w:b w:val="0"/>
                <w:bCs w:val="0"/>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5A6331">
            <w:pPr>
              <w:rPr>
                <w:rFonts w:asciiTheme="majorHAnsi" w:hAnsiTheme="majorHAnsi" w:cs="Calibri"/>
              </w:rPr>
            </w:pPr>
            <w:r w:rsidRPr="005E07F2">
              <w:rPr>
                <w:rFonts w:ascii="Cambria" w:eastAsia="Calibri" w:hAnsi="Cambria" w:cs="Calibri"/>
              </w:rPr>
              <w:t xml:space="preserve">III - Programme détaillé par matière </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056BDD">
            <w:pPr>
              <w:rPr>
                <w:rFonts w:asciiTheme="majorHAnsi" w:hAnsiTheme="majorHAnsi" w:cs="Calibri"/>
              </w:rPr>
            </w:pPr>
            <w:r w:rsidRPr="005E07F2">
              <w:rPr>
                <w:rFonts w:ascii="Cambria" w:eastAsia="Calibri" w:hAnsi="Cambria" w:cs="Calibri"/>
              </w:rPr>
              <w:t>IV</w:t>
            </w:r>
            <w:r>
              <w:rPr>
                <w:rFonts w:ascii="Cambria" w:eastAsia="Calibri" w:hAnsi="Cambria" w:cs="Calibri"/>
              </w:rPr>
              <w:t>-</w:t>
            </w:r>
            <w:r w:rsidRPr="005E07F2">
              <w:rPr>
                <w:rFonts w:ascii="Cambria" w:eastAsia="Calibri" w:hAnsi="Cambria" w:cs="Calibri"/>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000000"/>
            </w:pPr>
          </w:p>
        </w:tc>
      </w:tr>
      <w:tr w:rsidR="00056BDD" w:rsidTr="00C21F5B">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594717" w:rsidP="00056BDD">
            <w:pPr>
              <w:rPr>
                <w:rFonts w:asciiTheme="majorHAnsi" w:hAnsiTheme="majorHAnsi" w:cs="Calibri"/>
              </w:rPr>
            </w:pPr>
            <w:r>
              <w:rPr>
                <w:rFonts w:ascii="Cambria" w:eastAsia="Calibri" w:hAnsi="Cambria" w:cs="Calibri"/>
              </w:rPr>
              <w:t>V</w:t>
            </w:r>
            <w:r w:rsidR="00056BDD">
              <w:rPr>
                <w:rFonts w:ascii="Cambria" w:eastAsia="Calibri" w:hAnsi="Cambria" w:cs="Calibri"/>
              </w:rPr>
              <w:t xml:space="preserve">- </w:t>
            </w:r>
            <w:r w:rsidR="00056BDD" w:rsidRPr="005E07F2">
              <w:rPr>
                <w:rFonts w:ascii="Cambria" w:eastAsia="Calibri" w:hAnsi="Cambria" w:cs="Calibri"/>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pPr>
          </w:p>
        </w:tc>
      </w:tr>
      <w:tr w:rsidR="00056BDD" w:rsidTr="00C21F5B">
        <w:trPr>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594717" w:rsidP="00056BDD">
            <w:pPr>
              <w:rPr>
                <w:rFonts w:asciiTheme="majorHAnsi" w:hAnsiTheme="majorHAnsi" w:cs="Calibri"/>
              </w:rPr>
            </w:pPr>
            <w:r>
              <w:rPr>
                <w:rFonts w:ascii="Cambria" w:eastAsia="Calibri" w:hAnsi="Cambria" w:cs="Calibri"/>
              </w:rPr>
              <w:t>VI</w:t>
            </w:r>
            <w:r w:rsidR="00056BDD">
              <w:rPr>
                <w:rFonts w:ascii="Cambria" w:eastAsia="Calibri" w:hAnsi="Cambria" w:cs="Calibri"/>
              </w:rPr>
              <w:t>-</w:t>
            </w:r>
            <w:r w:rsidR="00056BDD" w:rsidRPr="005E07F2">
              <w:rPr>
                <w:rFonts w:ascii="Cambria" w:eastAsia="Calibri" w:hAnsi="Cambria" w:cs="Calibri"/>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056BDD" w:rsidRPr="008834FF" w:rsidRDefault="00056BDD" w:rsidP="00C21F5B">
            <w:pPr>
              <w:jc w:val="center"/>
              <w:cnfStyle w:val="000000000000"/>
            </w:pPr>
          </w:p>
        </w:tc>
      </w:tr>
      <w:tr w:rsidR="00056BDD" w:rsidTr="00C21F5B">
        <w:trPr>
          <w:cnfStyle w:val="000000100000"/>
          <w:trHeight w:val="525"/>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594717" w:rsidP="00056BDD">
            <w:pPr>
              <w:rPr>
                <w:rFonts w:asciiTheme="majorHAnsi" w:hAnsiTheme="majorHAnsi" w:cs="Calibri"/>
              </w:rPr>
            </w:pPr>
            <w:r>
              <w:rPr>
                <w:rFonts w:ascii="Cambria" w:eastAsia="Calibri" w:hAnsi="Cambria" w:cs="Calibri"/>
              </w:rPr>
              <w:t>VII</w:t>
            </w:r>
            <w:r w:rsidR="00056BDD">
              <w:rPr>
                <w:rFonts w:ascii="Cambria" w:eastAsia="Calibri" w:hAnsi="Cambria" w:cs="Calibri"/>
              </w:rPr>
              <w:t>-</w:t>
            </w:r>
            <w:r w:rsidR="00056BDD" w:rsidRPr="005E07F2">
              <w:rPr>
                <w:rFonts w:ascii="Cambria" w:eastAsia="Calibri" w:hAnsi="Cambria" w:cs="Calibri"/>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C21F5B">
            <w:pPr>
              <w:jc w:val="center"/>
              <w:cnfStyle w:val="000000100000"/>
            </w:pPr>
          </w:p>
        </w:tc>
      </w:tr>
    </w:tbl>
    <w:p w:rsidR="008C4AE9" w:rsidRDefault="008C4AE9" w:rsidP="000E31FC">
      <w:pPr>
        <w:pStyle w:val="Titre1"/>
        <w:jc w:val="center"/>
        <w:rPr>
          <w:rFonts w:ascii="Cambria" w:hAnsi="Cambria" w:cs="Calibri"/>
          <w:b w:val="0"/>
          <w:sz w:val="32"/>
          <w:szCs w:val="32"/>
          <w:u w:val="single" w:color="FFC000"/>
        </w:rPr>
      </w:pPr>
    </w:p>
    <w:p w:rsidR="00056BDD" w:rsidRPr="00056BDD" w:rsidRDefault="00056BDD" w:rsidP="00056BDD">
      <w:pPr>
        <w:sectPr w:rsidR="00056BDD" w:rsidRPr="00056BDD" w:rsidSect="0000740F">
          <w:footerReference w:type="even" r:id="rId12"/>
          <w:footerReference w:type="default" r:id="rId13"/>
          <w:headerReference w:type="firs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rsidR="002B26EB" w:rsidRDefault="002B26EB" w:rsidP="002B26EB">
      <w:pPr>
        <w:pStyle w:val="Titre1"/>
        <w:jc w:val="center"/>
        <w:rPr>
          <w:rFonts w:ascii="Cambria" w:hAnsi="Cambria" w:cs="Calibri"/>
          <w:b w:val="0"/>
          <w:sz w:val="32"/>
          <w:szCs w:val="32"/>
          <w:u w:val="single" w:color="FFC000"/>
        </w:rPr>
      </w:pPr>
    </w:p>
    <w:p w:rsidR="00474B44" w:rsidRDefault="00474B44" w:rsidP="00474B44"/>
    <w:p w:rsidR="00474B44" w:rsidRDefault="00474B44" w:rsidP="00474B44"/>
    <w:p w:rsidR="00474B44" w:rsidRDefault="00474B44" w:rsidP="00474B44"/>
    <w:p w:rsidR="00474B44" w:rsidRDefault="00474B44" w:rsidP="00474B44"/>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AE366A" w:rsidRDefault="00AE366A" w:rsidP="002B26EB">
      <w:pPr>
        <w:pStyle w:val="Titre1"/>
        <w:jc w:val="center"/>
        <w:rPr>
          <w:rFonts w:ascii="Cambria" w:hAnsi="Cambria" w:cs="Calibri"/>
          <w:bCs w:val="0"/>
          <w:sz w:val="32"/>
          <w:szCs w:val="32"/>
          <w:u w:val="single" w:color="F79646" w:themeColor="accent6"/>
        </w:rPr>
      </w:pPr>
    </w:p>
    <w:p w:rsidR="00392C81" w:rsidRDefault="00392C81" w:rsidP="00392C81"/>
    <w:p w:rsidR="00392C81" w:rsidRDefault="00392C81" w:rsidP="00392C81"/>
    <w:p w:rsidR="00392C81" w:rsidRDefault="00392C81" w:rsidP="00392C81"/>
    <w:p w:rsidR="00392C81" w:rsidRDefault="00392C81" w:rsidP="00392C81"/>
    <w:p w:rsidR="00392C81" w:rsidRPr="00392C81" w:rsidRDefault="00392C81" w:rsidP="00392C81"/>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Pr="002E750B"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2B26EB" w:rsidRPr="00715458" w:rsidRDefault="002B26EB" w:rsidP="002B26EB">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bookmarkEnd w:id="0"/>
    </w:p>
    <w:p w:rsidR="00AE366A" w:rsidRDefault="00AE366A" w:rsidP="002B26EB">
      <w:pPr>
        <w:pStyle w:val="Titre"/>
        <w:rPr>
          <w:rFonts w:ascii="Cambria" w:hAnsi="Cambria" w:cs="Calibri"/>
          <w:color w:val="auto"/>
          <w:sz w:val="28"/>
          <w:szCs w:val="28"/>
          <w:u w:val="single" w:color="FFC000"/>
        </w:rPr>
        <w:sectPr w:rsidR="00AE366A" w:rsidSect="00392C81">
          <w:headerReference w:type="default" r:id="rId1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2B26EB" w:rsidRPr="00715458" w:rsidRDefault="002B26EB" w:rsidP="002B26EB">
      <w:pPr>
        <w:pStyle w:val="En-tte"/>
        <w:tabs>
          <w:tab w:val="clear" w:pos="4536"/>
          <w:tab w:val="clear" w:pos="9072"/>
        </w:tabs>
        <w:outlineLvl w:val="1"/>
        <w:rPr>
          <w:rFonts w:ascii="Cambria" w:hAnsi="Cambria" w:cs="Calibri"/>
          <w:b/>
          <w:sz w:val="28"/>
          <w:szCs w:val="28"/>
          <w:u w:val="thick" w:color="F79646" w:themeColor="accent6"/>
        </w:rPr>
      </w:pPr>
      <w:bookmarkStart w:id="1"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1"/>
    </w:p>
    <w:p w:rsidR="002B26EB" w:rsidRPr="00FB7261" w:rsidRDefault="002B26EB" w:rsidP="002B26EB">
      <w:pPr>
        <w:pStyle w:val="En-tte"/>
        <w:tabs>
          <w:tab w:val="clear" w:pos="4536"/>
          <w:tab w:val="clear" w:pos="9072"/>
        </w:tabs>
        <w:rPr>
          <w:rFonts w:ascii="Cambria" w:hAnsi="Cambria" w:cs="Calibri"/>
          <w:b/>
          <w:sz w:val="32"/>
          <w:szCs w:val="32"/>
        </w:rPr>
      </w:pPr>
    </w:p>
    <w:p w:rsidR="002B26EB" w:rsidRPr="00FB7261" w:rsidRDefault="002B26EB" w:rsidP="002B26EB">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715458" w:rsidRDefault="002B26EB" w:rsidP="002B26EB">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2" w:name="_Toc413532930"/>
      <w:r w:rsidRPr="00715458">
        <w:rPr>
          <w:rFonts w:ascii="Cambria" w:hAnsi="Cambria" w:cs="Calibri"/>
          <w:b/>
          <w:sz w:val="28"/>
          <w:szCs w:val="28"/>
          <w:u w:val="thick" w:color="F79646" w:themeColor="accent6"/>
          <w:rtl/>
        </w:rPr>
        <w:t>2</w:t>
      </w:r>
      <w:r w:rsidR="00AE366A">
        <w:rPr>
          <w:rFonts w:ascii="Cambria" w:hAnsi="Cambria" w:cs="Calibri"/>
          <w:b/>
          <w:sz w:val="28"/>
          <w:szCs w:val="28"/>
          <w:u w:val="thick" w:color="F79646" w:themeColor="accent6"/>
        </w:rPr>
        <w:t xml:space="preserve"> </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2"/>
      <w:r w:rsidRPr="00715458">
        <w:rPr>
          <w:rFonts w:ascii="Cambria" w:hAnsi="Cambria" w:cs="Calibri"/>
          <w:sz w:val="28"/>
          <w:szCs w:val="28"/>
          <w:u w:val="thick" w:color="F79646" w:themeColor="accent6"/>
        </w:rPr>
        <w:t xml:space="preserve"> </w:t>
      </w:r>
      <w:r w:rsidRPr="00715458">
        <w:rPr>
          <w:rFonts w:ascii="Cambria" w:hAnsi="Cambria" w:cs="Calibri"/>
          <w:b/>
          <w:bCs/>
          <w:sz w:val="28"/>
          <w:szCs w:val="28"/>
          <w:u w:val="thick" w:color="F79646" w:themeColor="accent6"/>
        </w:rPr>
        <w:t xml:space="preserve">: </w:t>
      </w:r>
    </w:p>
    <w:p w:rsidR="002B26EB" w:rsidRPr="00FB7261" w:rsidRDefault="002B26EB" w:rsidP="002B26EB">
      <w:pPr>
        <w:pStyle w:val="Notedebasdepage"/>
        <w:tabs>
          <w:tab w:val="num" w:pos="360"/>
          <w:tab w:val="left" w:pos="2764"/>
          <w:tab w:val="left" w:pos="9993"/>
        </w:tabs>
        <w:spacing w:before="120" w:line="300" w:lineRule="exact"/>
        <w:ind w:left="360" w:hanging="360"/>
        <w:rPr>
          <w:rFonts w:ascii="Cambria" w:hAnsi="Cambria" w:cs="Calibri"/>
          <w:bCs/>
          <w:sz w:val="24"/>
        </w:rPr>
      </w:pPr>
    </w:p>
    <w:p w:rsidR="002B26EB" w:rsidRPr="002745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002B26EB" w:rsidRPr="0027453F">
        <w:rPr>
          <w:rFonts w:ascii="Cambria" w:hAnsi="Cambria" w:cs="Calibri"/>
          <w:b/>
          <w:sz w:val="24"/>
        </w:rPr>
        <w:t>Autres établissements partenaires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00084F07" w:rsidRPr="0027453F">
        <w:rPr>
          <w:rFonts w:ascii="Cambria" w:hAnsi="Cambria" w:cs="Calibri"/>
          <w:b/>
          <w:sz w:val="24"/>
        </w:rPr>
        <w:t>Entrepri</w:t>
      </w:r>
      <w:r w:rsidRPr="0027453F">
        <w:rPr>
          <w:rFonts w:ascii="Cambria" w:hAnsi="Cambria" w:cs="Calibri"/>
          <w:b/>
          <w:sz w:val="24"/>
        </w:rPr>
        <w:t>ses et autres partenaires socio-</w:t>
      </w:r>
      <w:r w:rsidR="00084F07" w:rsidRPr="0027453F">
        <w:rPr>
          <w:rFonts w:ascii="Cambria" w:hAnsi="Cambria" w:cs="Calibri"/>
          <w:b/>
          <w:sz w:val="24"/>
        </w:rPr>
        <w:t>économiques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Pr="00861E42"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861E42" w:rsidRDefault="002B26EB" w:rsidP="003C793F">
      <w:pPr>
        <w:pStyle w:val="Notedebasdepage"/>
        <w:tabs>
          <w:tab w:val="left" w:pos="540"/>
        </w:tabs>
        <w:spacing w:before="120" w:line="300" w:lineRule="exact"/>
        <w:jc w:val="both"/>
        <w:rPr>
          <w:rFonts w:ascii="Cambria" w:hAnsi="Cambria" w:cs="Calibri"/>
          <w:bCs/>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3C79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FB7261" w:rsidRDefault="002B26EB" w:rsidP="003C793F">
      <w:pPr>
        <w:pStyle w:val="Notedebasdepage"/>
        <w:tabs>
          <w:tab w:val="left" w:pos="540"/>
        </w:tabs>
        <w:spacing w:before="120" w:line="300" w:lineRule="exact"/>
        <w:jc w:val="both"/>
        <w:rPr>
          <w:rFonts w:ascii="Cambria" w:hAnsi="Cambria" w:cs="Calibri"/>
          <w:bCs/>
          <w:sz w:val="24"/>
        </w:rPr>
      </w:pPr>
    </w:p>
    <w:p w:rsidR="002B26EB" w:rsidRPr="00FB7261" w:rsidRDefault="002B26EB" w:rsidP="003C793F">
      <w:pPr>
        <w:pStyle w:val="En-tte"/>
        <w:tabs>
          <w:tab w:val="clear" w:pos="4536"/>
          <w:tab w:val="clear" w:pos="9072"/>
        </w:tabs>
        <w:jc w:val="both"/>
        <w:rPr>
          <w:rFonts w:ascii="Cambria" w:hAnsi="Cambria" w:cs="Calibri"/>
          <w:b/>
          <w:sz w:val="28"/>
          <w:szCs w:val="28"/>
          <w:rtl/>
        </w:rPr>
      </w:pPr>
    </w:p>
    <w:p w:rsidR="00AE366A" w:rsidRDefault="00AE366A" w:rsidP="003C793F">
      <w:pPr>
        <w:pStyle w:val="En-tte"/>
        <w:tabs>
          <w:tab w:val="clear" w:pos="4536"/>
          <w:tab w:val="clear" w:pos="9072"/>
        </w:tabs>
        <w:jc w:val="both"/>
        <w:rPr>
          <w:rFonts w:ascii="Cambria" w:hAnsi="Cambria" w:cs="Calibri"/>
          <w:b/>
          <w:sz w:val="28"/>
          <w:szCs w:val="28"/>
        </w:rPr>
        <w:sectPr w:rsidR="00AE366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A2735" w:rsidRPr="00FF09CD" w:rsidRDefault="00CA2735" w:rsidP="00CA2735">
      <w:pPr>
        <w:pStyle w:val="En-tte"/>
        <w:tabs>
          <w:tab w:val="clear" w:pos="4536"/>
          <w:tab w:val="clear" w:pos="9072"/>
        </w:tabs>
        <w:outlineLvl w:val="1"/>
        <w:rPr>
          <w:rFonts w:ascii="Cambria" w:hAnsi="Cambria" w:cs="Calibri"/>
          <w:b/>
          <w:sz w:val="28"/>
          <w:szCs w:val="28"/>
          <w:u w:val="thick" w:color="F79646" w:themeColor="accent6"/>
        </w:rPr>
      </w:pPr>
      <w:bookmarkStart w:id="3"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3"/>
      <w:r w:rsidRPr="00FF09CD">
        <w:rPr>
          <w:rFonts w:ascii="Cambria" w:hAnsi="Cambria" w:cs="Calibri"/>
          <w:b/>
          <w:sz w:val="28"/>
          <w:szCs w:val="28"/>
          <w:u w:val="thick" w:color="F79646" w:themeColor="accent6"/>
        </w:rPr>
        <w:t xml:space="preserve"> </w:t>
      </w:r>
    </w:p>
    <w:p w:rsidR="00CA2735" w:rsidRPr="00FB7261" w:rsidRDefault="00CA2735" w:rsidP="00CA2735">
      <w:pPr>
        <w:rPr>
          <w:rFonts w:ascii="Cambria" w:hAnsi="Cambria" w:cs="Calibri"/>
        </w:rPr>
      </w:pPr>
    </w:p>
    <w:p w:rsidR="00065BBD" w:rsidRPr="00FF09CD" w:rsidRDefault="00065BBD" w:rsidP="00065BBD">
      <w:pPr>
        <w:pStyle w:val="En-tte"/>
        <w:tabs>
          <w:tab w:val="clear" w:pos="4536"/>
          <w:tab w:val="clear" w:pos="9072"/>
        </w:tabs>
        <w:outlineLvl w:val="2"/>
        <w:rPr>
          <w:rFonts w:ascii="Cambria" w:hAnsi="Cambria" w:cs="Calibri"/>
          <w:b/>
          <w:sz w:val="28"/>
          <w:szCs w:val="28"/>
          <w:u w:val="thick" w:color="F79646" w:themeColor="accent6"/>
        </w:rPr>
      </w:pPr>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p>
    <w:p w:rsidR="00065BBD" w:rsidRDefault="00065BBD" w:rsidP="00065BBD">
      <w:pPr>
        <w:ind w:right="282"/>
        <w:jc w:val="both"/>
        <w:rPr>
          <w:rFonts w:ascii="Cambria" w:hAnsi="Cambria" w:cs="Calibri"/>
          <w:bCs/>
          <w:i/>
          <w:iCs/>
          <w:sz w:val="22"/>
          <w:szCs w:val="22"/>
        </w:rPr>
      </w:pPr>
      <w:r>
        <w:rPr>
          <w:rFonts w:ascii="Cambria" w:hAnsi="Cambria" w:cs="Calibri"/>
          <w:bCs/>
          <w:i/>
          <w:iCs/>
          <w:sz w:val="22"/>
          <w:szCs w:val="22"/>
        </w:rPr>
        <w:t>Inscrire dans le schéma suivant la Licence objet de ce canevas ainsi que toutes les licences agrées (fonctionnelles ou non) au niveau de l’établissement et appartenant au même Groupe de filières. Préciser par un astérisque toute autre licence dont l’encadrement est également assuré par une bonne partie des enseignants intervenant dans cette présente licence. Indiquer par un double astérisque les licences gelées. Marquer également  par (P) toute licence de type professionnalisant.</w:t>
      </w:r>
    </w:p>
    <w:p w:rsidR="00065BBD" w:rsidRDefault="00065BBD" w:rsidP="00065BBD">
      <w:pPr>
        <w:ind w:right="282"/>
        <w:jc w:val="both"/>
        <w:rPr>
          <w:rFonts w:ascii="Cambria" w:hAnsi="Cambria" w:cs="Calibri"/>
          <w:bCs/>
          <w:i/>
          <w:iCs/>
          <w:sz w:val="22"/>
          <w:szCs w:val="22"/>
        </w:rPr>
      </w:pPr>
    </w:p>
    <w:p w:rsidR="00065BBD" w:rsidRPr="00FB7261" w:rsidRDefault="00065BBD" w:rsidP="00065BBD">
      <w:pPr>
        <w:ind w:right="282"/>
        <w:jc w:val="both"/>
        <w:rPr>
          <w:rFonts w:ascii="Cambria" w:hAnsi="Cambria" w:cs="Calibri"/>
          <w:bCs/>
          <w:i/>
          <w:iCs/>
          <w:sz w:val="22"/>
          <w:szCs w:val="22"/>
        </w:rPr>
      </w:pPr>
    </w:p>
    <w:p w:rsidR="00065BBD" w:rsidRPr="00FB7261" w:rsidRDefault="00065BBD" w:rsidP="00065BBD">
      <w:pPr>
        <w:ind w:right="282"/>
        <w:jc w:val="both"/>
        <w:rPr>
          <w:rFonts w:ascii="Cambria" w:hAnsi="Cambria" w:cs="Calibri"/>
          <w:bCs/>
          <w:i/>
          <w:iCs/>
          <w:sz w:val="18"/>
          <w:szCs w:val="18"/>
        </w:rPr>
      </w:pPr>
    </w:p>
    <w:p w:rsidR="00065BBD" w:rsidRPr="00FB7261" w:rsidRDefault="00065BBD" w:rsidP="00065BBD">
      <w:pPr>
        <w:ind w:right="282"/>
        <w:jc w:val="both"/>
        <w:rPr>
          <w:rFonts w:ascii="Cambria" w:hAnsi="Cambria" w:cs="Calibri"/>
          <w:bCs/>
          <w:i/>
          <w:iCs/>
          <w:sz w:val="18"/>
          <w:szCs w:val="18"/>
        </w:rPr>
      </w:pPr>
    </w:p>
    <w:p w:rsidR="00065BBD" w:rsidRPr="00FB7261" w:rsidRDefault="009E2673" w:rsidP="00065BBD">
      <w:pPr>
        <w:ind w:right="282"/>
        <w:jc w:val="both"/>
        <w:rPr>
          <w:rFonts w:ascii="Cambria" w:hAnsi="Cambria" w:cs="Calibri"/>
          <w:bCs/>
          <w:i/>
          <w:iCs/>
          <w:sz w:val="18"/>
          <w:szCs w:val="18"/>
        </w:rPr>
      </w:pPr>
      <w:r w:rsidRPr="009E2673">
        <w:rPr>
          <w:rFonts w:ascii="Cambria" w:hAnsi="Cambria" w:cs="Calibri"/>
          <w:bCs/>
          <w:noProof/>
          <w:lang w:eastAsia="fr-FR"/>
        </w:rPr>
        <w:pict>
          <v:roundrect id="AutoShape 6" o:spid="_x0000_s1047" style="position:absolute;left:0;text-align:left;margin-left:130.5pt;margin-top:1.45pt;width:246.3pt;height:126.45pt;z-index:2516782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V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ril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kDAvznsDAADqBwAADgAAAAAAAAAAAAAAAAAuAgAAZHJzL2Uyb0RvYy54&#10;bWxQSwECLQAUAAYACAAAACEAgDoO3dwAAAAJAQAADwAAAAAAAAAAAAAAAADVBQAAZHJzL2Rvd25y&#10;ZXYueG1sUEsFBgAAAAAEAAQA8wAAAN4GAAAAAA==&#10;" fillcolor="#4bacc6 [3208]">
            <v:shadow color="#205867 [1608]" opacity=".5" offset="1pt"/>
            <o:extrusion v:ext="view" color="#4bacc6 [3208]" on="t"/>
          </v:roundrect>
        </w:pict>
      </w:r>
    </w:p>
    <w:p w:rsidR="00065BBD" w:rsidRPr="00FB7261" w:rsidRDefault="009E2673" w:rsidP="00065BBD">
      <w:pPr>
        <w:ind w:right="282"/>
        <w:jc w:val="both"/>
        <w:rPr>
          <w:rFonts w:ascii="Cambria" w:hAnsi="Cambria" w:cs="Calibri"/>
          <w:bCs/>
          <w:i/>
          <w:iCs/>
          <w:sz w:val="18"/>
          <w:szCs w:val="18"/>
        </w:rPr>
      </w:pPr>
      <w:r w:rsidRPr="009E2673">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48" type="#_x0000_t202" style="position:absolute;left:0;text-align:left;margin-left:143.95pt;margin-top:7.35pt;width:220.35pt;height:92.6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w:txbxContent>
                <w:p w:rsidR="00C83005" w:rsidRDefault="00C83005" w:rsidP="00065BBD">
                  <w:pPr>
                    <w:rPr>
                      <w:rFonts w:asciiTheme="majorHAnsi" w:hAnsiTheme="majorHAnsi" w:cs="Calibri"/>
                      <w:b/>
                      <w:bCs/>
                    </w:rPr>
                  </w:pPr>
                </w:p>
                <w:p w:rsidR="00C83005" w:rsidRDefault="00C83005" w:rsidP="00065BBD">
                  <w:pPr>
                    <w:rPr>
                      <w:rFonts w:asciiTheme="majorHAnsi" w:hAnsiTheme="majorHAnsi" w:cs="Calibri"/>
                      <w:b/>
                      <w:bCs/>
                    </w:rPr>
                  </w:pPr>
                </w:p>
                <w:p w:rsidR="00C83005" w:rsidRPr="0011569D" w:rsidRDefault="00C83005" w:rsidP="00065BBD">
                  <w:pPr>
                    <w:rPr>
                      <w:rFonts w:asciiTheme="majorHAnsi" w:hAnsiTheme="majorHAnsi" w:cs="Calibri"/>
                      <w:b/>
                      <w:bCs/>
                      <w:strike/>
                    </w:rPr>
                  </w:pPr>
                  <w:r>
                    <w:rPr>
                      <w:rFonts w:asciiTheme="majorHAnsi" w:hAnsiTheme="majorHAnsi" w:cs="Calibri"/>
                      <w:b/>
                      <w:bCs/>
                    </w:rPr>
                    <w:t>Socle Commun du D</w:t>
                  </w:r>
                  <w:r w:rsidRPr="0011569D">
                    <w:rPr>
                      <w:rFonts w:asciiTheme="majorHAnsi" w:hAnsiTheme="majorHAnsi" w:cs="Calibri"/>
                      <w:b/>
                      <w:bCs/>
                    </w:rPr>
                    <w:t xml:space="preserve">omaine : </w:t>
                  </w:r>
                </w:p>
                <w:p w:rsidR="00C83005" w:rsidRPr="0011569D" w:rsidRDefault="00C83005" w:rsidP="00065BBD">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rsidR="00C83005" w:rsidRPr="0011569D" w:rsidRDefault="00C83005" w:rsidP="00065BBD">
                  <w:pPr>
                    <w:jc w:val="center"/>
                    <w:rPr>
                      <w:rFonts w:asciiTheme="majorHAnsi" w:hAnsiTheme="majorHAnsi" w:cs="Calibri"/>
                      <w:b/>
                      <w:bCs/>
                      <w:strike/>
                    </w:rPr>
                  </w:pPr>
                </w:p>
                <w:p w:rsidR="00C83005" w:rsidRPr="000B159F" w:rsidRDefault="00C83005" w:rsidP="00065BBD"/>
              </w:txbxContent>
            </v:textbox>
          </v:shape>
        </w:pict>
      </w:r>
    </w:p>
    <w:p w:rsidR="00065BBD" w:rsidRPr="00FB7261" w:rsidRDefault="00065BBD" w:rsidP="00065BBD">
      <w:pPr>
        <w:ind w:right="282"/>
        <w:jc w:val="both"/>
        <w:rPr>
          <w:rFonts w:ascii="Cambria" w:hAnsi="Cambria" w:cs="Calibri"/>
          <w:bCs/>
          <w:i/>
          <w:iCs/>
          <w:sz w:val="18"/>
          <w:szCs w:val="18"/>
        </w:rPr>
      </w:pPr>
    </w:p>
    <w:p w:rsidR="00065BBD" w:rsidRPr="00FB7261" w:rsidRDefault="00065BBD" w:rsidP="00065BBD">
      <w:pPr>
        <w:ind w:right="-1"/>
        <w:jc w:val="center"/>
        <w:rPr>
          <w:rFonts w:ascii="Cambria" w:hAnsi="Cambria" w:cs="Calibri"/>
          <w:bCs/>
        </w:rPr>
      </w:pPr>
    </w:p>
    <w:p w:rsidR="00065BBD" w:rsidRPr="00FB7261" w:rsidRDefault="00065BBD" w:rsidP="00065BBD">
      <w:pPr>
        <w:ind w:right="282"/>
        <w:jc w:val="center"/>
        <w:rPr>
          <w:rFonts w:ascii="Cambria" w:hAnsi="Cambria" w:cs="Calibri"/>
          <w:bCs/>
        </w:rPr>
      </w:pPr>
      <w:r>
        <w:rPr>
          <w:rFonts w:ascii="Cambria" w:hAnsi="Cambria" w:cs="Calibri"/>
          <w:bCs/>
        </w:rPr>
        <w:t>S</w:t>
      </w:r>
    </w:p>
    <w:p w:rsidR="00065BBD" w:rsidRPr="00FB7261" w:rsidRDefault="00065BBD" w:rsidP="00065BBD">
      <w:pPr>
        <w:ind w:right="282"/>
        <w:jc w:val="center"/>
        <w:rPr>
          <w:rFonts w:ascii="Cambria" w:hAnsi="Cambria" w:cs="Calibri"/>
          <w:bCs/>
        </w:rPr>
      </w:pPr>
    </w:p>
    <w:p w:rsidR="00065BBD" w:rsidRPr="00FB7261" w:rsidRDefault="00065BBD" w:rsidP="00065BBD">
      <w:pPr>
        <w:ind w:right="282"/>
        <w:jc w:val="center"/>
        <w:rPr>
          <w:rFonts w:ascii="Cambria" w:hAnsi="Cambria" w:cs="Calibri"/>
          <w:bCs/>
        </w:rPr>
      </w:pPr>
    </w:p>
    <w:p w:rsidR="00065BBD" w:rsidRPr="00FB7261" w:rsidRDefault="00065BBD" w:rsidP="00065BBD">
      <w:pPr>
        <w:ind w:right="282"/>
        <w:jc w:val="center"/>
        <w:rPr>
          <w:rFonts w:ascii="Cambria" w:hAnsi="Cambria" w:cs="Calibri"/>
          <w:bCs/>
        </w:rPr>
      </w:pPr>
    </w:p>
    <w:p w:rsidR="00065BBD" w:rsidRPr="00FB7261" w:rsidRDefault="00065BBD" w:rsidP="00065BBD">
      <w:pPr>
        <w:ind w:right="282"/>
        <w:jc w:val="center"/>
        <w:rPr>
          <w:rFonts w:ascii="Cambria" w:hAnsi="Cambria" w:cs="Calibri"/>
          <w:bCs/>
        </w:rPr>
      </w:pPr>
    </w:p>
    <w:p w:rsidR="00065BBD" w:rsidRPr="00FB7261" w:rsidRDefault="009E2673" w:rsidP="00065BBD">
      <w:pPr>
        <w:ind w:right="282"/>
        <w:jc w:val="center"/>
        <w:rPr>
          <w:rFonts w:ascii="Cambria" w:hAnsi="Cambria" w:cs="Calibri"/>
          <w:bCs/>
        </w:rPr>
      </w:pPr>
      <w:r w:rsidRPr="009E2673">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49" type="#_x0000_t67" style="position:absolute;left:0;text-align:left;margin-left:237.3pt;margin-top:11.85pt;width:22.15pt;height:27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065BBD" w:rsidRPr="00FB7261" w:rsidRDefault="00065BBD" w:rsidP="00065BBD">
      <w:pPr>
        <w:ind w:right="282"/>
        <w:jc w:val="center"/>
        <w:rPr>
          <w:rFonts w:ascii="Cambria" w:hAnsi="Cambria" w:cs="Calibri"/>
          <w:bCs/>
        </w:rPr>
      </w:pPr>
    </w:p>
    <w:p w:rsidR="00065BBD" w:rsidRPr="00FB7261" w:rsidRDefault="009E2673" w:rsidP="00065BBD">
      <w:pPr>
        <w:ind w:right="282"/>
        <w:jc w:val="center"/>
        <w:rPr>
          <w:rFonts w:ascii="Cambria" w:hAnsi="Cambria" w:cs="Calibri"/>
          <w:bCs/>
        </w:rPr>
      </w:pPr>
      <w:r w:rsidRPr="009E2673">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51" type="#_x0000_t80" style="position:absolute;left:0;text-align:left;margin-left:82.5pt;margin-top:10.5pt;width:48pt;height:31.2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sidRPr="009E2673">
        <w:rPr>
          <w:rFonts w:ascii="Cambria" w:hAnsi="Cambria" w:cs="Calibri"/>
          <w:bCs/>
          <w:noProof/>
          <w:lang w:eastAsia="fr-FR"/>
        </w:rPr>
        <w:pict>
          <v:shape id="AutoShape 9" o:spid="_x0000_s1050" type="#_x0000_t80" style="position:absolute;left:0;text-align:left;margin-left:372.85pt;margin-top:10.7pt;width:48pt;height:31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sidRPr="009E2673">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52" type="#_x0000_t109" style="position:absolute;left:0;text-align:left;margin-left:130.5pt;margin-top:10.7pt;width:242.35pt;height:21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c6d9f1 [671]"/>
        </w:pict>
      </w:r>
    </w:p>
    <w:p w:rsidR="00065BBD" w:rsidRPr="00FB7261" w:rsidRDefault="00065BBD" w:rsidP="00065BBD">
      <w:pPr>
        <w:ind w:right="282"/>
        <w:jc w:val="center"/>
        <w:rPr>
          <w:rFonts w:ascii="Cambria" w:hAnsi="Cambria" w:cs="Calibri"/>
          <w:bCs/>
        </w:rPr>
      </w:pPr>
    </w:p>
    <w:p w:rsidR="00065BBD" w:rsidRPr="00FB7261" w:rsidRDefault="00065BBD" w:rsidP="00065BBD">
      <w:pPr>
        <w:ind w:right="282"/>
        <w:jc w:val="center"/>
        <w:rPr>
          <w:rFonts w:ascii="Cambria" w:hAnsi="Cambria" w:cs="Calibri"/>
          <w:bCs/>
        </w:rPr>
      </w:pPr>
    </w:p>
    <w:p w:rsidR="00065BBD" w:rsidRPr="00FB7261" w:rsidRDefault="00065BBD" w:rsidP="00065BBD">
      <w:pPr>
        <w:ind w:right="282"/>
        <w:jc w:val="center"/>
        <w:rPr>
          <w:rFonts w:ascii="Cambria" w:hAnsi="Cambria" w:cs="Calibri"/>
          <w:bCs/>
        </w:rPr>
      </w:pPr>
    </w:p>
    <w:p w:rsidR="00065BBD" w:rsidRPr="00FB7261" w:rsidRDefault="009E2673" w:rsidP="00065BBD">
      <w:pPr>
        <w:ind w:right="282"/>
        <w:jc w:val="center"/>
        <w:rPr>
          <w:rFonts w:ascii="Cambria" w:hAnsi="Cambria" w:cs="Calibri"/>
          <w:bCs/>
        </w:rPr>
      </w:pPr>
      <w:r w:rsidRPr="009E2673">
        <w:rPr>
          <w:rFonts w:ascii="Cambria" w:hAnsi="Cambria" w:cs="Calibri"/>
          <w:b/>
          <w:noProof/>
          <w:lang w:eastAsia="fr-FR"/>
        </w:rPr>
        <w:pict>
          <v:roundrect id="AutoShape 2" o:spid="_x0000_s1043" style="position:absolute;left:0;text-align:left;margin-left:273.45pt;margin-top:3.85pt;width:198.6pt;height:166.2pt;z-index:251674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" fillcolor="#4bacc6 [3208]">
            <v:shadow color="#205867 [1608]" opacity=".5" offset="1pt"/>
            <o:extrusion v:ext="view" color="#4bacc6 [3208]" on="t"/>
          </v:roundrect>
        </w:pict>
      </w:r>
      <w:r w:rsidRPr="009E2673">
        <w:rPr>
          <w:rFonts w:ascii="Cambria" w:hAnsi="Cambria" w:cs="Calibri"/>
          <w:bCs/>
          <w:noProof/>
          <w:lang w:eastAsia="fr-FR"/>
        </w:rPr>
        <w:pict>
          <v:roundrect id="AutoShape 3" o:spid="_x0000_s1044" style="position:absolute;left:0;text-align:left;margin-left:10.95pt;margin-top:3.85pt;width:176.85pt;height:111.55pt;z-index:2516751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bacc6 [3208]">
            <v:shadow color="#205867 [1608]" opacity=".5" offset="1pt"/>
            <o:extrusion v:ext="view" color="#4bacc6 [3208]" on="t"/>
          </v:roundrect>
        </w:pict>
      </w:r>
    </w:p>
    <w:p w:rsidR="00065BBD" w:rsidRPr="00FB7261" w:rsidRDefault="009E2673" w:rsidP="00065BBD">
      <w:pPr>
        <w:ind w:right="282"/>
        <w:jc w:val="center"/>
        <w:rPr>
          <w:rFonts w:ascii="Cambria" w:hAnsi="Cambria" w:cs="Calibri"/>
          <w:bCs/>
        </w:rPr>
      </w:pPr>
      <w:r w:rsidRPr="009E2673">
        <w:rPr>
          <w:rFonts w:ascii="Cambria" w:hAnsi="Cambria" w:cs="Calibri"/>
          <w:bCs/>
          <w:noProof/>
          <w:lang w:eastAsia="fr-FR"/>
        </w:rPr>
        <w:pict>
          <v:shape id="Text Box 4" o:spid="_x0000_s1046" type="#_x0000_t202" style="position:absolute;left:0;text-align:left;margin-left:21.3pt;margin-top:6.4pt;width:160.5pt;height:59.3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CEheTagCAABRBQAADgAAAAAAAAAAAAAA&#10;AAAuAgAAZHJzL2Uyb0RvYy54bWxQSwECLQAUAAYACAAAACEAqvl4a90AAAAIAQAADwAAAAAAAAAA&#10;AAAAAAACBQAAZHJzL2Rvd25yZXYueG1sUEsFBgAAAAAEAAQA8wAAAAwGAAAAAA==&#10;" fillcolor="#c6d9f1 [671]" stroked="f">
            <v:textbox>
              <w:txbxContent>
                <w:p w:rsidR="00C83005" w:rsidRDefault="00C83005" w:rsidP="00065BBD">
                  <w:pPr>
                    <w:rPr>
                      <w:rFonts w:asciiTheme="majorHAnsi" w:hAnsiTheme="majorHAnsi" w:cs="Calibri"/>
                      <w:b/>
                      <w:bCs/>
                    </w:rPr>
                  </w:pPr>
                </w:p>
                <w:p w:rsidR="00C83005" w:rsidRDefault="00C83005" w:rsidP="00065BBD">
                  <w:pPr>
                    <w:jc w:val="center"/>
                    <w:rPr>
                      <w:rFonts w:asciiTheme="majorHAnsi" w:hAnsiTheme="majorHAnsi" w:cs="Calibri"/>
                      <w:b/>
                      <w:bCs/>
                    </w:rPr>
                  </w:pPr>
                  <w:r>
                    <w:rPr>
                      <w:rFonts w:asciiTheme="majorHAnsi" w:hAnsiTheme="majorHAnsi" w:cs="Calibri"/>
                      <w:b/>
                      <w:bCs/>
                      <w:sz w:val="32"/>
                      <w:szCs w:val="32"/>
                    </w:rPr>
                    <w:t>Electromécan</w:t>
                  </w:r>
                  <w:r w:rsidRPr="001F7C08">
                    <w:rPr>
                      <w:rFonts w:asciiTheme="majorHAnsi" w:hAnsiTheme="majorHAnsi" w:cs="Calibri"/>
                      <w:b/>
                      <w:bCs/>
                      <w:sz w:val="32"/>
                      <w:szCs w:val="32"/>
                    </w:rPr>
                    <w:t>ique</w:t>
                  </w:r>
                </w:p>
                <w:p w:rsidR="00C83005" w:rsidRDefault="00C83005" w:rsidP="00065BBD">
                  <w:pPr>
                    <w:rPr>
                      <w:rFonts w:asciiTheme="majorHAnsi" w:hAnsiTheme="majorHAnsi" w:cs="Calibri"/>
                      <w:b/>
                      <w:bCs/>
                    </w:rPr>
                  </w:pPr>
                </w:p>
                <w:p w:rsidR="00C83005" w:rsidRDefault="00C83005" w:rsidP="00065BBD">
                  <w:pPr>
                    <w:rPr>
                      <w:rFonts w:asciiTheme="majorHAnsi" w:hAnsiTheme="majorHAnsi" w:cs="Calibri"/>
                      <w:b/>
                      <w:bCs/>
                    </w:rPr>
                  </w:pPr>
                </w:p>
              </w:txbxContent>
            </v:textbox>
          </v:shape>
        </w:pict>
      </w:r>
      <w:r w:rsidRPr="009E2673">
        <w:rPr>
          <w:rFonts w:ascii="Cambria" w:hAnsi="Cambria" w:cs="Calibri"/>
          <w:bCs/>
          <w:noProof/>
          <w:lang w:eastAsia="fr-FR"/>
        </w:rPr>
        <w:pict>
          <v:shape id="Text Box 5" o:spid="_x0000_s1045" type="#_x0000_t202" style="position:absolute;left:0;text-align:left;margin-left:280.4pt;margin-top:6.4pt;width:182.65pt;height:126.3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TAIAANAEAAAOAAAAZHJzL2Uyb0RvYy54bWysVG1v2yAQ/j5p/wHxfbGdx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" fillcolor="#c6d9f1 [671]" strokecolor="#dbe5f1 [660]">
            <v:textbox>
              <w:txbxContent>
                <w:p w:rsidR="00C83005" w:rsidRPr="00C63C50" w:rsidRDefault="00C83005" w:rsidP="00065BBD">
                  <w:pPr>
                    <w:rPr>
                      <w:rFonts w:asciiTheme="majorHAnsi" w:hAnsiTheme="majorHAnsi" w:cs="Calibri"/>
                    </w:rPr>
                  </w:pPr>
                  <w:r w:rsidRPr="00C63C50">
                    <w:rPr>
                      <w:rFonts w:asciiTheme="majorHAnsi" w:hAnsiTheme="majorHAnsi" w:cs="Calibri"/>
                    </w:rPr>
                    <w:t>1-</w:t>
                  </w:r>
                  <w:r>
                    <w:rPr>
                      <w:rFonts w:asciiTheme="majorHAnsi" w:hAnsiTheme="majorHAnsi" w:cs="Calibri"/>
                    </w:rPr>
                    <w:t xml:space="preserve"> Automatique</w:t>
                  </w:r>
                </w:p>
                <w:p w:rsidR="00C83005" w:rsidRPr="00C63C50" w:rsidRDefault="00C83005" w:rsidP="00065BBD">
                  <w:pPr>
                    <w:rPr>
                      <w:rFonts w:asciiTheme="majorHAnsi" w:hAnsiTheme="majorHAnsi" w:cs="Calibri"/>
                    </w:rPr>
                  </w:pPr>
                  <w:r>
                    <w:rPr>
                      <w:rFonts w:asciiTheme="majorHAnsi" w:hAnsiTheme="majorHAnsi" w:cs="Calibri"/>
                    </w:rPr>
                    <w:t>2</w:t>
                  </w:r>
                  <w:r w:rsidRPr="00C63C50">
                    <w:rPr>
                      <w:rFonts w:asciiTheme="majorHAnsi" w:hAnsiTheme="majorHAnsi" w:cs="Calibri"/>
                    </w:rPr>
                    <w:t>-</w:t>
                  </w:r>
                  <w:r>
                    <w:rPr>
                      <w:rFonts w:asciiTheme="majorHAnsi" w:hAnsiTheme="majorHAnsi" w:cs="Calibri"/>
                    </w:rPr>
                    <w:t xml:space="preserve"> Electronique</w:t>
                  </w:r>
                </w:p>
                <w:p w:rsidR="00C83005" w:rsidRDefault="00C83005" w:rsidP="00065BBD">
                  <w:pPr>
                    <w:rPr>
                      <w:rFonts w:asciiTheme="majorHAnsi" w:hAnsiTheme="majorHAnsi" w:cs="Calibri"/>
                    </w:rPr>
                  </w:pPr>
                  <w:r>
                    <w:rPr>
                      <w:rFonts w:asciiTheme="majorHAnsi" w:hAnsiTheme="majorHAnsi" w:cs="Calibri"/>
                    </w:rPr>
                    <w:t>3</w:t>
                  </w:r>
                  <w:r w:rsidRPr="00C63C50">
                    <w:rPr>
                      <w:rFonts w:asciiTheme="majorHAnsi" w:hAnsiTheme="majorHAnsi" w:cs="Calibri"/>
                    </w:rPr>
                    <w:t>-</w:t>
                  </w:r>
                  <w:r>
                    <w:rPr>
                      <w:rFonts w:asciiTheme="majorHAnsi" w:hAnsiTheme="majorHAnsi" w:cs="Calibri"/>
                    </w:rPr>
                    <w:t xml:space="preserve"> Electrotechnique*</w:t>
                  </w:r>
                </w:p>
                <w:p w:rsidR="00C83005" w:rsidRDefault="00C83005" w:rsidP="00065BBD">
                  <w:pPr>
                    <w:rPr>
                      <w:rFonts w:asciiTheme="majorHAnsi" w:hAnsiTheme="majorHAnsi" w:cs="Calibri"/>
                    </w:rPr>
                  </w:pPr>
                  <w:r>
                    <w:rPr>
                      <w:rFonts w:asciiTheme="majorHAnsi" w:hAnsiTheme="majorHAnsi" w:cs="Calibri"/>
                    </w:rPr>
                    <w:t>4</w:t>
                  </w:r>
                  <w:r w:rsidRPr="00C63C50">
                    <w:rPr>
                      <w:rFonts w:asciiTheme="majorHAnsi" w:hAnsiTheme="majorHAnsi" w:cs="Calibri"/>
                    </w:rPr>
                    <w:t>-</w:t>
                  </w:r>
                  <w:r>
                    <w:rPr>
                      <w:rFonts w:asciiTheme="majorHAnsi" w:hAnsiTheme="majorHAnsi" w:cs="Calibri"/>
                    </w:rPr>
                    <w:t xml:space="preserve"> Génie Biomédical** </w:t>
                  </w:r>
                </w:p>
                <w:p w:rsidR="00C83005" w:rsidRDefault="00C83005" w:rsidP="00065BBD">
                  <w:pPr>
                    <w:rPr>
                      <w:rFonts w:asciiTheme="majorHAnsi" w:hAnsiTheme="majorHAnsi" w:cs="Calibri"/>
                    </w:rPr>
                  </w:pPr>
                  <w:r>
                    <w:rPr>
                      <w:rFonts w:asciiTheme="majorHAnsi" w:hAnsiTheme="majorHAnsi" w:cs="Calibri"/>
                    </w:rPr>
                    <w:t>5- Maintenance industrielle</w:t>
                  </w:r>
                </w:p>
                <w:p w:rsidR="00C83005" w:rsidRDefault="00C83005" w:rsidP="00065BBD">
                  <w:pPr>
                    <w:rPr>
                      <w:rFonts w:asciiTheme="majorHAnsi" w:hAnsiTheme="majorHAnsi" w:cs="Calibri"/>
                    </w:rPr>
                  </w:pPr>
                  <w:r>
                    <w:rPr>
                      <w:rFonts w:asciiTheme="majorHAnsi" w:hAnsiTheme="majorHAnsi" w:cs="Calibri"/>
                    </w:rPr>
                    <w:t>6- Protection des réseaux électriques (P)*</w:t>
                  </w:r>
                </w:p>
                <w:p w:rsidR="00C83005" w:rsidRDefault="00C83005" w:rsidP="00065BBD">
                  <w:pPr>
                    <w:rPr>
                      <w:rFonts w:asciiTheme="majorHAnsi" w:hAnsiTheme="majorHAnsi" w:cs="Calibri"/>
                    </w:rPr>
                  </w:pPr>
                  <w:r>
                    <w:rPr>
                      <w:rFonts w:asciiTheme="majorHAnsi" w:hAnsiTheme="majorHAnsi" w:cs="Calibri"/>
                    </w:rPr>
                    <w:t>7- Télécommunications</w:t>
                  </w:r>
                </w:p>
                <w:p w:rsidR="00C83005" w:rsidRPr="000B159F" w:rsidRDefault="00C83005" w:rsidP="00065BBD"/>
              </w:txbxContent>
            </v:textbox>
          </v:shape>
        </w:pict>
      </w:r>
    </w:p>
    <w:p w:rsidR="00065BBD" w:rsidRPr="00FB7261" w:rsidRDefault="00065BBD" w:rsidP="00065BBD">
      <w:pPr>
        <w:ind w:right="282"/>
        <w:jc w:val="center"/>
        <w:rPr>
          <w:rFonts w:ascii="Cambria" w:hAnsi="Cambria" w:cs="Calibri"/>
          <w:bCs/>
        </w:rPr>
      </w:pPr>
    </w:p>
    <w:p w:rsidR="00065BBD" w:rsidRPr="00FB7261" w:rsidRDefault="00065BBD" w:rsidP="00065BBD">
      <w:pPr>
        <w:ind w:right="282"/>
        <w:jc w:val="center"/>
        <w:rPr>
          <w:rFonts w:ascii="Cambria" w:hAnsi="Cambria" w:cs="Calibri"/>
          <w:b/>
        </w:rPr>
      </w:pPr>
    </w:p>
    <w:p w:rsidR="00065BBD" w:rsidRPr="00FB7261" w:rsidRDefault="00065BBD" w:rsidP="00065BBD">
      <w:pPr>
        <w:ind w:right="282"/>
        <w:jc w:val="center"/>
        <w:rPr>
          <w:rFonts w:ascii="Cambria" w:hAnsi="Cambria" w:cs="Calibri"/>
          <w:b/>
        </w:rPr>
      </w:pPr>
    </w:p>
    <w:p w:rsidR="00065BBD" w:rsidRPr="00FB7261" w:rsidRDefault="00065BBD" w:rsidP="00065BBD">
      <w:pPr>
        <w:ind w:right="282"/>
        <w:jc w:val="center"/>
        <w:rPr>
          <w:rFonts w:ascii="Cambria" w:hAnsi="Cambria" w:cs="Calibri"/>
          <w:b/>
        </w:rPr>
      </w:pPr>
    </w:p>
    <w:p w:rsidR="00065BBD" w:rsidRPr="00FB7261" w:rsidRDefault="00065BBD" w:rsidP="00065BBD">
      <w:pPr>
        <w:ind w:right="282"/>
        <w:jc w:val="center"/>
        <w:rPr>
          <w:rFonts w:ascii="Cambria" w:hAnsi="Cambria" w:cs="Calibri"/>
          <w:b/>
        </w:rPr>
      </w:pPr>
    </w:p>
    <w:p w:rsidR="00065BBD" w:rsidRPr="00FB7261" w:rsidRDefault="00065BBD" w:rsidP="00065BBD">
      <w:pPr>
        <w:ind w:right="282"/>
        <w:jc w:val="center"/>
        <w:rPr>
          <w:rFonts w:ascii="Cambria" w:hAnsi="Cambria" w:cs="Calibri"/>
          <w:b/>
        </w:rPr>
      </w:pPr>
    </w:p>
    <w:p w:rsidR="00065BBD" w:rsidRPr="00FB7261" w:rsidRDefault="00065BBD" w:rsidP="00065BBD">
      <w:pPr>
        <w:ind w:right="282"/>
        <w:jc w:val="center"/>
        <w:rPr>
          <w:rFonts w:ascii="Cambria" w:hAnsi="Cambria" w:cs="Calibri"/>
          <w:b/>
        </w:rPr>
      </w:pPr>
    </w:p>
    <w:p w:rsidR="00065BBD" w:rsidRPr="00FB7261" w:rsidRDefault="00065BBD" w:rsidP="00065BBD">
      <w:pPr>
        <w:rPr>
          <w:rFonts w:ascii="Cambria" w:hAnsi="Cambria" w:cs="Calibri"/>
        </w:rPr>
      </w:pPr>
    </w:p>
    <w:p w:rsidR="00065BBD" w:rsidRPr="00FB7261" w:rsidRDefault="00065BBD" w:rsidP="00065BBD">
      <w:pPr>
        <w:rPr>
          <w:rFonts w:ascii="Cambria" w:hAnsi="Cambria" w:cs="Calibri"/>
        </w:rPr>
      </w:pPr>
    </w:p>
    <w:p w:rsidR="00065BBD" w:rsidRPr="00FB7261" w:rsidRDefault="00065BBD" w:rsidP="00065BBD">
      <w:pPr>
        <w:rPr>
          <w:rFonts w:ascii="Cambria" w:hAnsi="Cambria" w:cs="Calibri"/>
        </w:rPr>
      </w:pPr>
    </w:p>
    <w:p w:rsidR="00065BBD" w:rsidRPr="00FB7261" w:rsidRDefault="00065BBD" w:rsidP="00065BBD">
      <w:pPr>
        <w:jc w:val="both"/>
        <w:rPr>
          <w:rFonts w:ascii="Cambria" w:hAnsi="Cambria" w:cs="Calibri"/>
          <w:b/>
          <w:sz w:val="28"/>
          <w:szCs w:val="28"/>
        </w:rPr>
      </w:pPr>
    </w:p>
    <w:p w:rsidR="00065BBD" w:rsidRPr="00FB7261" w:rsidRDefault="00065BBD" w:rsidP="00065BBD">
      <w:pPr>
        <w:jc w:val="both"/>
        <w:rPr>
          <w:rFonts w:ascii="Cambria" w:hAnsi="Cambria" w:cs="Calibri"/>
          <w:b/>
          <w:sz w:val="28"/>
          <w:szCs w:val="28"/>
        </w:rPr>
      </w:pPr>
    </w:p>
    <w:p w:rsidR="00065BBD" w:rsidRPr="00FB7261" w:rsidRDefault="00065BBD" w:rsidP="00065BBD">
      <w:pPr>
        <w:jc w:val="both"/>
        <w:rPr>
          <w:rFonts w:ascii="Cambria" w:hAnsi="Cambria" w:cs="Calibri"/>
          <w:b/>
          <w:sz w:val="28"/>
          <w:szCs w:val="28"/>
        </w:rPr>
      </w:pPr>
    </w:p>
    <w:p w:rsidR="00065BBD" w:rsidRPr="00FB7261" w:rsidRDefault="00065BBD" w:rsidP="00065BBD">
      <w:pPr>
        <w:jc w:val="both"/>
        <w:rPr>
          <w:rFonts w:ascii="Cambria" w:hAnsi="Cambria" w:cs="Calibri"/>
          <w:b/>
          <w:sz w:val="28"/>
          <w:szCs w:val="28"/>
        </w:rPr>
      </w:pPr>
    </w:p>
    <w:p w:rsidR="00065BBD" w:rsidRPr="00FB7261" w:rsidRDefault="00065BBD" w:rsidP="00065BBD">
      <w:pPr>
        <w:jc w:val="both"/>
        <w:rPr>
          <w:rFonts w:ascii="Cambria" w:hAnsi="Cambria" w:cs="Calibri"/>
          <w:b/>
          <w:sz w:val="28"/>
          <w:szCs w:val="28"/>
        </w:rPr>
      </w:pPr>
    </w:p>
    <w:p w:rsidR="00065BBD" w:rsidRPr="00FB7261" w:rsidRDefault="00065BBD" w:rsidP="00065BBD">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392C81" w:rsidRDefault="00392C81">
      <w:pPr>
        <w:spacing w:after="200" w:line="276" w:lineRule="auto"/>
        <w:rPr>
          <w:rFonts w:ascii="Cambria" w:hAnsi="Cambria" w:cs="Calibri"/>
          <w:b/>
          <w:sz w:val="28"/>
          <w:szCs w:val="28"/>
        </w:rPr>
      </w:pPr>
      <w:bookmarkStart w:id="4" w:name="_Toc413532933"/>
      <w:r>
        <w:rPr>
          <w:rFonts w:ascii="Cambria" w:hAnsi="Cambria" w:cs="Calibri"/>
          <w:bCs/>
          <w:sz w:val="28"/>
          <w:szCs w:val="28"/>
        </w:rPr>
        <w:br w:type="page"/>
      </w:r>
    </w:p>
    <w:p w:rsidR="00CC06BB" w:rsidRPr="00CA2735" w:rsidRDefault="00CC06BB" w:rsidP="00CC06BB">
      <w:pPr>
        <w:pStyle w:val="Titre3"/>
        <w:jc w:val="left"/>
        <w:rPr>
          <w:rFonts w:ascii="Cambria" w:hAnsi="Cambria" w:cs="Calibri"/>
          <w:b w:val="0"/>
          <w:u w:val="thick" w:color="F79646" w:themeColor="accent6"/>
        </w:rPr>
      </w:pPr>
      <w:r w:rsidRPr="00CA2735">
        <w:rPr>
          <w:rFonts w:ascii="Cambria" w:eastAsia="Times New Roman" w:hAnsi="Cambria" w:cs="Calibri"/>
          <w:b w:val="0"/>
          <w:sz w:val="28"/>
          <w:szCs w:val="28"/>
          <w:u w:val="thick" w:color="F79646" w:themeColor="accent6"/>
          <w:lang w:eastAsia="fr-FR"/>
        </w:rPr>
        <w:lastRenderedPageBreak/>
        <w:t>B - Objectifs de la formation</w:t>
      </w:r>
      <w:r>
        <w:rPr>
          <w:rFonts w:ascii="Cambria" w:eastAsia="Times New Roman" w:hAnsi="Cambria" w:cs="Calibri"/>
          <w:b w:val="0"/>
          <w:sz w:val="28"/>
          <w:szCs w:val="28"/>
          <w:u w:val="thick" w:color="F79646" w:themeColor="accent6"/>
          <w:lang w:eastAsia="fr-FR"/>
        </w:rPr>
        <w:t>:</w:t>
      </w:r>
      <w:bookmarkEnd w:id="4"/>
      <w:r w:rsidRPr="00CA2735">
        <w:rPr>
          <w:rFonts w:ascii="Cambria" w:hAnsi="Cambria" w:cs="Calibri"/>
          <w:b w:val="0"/>
          <w:u w:val="thick" w:color="F79646" w:themeColor="accent6"/>
        </w:rPr>
        <w:t xml:space="preserve"> </w:t>
      </w:r>
    </w:p>
    <w:p w:rsidR="00CC06BB" w:rsidRPr="005E3947" w:rsidRDefault="00CC06BB" w:rsidP="00CC06BB">
      <w:pPr>
        <w:rPr>
          <w:rFonts w:asciiTheme="majorHAnsi" w:hAnsiTheme="majorHAnsi" w:cs="Calibri"/>
        </w:rPr>
      </w:pPr>
    </w:p>
    <w:p w:rsidR="00CC06BB" w:rsidRPr="008C38AD" w:rsidRDefault="00CC06BB" w:rsidP="00CC06BB">
      <w:pPr>
        <w:jc w:val="both"/>
        <w:rPr>
          <w:rFonts w:asciiTheme="majorHAnsi" w:hAnsiTheme="majorHAnsi"/>
        </w:rPr>
      </w:pPr>
      <w:r w:rsidRPr="00AD5486">
        <w:rPr>
          <w:rFonts w:asciiTheme="majorHAnsi" w:hAnsiTheme="majorHAnsi"/>
        </w:rPr>
        <w:t xml:space="preserve">Le </w:t>
      </w:r>
      <w:r w:rsidRPr="00AD5486">
        <w:rPr>
          <w:rFonts w:asciiTheme="majorHAnsi" w:eastAsia="Calibri" w:hAnsiTheme="majorHAnsi" w:cs="Arial"/>
        </w:rPr>
        <w:t xml:space="preserve">programme </w:t>
      </w:r>
      <w:r w:rsidRPr="00AD5486">
        <w:rPr>
          <w:rFonts w:asciiTheme="majorHAnsi" w:hAnsiTheme="majorHAnsi"/>
        </w:rPr>
        <w:t xml:space="preserve">de </w:t>
      </w:r>
      <w:r w:rsidRPr="004E30D5">
        <w:rPr>
          <w:rFonts w:asciiTheme="majorHAnsi" w:hAnsiTheme="majorHAnsi"/>
        </w:rPr>
        <w:t xml:space="preserve">formation en </w:t>
      </w:r>
      <w:r w:rsidRPr="004E30D5">
        <w:rPr>
          <w:rFonts w:asciiTheme="majorHAnsi" w:eastAsia="Calibri" w:hAnsiTheme="majorHAnsi" w:cs="Arial"/>
        </w:rPr>
        <w:t xml:space="preserve">Electromécanique </w:t>
      </w:r>
      <w:r w:rsidRPr="004E30D5">
        <w:rPr>
          <w:rFonts w:asciiTheme="majorHAnsi" w:hAnsiTheme="majorHAnsi"/>
        </w:rPr>
        <w:t>se</w:t>
      </w:r>
      <w:r w:rsidRPr="00AD5486">
        <w:rPr>
          <w:rFonts w:asciiTheme="majorHAnsi" w:hAnsiTheme="majorHAnsi"/>
        </w:rPr>
        <w:t xml:space="preserve"> situe à la frontière du Génie Electrique et du Génie Mécanique. </w:t>
      </w:r>
      <w:r w:rsidRPr="00AD5486">
        <w:rPr>
          <w:rFonts w:asciiTheme="majorHAnsi" w:hAnsiTheme="majorHAnsi" w:cs="Arial"/>
        </w:rPr>
        <w:t>A l’issue de cette formation, l</w:t>
      </w:r>
      <w:r w:rsidRPr="00AD5486">
        <w:rPr>
          <w:rFonts w:asciiTheme="majorHAnsi" w:hAnsiTheme="majorHAnsi"/>
        </w:rPr>
        <w:t>es étudiants assimileront</w:t>
      </w:r>
      <w:r>
        <w:rPr>
          <w:rFonts w:asciiTheme="majorHAnsi" w:hAnsiTheme="majorHAnsi"/>
        </w:rPr>
        <w:t>,</w:t>
      </w:r>
      <w:r w:rsidRPr="00AD5486">
        <w:rPr>
          <w:rFonts w:asciiTheme="majorHAnsi" w:hAnsiTheme="majorHAnsi"/>
        </w:rPr>
        <w:t xml:space="preserve"> d’une part</w:t>
      </w:r>
      <w:r>
        <w:rPr>
          <w:rFonts w:asciiTheme="majorHAnsi" w:hAnsiTheme="majorHAnsi"/>
        </w:rPr>
        <w:t>,</w:t>
      </w:r>
      <w:r w:rsidRPr="00AD5486">
        <w:rPr>
          <w:rFonts w:asciiTheme="majorHAnsi" w:hAnsiTheme="majorHAnsi"/>
        </w:rPr>
        <w:t xml:space="preserve"> les concepts essentiels de la Mécanique (Résistance des matériaux, Construction mécanique, Dessin technique, Turbomachines, Moteur à combustion interne, …)</w:t>
      </w:r>
      <w:r>
        <w:rPr>
          <w:rFonts w:asciiTheme="majorHAnsi" w:hAnsiTheme="majorHAnsi"/>
        </w:rPr>
        <w:t> ; et d</w:t>
      </w:r>
      <w:r w:rsidRPr="00AD5486">
        <w:rPr>
          <w:rFonts w:asciiTheme="majorHAnsi" w:hAnsiTheme="majorHAnsi"/>
        </w:rPr>
        <w:t xml:space="preserve">’autre part, ils acquerront des bases solides en Electronique, Automatique et Electrotechnique. De plus, ils suivront plusieurs </w:t>
      </w:r>
      <w:r>
        <w:rPr>
          <w:rFonts w:asciiTheme="majorHAnsi" w:hAnsiTheme="majorHAnsi"/>
        </w:rPr>
        <w:t>enseignements</w:t>
      </w:r>
      <w:r w:rsidRPr="00AD5486">
        <w:rPr>
          <w:rFonts w:asciiTheme="majorHAnsi" w:hAnsiTheme="majorHAnsi"/>
        </w:rPr>
        <w:t xml:space="preserve"> </w:t>
      </w:r>
      <w:r w:rsidRPr="00AD5486">
        <w:rPr>
          <w:rFonts w:asciiTheme="majorHAnsi" w:hAnsiTheme="majorHAnsi" w:cs="Arial"/>
        </w:rPr>
        <w:t xml:space="preserve">qui leur permettront de </w:t>
      </w:r>
      <w:r w:rsidRPr="008C38AD">
        <w:rPr>
          <w:rFonts w:asciiTheme="majorHAnsi" w:hAnsiTheme="majorHAnsi" w:cs="Arial"/>
        </w:rPr>
        <w:t>résoudre des problèmes liés au domaine de la conversion d’énergie de sa forme électrique à la</w:t>
      </w:r>
      <w:r>
        <w:rPr>
          <w:rFonts w:asciiTheme="majorHAnsi" w:hAnsiTheme="majorHAnsi" w:cs="Arial"/>
        </w:rPr>
        <w:t xml:space="preserve"> forme mécanique et inversement.</w:t>
      </w:r>
    </w:p>
    <w:p w:rsidR="00CC06BB" w:rsidRDefault="00CC06BB" w:rsidP="00CC06BB">
      <w:pPr>
        <w:pStyle w:val="Corpsdetexte"/>
        <w:jc w:val="both"/>
        <w:rPr>
          <w:rFonts w:asciiTheme="majorHAnsi" w:hAnsiTheme="majorHAnsi" w:cs="Arial"/>
        </w:rPr>
      </w:pPr>
    </w:p>
    <w:p w:rsidR="00CC06BB" w:rsidRDefault="00CC06BB" w:rsidP="00CC06BB">
      <w:pPr>
        <w:pStyle w:val="Corpsdetexte"/>
        <w:jc w:val="both"/>
        <w:rPr>
          <w:rFonts w:asciiTheme="majorHAnsi" w:hAnsiTheme="majorHAnsi" w:cs="Arial"/>
        </w:rPr>
      </w:pPr>
      <w:r w:rsidRPr="008C38AD">
        <w:rPr>
          <w:rFonts w:asciiTheme="majorHAnsi" w:hAnsiTheme="majorHAnsi" w:cs="Arial"/>
        </w:rPr>
        <w:t xml:space="preserve">Plusieurs </w:t>
      </w:r>
      <w:r w:rsidRPr="00C42EDC">
        <w:rPr>
          <w:rFonts w:asciiTheme="majorHAnsi" w:hAnsiTheme="majorHAnsi" w:cs="Arial"/>
        </w:rPr>
        <w:t>objectifs</w:t>
      </w:r>
      <w:r w:rsidRPr="008C38AD">
        <w:rPr>
          <w:rFonts w:asciiTheme="majorHAnsi" w:hAnsiTheme="majorHAnsi" w:cs="Arial"/>
        </w:rPr>
        <w:t xml:space="preserve"> sont attendus de cette formation qui vise à inculquer aux étudiants un savoir-faire pratique et diversifié, en l’occurrence : </w:t>
      </w:r>
    </w:p>
    <w:p w:rsidR="00CC06BB" w:rsidRPr="008C38AD" w:rsidRDefault="00CC06BB" w:rsidP="00CC06BB">
      <w:pPr>
        <w:pStyle w:val="Corpsdetexte"/>
        <w:jc w:val="both"/>
        <w:rPr>
          <w:rFonts w:asciiTheme="majorHAnsi" w:hAnsiTheme="majorHAnsi" w:cs="Arial"/>
        </w:rPr>
      </w:pPr>
    </w:p>
    <w:p w:rsidR="00CC06BB" w:rsidRPr="004E30D5" w:rsidRDefault="00CC06BB" w:rsidP="001B711E">
      <w:pPr>
        <w:pStyle w:val="Paragraphedeliste"/>
        <w:numPr>
          <w:ilvl w:val="0"/>
          <w:numId w:val="10"/>
        </w:numPr>
        <w:jc w:val="both"/>
        <w:rPr>
          <w:rFonts w:asciiTheme="majorHAnsi" w:hAnsiTheme="majorHAnsi" w:cs="Arial"/>
          <w:shd w:val="clear" w:color="auto" w:fill="FFFFFF"/>
        </w:rPr>
      </w:pPr>
      <w:r w:rsidRPr="004E30D5">
        <w:rPr>
          <w:rFonts w:asciiTheme="majorHAnsi" w:hAnsiTheme="majorHAnsi" w:cs="Arial"/>
          <w:shd w:val="clear" w:color="auto" w:fill="FFFFFF"/>
        </w:rPr>
        <w:t>organiser la maintenance des systèmes électromécaniques, choisir les équipements adéquats et faire respecter les normes et directives.</w:t>
      </w:r>
    </w:p>
    <w:p w:rsidR="00CC06BB" w:rsidRPr="004E30D5" w:rsidRDefault="00CC06BB" w:rsidP="001B711E">
      <w:pPr>
        <w:pStyle w:val="Paragraphedeliste"/>
        <w:numPr>
          <w:ilvl w:val="0"/>
          <w:numId w:val="10"/>
        </w:numPr>
        <w:jc w:val="both"/>
        <w:rPr>
          <w:rFonts w:asciiTheme="majorHAnsi" w:hAnsiTheme="majorHAnsi" w:cs="Arial"/>
          <w:shd w:val="clear" w:color="auto" w:fill="FFFFFF"/>
        </w:rPr>
      </w:pPr>
      <w:r w:rsidRPr="004E30D5">
        <w:rPr>
          <w:rFonts w:asciiTheme="majorHAnsi" w:hAnsiTheme="majorHAnsi" w:cs="Arial"/>
          <w:shd w:val="clear" w:color="auto" w:fill="FFFFFF"/>
        </w:rPr>
        <w:t xml:space="preserve">maîtriser les fonctions de commande des systèmes d’entrainement électrique, maîtriser les </w:t>
      </w:r>
      <w:r w:rsidRPr="00C42EDC">
        <w:rPr>
          <w:rFonts w:asciiTheme="majorHAnsi" w:hAnsiTheme="majorHAnsi" w:cs="Arial"/>
          <w:shd w:val="clear" w:color="auto" w:fill="FFFFFF"/>
        </w:rPr>
        <w:t>circuits</w:t>
      </w:r>
      <w:r w:rsidRPr="004E30D5">
        <w:rPr>
          <w:rFonts w:asciiTheme="majorHAnsi" w:hAnsiTheme="majorHAnsi" w:cs="Arial"/>
          <w:shd w:val="clear" w:color="auto" w:fill="FFFFFF"/>
        </w:rPr>
        <w:t xml:space="preserve"> électroniques de commande des installations électriques de puissance, connaître les fonctions de l’électronique, maîtriser le fonctionnement des machines électriques.</w:t>
      </w:r>
    </w:p>
    <w:p w:rsidR="00CC06BB" w:rsidRPr="004E30D5" w:rsidRDefault="00CC06BB" w:rsidP="001B711E">
      <w:pPr>
        <w:pStyle w:val="Paragraphedeliste"/>
        <w:numPr>
          <w:ilvl w:val="0"/>
          <w:numId w:val="10"/>
        </w:numPr>
        <w:jc w:val="both"/>
        <w:rPr>
          <w:rFonts w:asciiTheme="majorHAnsi" w:hAnsiTheme="majorHAnsi" w:cs="Arial"/>
          <w:shd w:val="clear" w:color="auto" w:fill="FFFFFF"/>
        </w:rPr>
      </w:pPr>
      <w:r w:rsidRPr="004E30D5">
        <w:rPr>
          <w:rFonts w:asciiTheme="majorHAnsi" w:hAnsiTheme="majorHAnsi" w:cs="Arial"/>
          <w:shd w:val="clear" w:color="auto" w:fill="FFFFFF"/>
        </w:rPr>
        <w:t xml:space="preserve">choisir des lois de commande, choisir les capteurs et actionneurs nécessaires à la régulation, mettre en œuvre la solution </w:t>
      </w:r>
      <w:r w:rsidR="009C07FD">
        <w:rPr>
          <w:rFonts w:asciiTheme="majorHAnsi" w:hAnsiTheme="majorHAnsi" w:cs="Arial"/>
          <w:shd w:val="clear" w:color="auto" w:fill="FFFFFF"/>
        </w:rPr>
        <w:t>optimale</w:t>
      </w:r>
      <w:r w:rsidRPr="004E30D5">
        <w:rPr>
          <w:rFonts w:asciiTheme="majorHAnsi" w:hAnsiTheme="majorHAnsi" w:cs="Arial"/>
          <w:shd w:val="clear" w:color="auto" w:fill="FFFFFF"/>
        </w:rPr>
        <w:t>, maîtriser les outils de diagnostic de fonctionnement.</w:t>
      </w:r>
    </w:p>
    <w:p w:rsidR="00CC06BB" w:rsidRDefault="00CC06BB" w:rsidP="00CC06BB">
      <w:pPr>
        <w:rPr>
          <w:rFonts w:asciiTheme="majorHAnsi" w:hAnsiTheme="majorHAnsi" w:cs="Calibri"/>
        </w:rPr>
      </w:pPr>
    </w:p>
    <w:p w:rsidR="00CC06BB" w:rsidRPr="00063A7B" w:rsidRDefault="00CC06BB" w:rsidP="00CC06BB">
      <w:pPr>
        <w:rPr>
          <w:rFonts w:asciiTheme="majorHAnsi" w:hAnsiTheme="majorHAnsi" w:cs="Calibri"/>
        </w:rPr>
      </w:pPr>
    </w:p>
    <w:p w:rsidR="00CC06BB" w:rsidRPr="00C35A62" w:rsidRDefault="00CC06BB" w:rsidP="00CC06BB">
      <w:pPr>
        <w:pStyle w:val="Titre3"/>
        <w:jc w:val="both"/>
        <w:rPr>
          <w:rFonts w:asciiTheme="majorHAnsi" w:hAnsiTheme="majorHAnsi" w:cs="Calibri"/>
          <w:bCs w:val="0"/>
          <w:i/>
          <w:iCs/>
          <w:sz w:val="28"/>
          <w:szCs w:val="28"/>
          <w:u w:val="thick" w:color="FFC000"/>
        </w:rPr>
      </w:pPr>
      <w:bookmarkStart w:id="5" w:name="_Toc413532934"/>
      <w:r w:rsidRPr="00C35A62">
        <w:rPr>
          <w:rFonts w:asciiTheme="majorHAnsi" w:hAnsiTheme="majorHAnsi" w:cs="Calibri"/>
          <w:b w:val="0"/>
          <w:sz w:val="28"/>
          <w:szCs w:val="28"/>
          <w:u w:val="thick" w:color="F79646" w:themeColor="accent6"/>
        </w:rPr>
        <w:t>C – Profils et compétences visés:</w:t>
      </w:r>
      <w:bookmarkEnd w:id="5"/>
    </w:p>
    <w:p w:rsidR="00CC06BB" w:rsidRPr="00063A7B" w:rsidRDefault="00CC06BB" w:rsidP="00CC06BB">
      <w:pPr>
        <w:jc w:val="both"/>
        <w:rPr>
          <w:rFonts w:asciiTheme="majorHAnsi" w:hAnsiTheme="majorHAnsi" w:cs="Calibri"/>
          <w:bCs/>
          <w:i/>
          <w:iCs/>
        </w:rPr>
      </w:pPr>
    </w:p>
    <w:p w:rsidR="00CC06BB" w:rsidRDefault="00CC06BB" w:rsidP="00CC06BB">
      <w:pPr>
        <w:pStyle w:val="Corpsdetexte"/>
        <w:jc w:val="both"/>
        <w:rPr>
          <w:rFonts w:asciiTheme="majorHAnsi" w:eastAsia="Calibri" w:hAnsiTheme="majorHAnsi" w:cs="Arial"/>
        </w:rPr>
      </w:pPr>
      <w:bookmarkStart w:id="6" w:name="_Toc413532935"/>
      <w:r w:rsidRPr="00AD5486">
        <w:rPr>
          <w:rFonts w:asciiTheme="majorHAnsi" w:eastAsia="Calibri" w:hAnsiTheme="majorHAnsi" w:cs="Arial"/>
        </w:rPr>
        <w:t xml:space="preserve">A la fin de </w:t>
      </w:r>
      <w:r>
        <w:rPr>
          <w:rFonts w:asciiTheme="majorHAnsi" w:eastAsia="Calibri" w:hAnsiTheme="majorHAnsi" w:cs="Arial"/>
        </w:rPr>
        <w:t>la</w:t>
      </w:r>
      <w:r w:rsidRPr="00AD5486">
        <w:rPr>
          <w:rFonts w:asciiTheme="majorHAnsi" w:eastAsia="Calibri" w:hAnsiTheme="majorHAnsi" w:cs="Arial"/>
        </w:rPr>
        <w:t xml:space="preserve"> formation, les diplômés auront la possibilité :</w:t>
      </w:r>
    </w:p>
    <w:p w:rsidR="00CC06BB" w:rsidRPr="00AD5486" w:rsidRDefault="00CC06BB" w:rsidP="00CC06BB">
      <w:pPr>
        <w:pStyle w:val="Corpsdetexte"/>
        <w:jc w:val="both"/>
        <w:rPr>
          <w:rFonts w:asciiTheme="majorHAnsi" w:eastAsia="Calibri" w:hAnsiTheme="majorHAnsi" w:cs="Arial"/>
        </w:rPr>
      </w:pPr>
    </w:p>
    <w:p w:rsidR="00CC06BB" w:rsidRPr="00AD5486" w:rsidRDefault="00CC06BB" w:rsidP="001B711E">
      <w:pPr>
        <w:pStyle w:val="Corpsdetexte"/>
        <w:numPr>
          <w:ilvl w:val="0"/>
          <w:numId w:val="11"/>
        </w:numPr>
        <w:jc w:val="both"/>
        <w:rPr>
          <w:rFonts w:asciiTheme="majorHAnsi" w:eastAsia="Calibri" w:hAnsiTheme="majorHAnsi" w:cs="Arial"/>
        </w:rPr>
      </w:pPr>
      <w:r w:rsidRPr="00AD5486">
        <w:rPr>
          <w:rFonts w:asciiTheme="majorHAnsi" w:eastAsia="Calibri" w:hAnsiTheme="majorHAnsi" w:cs="Arial"/>
        </w:rPr>
        <w:t>de poursuivre leur formation dans un Master</w:t>
      </w:r>
      <w:r>
        <w:rPr>
          <w:rFonts w:asciiTheme="majorHAnsi" w:eastAsia="Calibri" w:hAnsiTheme="majorHAnsi" w:cs="Arial"/>
        </w:rPr>
        <w:t xml:space="preserve">, </w:t>
      </w:r>
    </w:p>
    <w:p w:rsidR="00CC06BB" w:rsidRDefault="00CC06BB" w:rsidP="001B711E">
      <w:pPr>
        <w:pStyle w:val="Corpsdetexte"/>
        <w:numPr>
          <w:ilvl w:val="0"/>
          <w:numId w:val="11"/>
        </w:numPr>
        <w:jc w:val="both"/>
        <w:rPr>
          <w:rFonts w:asciiTheme="majorHAnsi" w:eastAsia="Calibri" w:hAnsiTheme="majorHAnsi" w:cs="Arial"/>
        </w:rPr>
      </w:pPr>
      <w:r w:rsidRPr="00AD5486">
        <w:rPr>
          <w:rFonts w:asciiTheme="majorHAnsi" w:eastAsia="Calibri" w:hAnsiTheme="majorHAnsi" w:cs="Arial"/>
        </w:rPr>
        <w:t xml:space="preserve">d’intégrer le monde industriel pour exercer une des nombreuses activités dans lesquelles l’électromécanicien est très demandé. </w:t>
      </w:r>
    </w:p>
    <w:p w:rsidR="00CC06BB" w:rsidRDefault="00CC06BB" w:rsidP="00CC06BB">
      <w:pPr>
        <w:pStyle w:val="Corpsdetexte"/>
        <w:jc w:val="both"/>
        <w:rPr>
          <w:rFonts w:asciiTheme="majorHAnsi" w:eastAsia="Calibri" w:hAnsiTheme="majorHAnsi" w:cs="Arial"/>
        </w:rPr>
      </w:pPr>
    </w:p>
    <w:p w:rsidR="00CC06BB" w:rsidRPr="004E30D5" w:rsidRDefault="00CC06BB" w:rsidP="009C07FD">
      <w:pPr>
        <w:pStyle w:val="Corpsdetexte"/>
        <w:jc w:val="both"/>
        <w:rPr>
          <w:rFonts w:asciiTheme="majorHAnsi" w:eastAsia="Calibri" w:hAnsiTheme="majorHAnsi" w:cs="Arial"/>
        </w:rPr>
      </w:pPr>
      <w:r w:rsidRPr="004E30D5">
        <w:rPr>
          <w:rFonts w:asciiTheme="majorHAnsi" w:eastAsia="Calibri" w:hAnsiTheme="majorHAnsi" w:cs="Arial"/>
        </w:rPr>
        <w:t>En effet, l’électromécanique est omniprésente dans notre quotidien</w:t>
      </w:r>
      <w:r w:rsidR="009C07FD">
        <w:rPr>
          <w:rFonts w:asciiTheme="majorHAnsi" w:eastAsia="Calibri" w:hAnsiTheme="majorHAnsi" w:cs="Arial"/>
        </w:rPr>
        <w:t xml:space="preserve"> comme le montre la large utilisation d’équipements et de </w:t>
      </w:r>
      <w:r w:rsidRPr="004E30D5">
        <w:rPr>
          <w:rFonts w:asciiTheme="majorHAnsi" w:eastAsia="Calibri" w:hAnsiTheme="majorHAnsi" w:cs="Arial"/>
        </w:rPr>
        <w:t xml:space="preserve">machines électriques </w:t>
      </w:r>
      <w:r w:rsidR="009C07FD">
        <w:rPr>
          <w:rFonts w:asciiTheme="majorHAnsi" w:eastAsia="Calibri" w:hAnsiTheme="majorHAnsi" w:cs="Arial"/>
        </w:rPr>
        <w:t>ainsi que les moyens de transport quotidiennement.</w:t>
      </w:r>
    </w:p>
    <w:p w:rsidR="00CC06BB" w:rsidRPr="00AD5486" w:rsidRDefault="00CC06BB" w:rsidP="00CC06BB">
      <w:pPr>
        <w:pStyle w:val="Corpsdetexte"/>
        <w:jc w:val="both"/>
        <w:rPr>
          <w:rFonts w:asciiTheme="majorHAnsi" w:eastAsia="Calibri" w:hAnsiTheme="majorHAnsi" w:cs="Arial"/>
        </w:rPr>
      </w:pPr>
    </w:p>
    <w:p w:rsidR="00CC06BB" w:rsidRDefault="00CC06BB" w:rsidP="00CC06BB">
      <w:pPr>
        <w:pStyle w:val="Corpsdetexte"/>
        <w:jc w:val="both"/>
        <w:rPr>
          <w:rFonts w:asciiTheme="majorHAnsi" w:eastAsia="Times New Roman" w:hAnsiTheme="majorHAnsi"/>
        </w:rPr>
      </w:pPr>
      <w:r w:rsidRPr="00AD5486">
        <w:rPr>
          <w:rFonts w:asciiTheme="majorHAnsi" w:eastAsia="Times New Roman" w:hAnsiTheme="majorHAnsi"/>
        </w:rPr>
        <w:t xml:space="preserve">Les </w:t>
      </w:r>
      <w:r w:rsidRPr="00AD5486">
        <w:rPr>
          <w:rFonts w:asciiTheme="majorHAnsi" w:eastAsia="Calibri" w:hAnsiTheme="majorHAnsi" w:cs="Arial"/>
        </w:rPr>
        <w:t xml:space="preserve">diplômés </w:t>
      </w:r>
      <w:r w:rsidRPr="00AD5486">
        <w:rPr>
          <w:rFonts w:asciiTheme="majorHAnsi" w:eastAsia="Times New Roman" w:hAnsiTheme="majorHAnsi"/>
        </w:rPr>
        <w:t>issus de cette formation et désirant rejoindre le monde professionnel seront capables de :</w:t>
      </w:r>
    </w:p>
    <w:p w:rsidR="00CC06BB" w:rsidRPr="00AD5486" w:rsidRDefault="00CC06BB" w:rsidP="00CC06BB">
      <w:pPr>
        <w:pStyle w:val="Corpsdetexte"/>
        <w:jc w:val="both"/>
        <w:rPr>
          <w:rFonts w:asciiTheme="majorHAnsi" w:eastAsia="Calibri" w:hAnsiTheme="majorHAnsi" w:cs="Arial"/>
        </w:rPr>
      </w:pPr>
    </w:p>
    <w:p w:rsidR="00CC06BB" w:rsidRPr="00BA1DFA" w:rsidRDefault="00CC06BB" w:rsidP="001B711E">
      <w:pPr>
        <w:pStyle w:val="Paragraphedeliste"/>
        <w:numPr>
          <w:ilvl w:val="0"/>
          <w:numId w:val="12"/>
        </w:numPr>
        <w:autoSpaceDE w:val="0"/>
        <w:autoSpaceDN w:val="0"/>
        <w:adjustRightInd w:val="0"/>
        <w:jc w:val="both"/>
        <w:rPr>
          <w:rFonts w:asciiTheme="majorHAnsi" w:hAnsiTheme="majorHAnsi" w:cs="Arial"/>
        </w:rPr>
      </w:pPr>
      <w:r w:rsidRPr="004E30D5">
        <w:rPr>
          <w:rFonts w:asciiTheme="majorHAnsi" w:hAnsiTheme="majorHAnsi" w:cs="Arial"/>
        </w:rPr>
        <w:t xml:space="preserve">Effectuer les essais et les contrôles spécialisés, vérifier la conformité des équipements par rapport aux spécifications du cahier des charges en respectant la </w:t>
      </w:r>
      <w:r w:rsidRPr="00BA1DFA">
        <w:rPr>
          <w:rFonts w:asciiTheme="majorHAnsi" w:hAnsiTheme="majorHAnsi" w:cs="Arial"/>
        </w:rPr>
        <w:t>réglementation</w:t>
      </w:r>
      <w:r w:rsidRPr="004E30D5">
        <w:rPr>
          <w:rFonts w:asciiTheme="majorHAnsi" w:hAnsiTheme="majorHAnsi" w:cs="Arial"/>
        </w:rPr>
        <w:t xml:space="preserve"> en vigueur.</w:t>
      </w:r>
    </w:p>
    <w:p w:rsidR="00CC06BB" w:rsidRPr="004E30D5" w:rsidRDefault="00CC06BB" w:rsidP="001B711E">
      <w:pPr>
        <w:pStyle w:val="Paragraphedeliste"/>
        <w:numPr>
          <w:ilvl w:val="0"/>
          <w:numId w:val="12"/>
        </w:numPr>
        <w:autoSpaceDE w:val="0"/>
        <w:autoSpaceDN w:val="0"/>
        <w:adjustRightInd w:val="0"/>
        <w:jc w:val="both"/>
        <w:rPr>
          <w:rFonts w:asciiTheme="majorHAnsi" w:hAnsiTheme="majorHAnsi" w:cs="Arial"/>
        </w:rPr>
      </w:pPr>
      <w:r w:rsidRPr="004E30D5">
        <w:rPr>
          <w:rFonts w:asciiTheme="majorHAnsi" w:hAnsiTheme="majorHAnsi" w:cs="Arial"/>
        </w:rPr>
        <w:t>Analyser les causes des pannes et défaillances et proposer des améliorations.</w:t>
      </w:r>
    </w:p>
    <w:p w:rsidR="00CC06BB" w:rsidRPr="004E30D5" w:rsidRDefault="00CC06BB" w:rsidP="001B711E">
      <w:pPr>
        <w:pStyle w:val="Paragraphedeliste"/>
        <w:numPr>
          <w:ilvl w:val="0"/>
          <w:numId w:val="12"/>
        </w:numPr>
        <w:autoSpaceDE w:val="0"/>
        <w:autoSpaceDN w:val="0"/>
        <w:adjustRightInd w:val="0"/>
        <w:jc w:val="both"/>
        <w:rPr>
          <w:rFonts w:asciiTheme="majorHAnsi" w:hAnsiTheme="majorHAnsi" w:cs="Arial"/>
        </w:rPr>
      </w:pPr>
      <w:r w:rsidRPr="004E30D5">
        <w:rPr>
          <w:rFonts w:asciiTheme="majorHAnsi" w:hAnsiTheme="majorHAnsi" w:cs="Arial"/>
        </w:rPr>
        <w:t>Assurer la maintenance des machines et appareillage électrique</w:t>
      </w:r>
      <w:r w:rsidR="009C07FD">
        <w:rPr>
          <w:rFonts w:asciiTheme="majorHAnsi" w:hAnsiTheme="majorHAnsi" w:cs="Arial"/>
        </w:rPr>
        <w:t>s</w:t>
      </w:r>
      <w:r w:rsidRPr="004E30D5">
        <w:rPr>
          <w:rFonts w:asciiTheme="majorHAnsi" w:hAnsiTheme="majorHAnsi" w:cs="Arial"/>
        </w:rPr>
        <w:t>.</w:t>
      </w:r>
    </w:p>
    <w:p w:rsidR="00CC06BB" w:rsidRPr="004E30D5" w:rsidRDefault="00CC06BB" w:rsidP="001B711E">
      <w:pPr>
        <w:pStyle w:val="Paragraphedeliste"/>
        <w:numPr>
          <w:ilvl w:val="0"/>
          <w:numId w:val="12"/>
        </w:numPr>
        <w:autoSpaceDE w:val="0"/>
        <w:autoSpaceDN w:val="0"/>
        <w:adjustRightInd w:val="0"/>
        <w:jc w:val="both"/>
        <w:rPr>
          <w:rFonts w:asciiTheme="majorHAnsi" w:hAnsiTheme="majorHAnsi" w:cs="Arial"/>
        </w:rPr>
      </w:pPr>
      <w:r w:rsidRPr="004E30D5">
        <w:rPr>
          <w:rFonts w:asciiTheme="majorHAnsi" w:hAnsiTheme="majorHAnsi" w:cs="Arial"/>
        </w:rPr>
        <w:t>Participer à l’établissement de cahiers de charges et de dossiers techniques.</w:t>
      </w:r>
    </w:p>
    <w:p w:rsidR="00CC06BB" w:rsidRPr="004E30D5" w:rsidRDefault="00CC06BB" w:rsidP="001B711E">
      <w:pPr>
        <w:pStyle w:val="Paragraphedeliste"/>
        <w:numPr>
          <w:ilvl w:val="0"/>
          <w:numId w:val="12"/>
        </w:numPr>
        <w:autoSpaceDE w:val="0"/>
        <w:autoSpaceDN w:val="0"/>
        <w:adjustRightInd w:val="0"/>
        <w:jc w:val="both"/>
        <w:rPr>
          <w:rFonts w:asciiTheme="majorHAnsi" w:hAnsiTheme="majorHAnsi" w:cs="Arial"/>
        </w:rPr>
      </w:pPr>
      <w:r>
        <w:rPr>
          <w:rFonts w:asciiTheme="majorHAnsi" w:hAnsiTheme="majorHAnsi" w:cs="Arial"/>
        </w:rPr>
        <w:t>Aider dans l’é</w:t>
      </w:r>
      <w:r w:rsidRPr="004E30D5">
        <w:rPr>
          <w:rFonts w:asciiTheme="majorHAnsi" w:hAnsiTheme="majorHAnsi" w:cs="Arial"/>
        </w:rPr>
        <w:t>tud</w:t>
      </w:r>
      <w:r>
        <w:rPr>
          <w:rFonts w:asciiTheme="majorHAnsi" w:hAnsiTheme="majorHAnsi" w:cs="Arial"/>
        </w:rPr>
        <w:t>e des avant-projets et projets</w:t>
      </w:r>
      <w:r w:rsidRPr="004E30D5">
        <w:rPr>
          <w:rFonts w:asciiTheme="majorHAnsi" w:hAnsiTheme="majorHAnsi" w:cs="Arial"/>
        </w:rPr>
        <w:t>.</w:t>
      </w:r>
    </w:p>
    <w:p w:rsidR="00CC06BB" w:rsidRPr="004E30D5" w:rsidRDefault="00CC06BB" w:rsidP="001B711E">
      <w:pPr>
        <w:pStyle w:val="Paragraphedeliste"/>
        <w:numPr>
          <w:ilvl w:val="0"/>
          <w:numId w:val="12"/>
        </w:numPr>
        <w:autoSpaceDE w:val="0"/>
        <w:autoSpaceDN w:val="0"/>
        <w:adjustRightInd w:val="0"/>
        <w:jc w:val="both"/>
        <w:rPr>
          <w:rFonts w:asciiTheme="majorHAnsi" w:hAnsiTheme="majorHAnsi" w:cs="Arial"/>
        </w:rPr>
      </w:pPr>
      <w:r w:rsidRPr="004E30D5">
        <w:rPr>
          <w:rFonts w:asciiTheme="majorHAnsi" w:hAnsiTheme="majorHAnsi" w:cs="Arial"/>
        </w:rPr>
        <w:t>Actualiser en permanence leurs connaissances sur les évolutions technologiques</w:t>
      </w:r>
      <w:r>
        <w:rPr>
          <w:rFonts w:asciiTheme="majorHAnsi" w:hAnsiTheme="majorHAnsi" w:cs="Arial"/>
        </w:rPr>
        <w:t>.</w:t>
      </w:r>
    </w:p>
    <w:p w:rsidR="00CC06BB" w:rsidRPr="00293B03" w:rsidRDefault="00CC06BB" w:rsidP="00CC06BB">
      <w:pPr>
        <w:tabs>
          <w:tab w:val="left" w:pos="6150"/>
        </w:tabs>
        <w:ind w:right="-208"/>
        <w:jc w:val="both"/>
        <w:rPr>
          <w:rFonts w:asciiTheme="majorHAnsi" w:eastAsia="Calibri" w:hAnsiTheme="majorHAnsi" w:cs="Arial"/>
        </w:rPr>
      </w:pPr>
    </w:p>
    <w:p w:rsidR="00CC06BB" w:rsidRPr="00293B03" w:rsidRDefault="00CC06BB" w:rsidP="00CC06BB">
      <w:pPr>
        <w:pStyle w:val="Paragraphedeliste"/>
        <w:jc w:val="both"/>
        <w:rPr>
          <w:rFonts w:asciiTheme="majorHAnsi" w:hAnsiTheme="majorHAnsi" w:cs="Calibri"/>
          <w:bCs/>
          <w:u w:val="thick" w:color="F79646" w:themeColor="accent6"/>
        </w:rPr>
      </w:pPr>
    </w:p>
    <w:p w:rsidR="00CC06BB" w:rsidRPr="00293B03" w:rsidRDefault="00CC06BB" w:rsidP="00CC06BB">
      <w:pPr>
        <w:pStyle w:val="Paragraphedeliste"/>
        <w:ind w:left="0"/>
        <w:jc w:val="both"/>
        <w:rPr>
          <w:rFonts w:asciiTheme="majorHAnsi" w:hAnsiTheme="majorHAnsi" w:cs="Calibri"/>
          <w:u w:val="thick" w:color="F79646" w:themeColor="accent6"/>
        </w:rPr>
      </w:pPr>
    </w:p>
    <w:p w:rsidR="00CC06BB" w:rsidRPr="00C35A62" w:rsidRDefault="00CC06BB" w:rsidP="00CC06BB">
      <w:pPr>
        <w:pStyle w:val="Paragraphedeliste"/>
        <w:ind w:left="0"/>
        <w:jc w:val="both"/>
        <w:rPr>
          <w:rFonts w:asciiTheme="majorHAnsi" w:hAnsiTheme="majorHAnsi" w:cs="Calibri"/>
          <w:bCs/>
          <w:i/>
          <w:iCs/>
          <w:sz w:val="28"/>
          <w:szCs w:val="28"/>
          <w:u w:val="thick" w:color="F79646" w:themeColor="accent6"/>
        </w:rPr>
      </w:pPr>
      <w:r w:rsidRPr="00C35A62">
        <w:rPr>
          <w:rFonts w:asciiTheme="majorHAnsi" w:hAnsiTheme="majorHAnsi" w:cs="Calibri"/>
          <w:sz w:val="28"/>
          <w:szCs w:val="28"/>
          <w:u w:val="thick" w:color="F79646" w:themeColor="accent6"/>
        </w:rPr>
        <w:lastRenderedPageBreak/>
        <w:t xml:space="preserve">D – Potentialités régionales et nationales d'employabilité: </w:t>
      </w:r>
      <w:bookmarkEnd w:id="6"/>
    </w:p>
    <w:p w:rsidR="00CC06BB" w:rsidRPr="00063A7B" w:rsidRDefault="00CC06BB" w:rsidP="00CC06BB">
      <w:pPr>
        <w:jc w:val="both"/>
        <w:rPr>
          <w:rFonts w:asciiTheme="majorHAnsi" w:hAnsiTheme="majorHAnsi" w:cs="Calibri"/>
          <w:bCs/>
        </w:rPr>
      </w:pPr>
    </w:p>
    <w:p w:rsidR="00CC06BB" w:rsidRPr="00AD5486" w:rsidRDefault="00CC06BB" w:rsidP="00CC06BB">
      <w:pPr>
        <w:autoSpaceDE w:val="0"/>
        <w:autoSpaceDN w:val="0"/>
        <w:adjustRightInd w:val="0"/>
        <w:jc w:val="both"/>
        <w:rPr>
          <w:rFonts w:asciiTheme="majorHAnsi" w:eastAsia="Calibri" w:hAnsiTheme="majorHAnsi" w:cs="Arial"/>
        </w:rPr>
      </w:pPr>
      <w:r w:rsidRPr="00AD5486">
        <w:rPr>
          <w:rFonts w:asciiTheme="majorHAnsi" w:eastAsia="Calibri" w:hAnsiTheme="majorHAnsi" w:cs="Arial"/>
        </w:rPr>
        <w:t>Les domaines d'activités couve</w:t>
      </w:r>
      <w:r>
        <w:rPr>
          <w:rFonts w:asciiTheme="majorHAnsi" w:eastAsia="Calibri" w:hAnsiTheme="majorHAnsi" w:cs="Arial"/>
        </w:rPr>
        <w:t>r</w:t>
      </w:r>
      <w:r w:rsidRPr="00AD5486">
        <w:rPr>
          <w:rFonts w:asciiTheme="majorHAnsi" w:eastAsia="Calibri" w:hAnsiTheme="majorHAnsi" w:cs="Arial"/>
        </w:rPr>
        <w:t>t</w:t>
      </w:r>
      <w:r>
        <w:rPr>
          <w:rFonts w:asciiTheme="majorHAnsi" w:eastAsia="Calibri" w:hAnsiTheme="majorHAnsi" w:cs="Arial"/>
        </w:rPr>
        <w:t>s par cette formation concernent</w:t>
      </w:r>
      <w:r w:rsidRPr="00AD5486">
        <w:rPr>
          <w:rFonts w:asciiTheme="majorHAnsi" w:eastAsia="Calibri" w:hAnsiTheme="majorHAnsi" w:cs="Arial"/>
        </w:rPr>
        <w:t xml:space="preserve"> les industries d’Electrotechnique et d’Electromécanique</w:t>
      </w:r>
      <w:r>
        <w:rPr>
          <w:rFonts w:asciiTheme="majorHAnsi" w:eastAsia="Calibri" w:hAnsiTheme="majorHAnsi" w:cs="Arial"/>
        </w:rPr>
        <w:t>.</w:t>
      </w:r>
      <w:r w:rsidRPr="00AD5486">
        <w:rPr>
          <w:rFonts w:asciiTheme="majorHAnsi" w:eastAsia="Calibri" w:hAnsiTheme="majorHAnsi" w:cs="Arial"/>
        </w:rPr>
        <w:t xml:space="preserve"> </w:t>
      </w:r>
      <w:r>
        <w:rPr>
          <w:rFonts w:asciiTheme="majorHAnsi" w:eastAsia="Calibri" w:hAnsiTheme="majorHAnsi" w:cs="Arial"/>
        </w:rPr>
        <w:t>Elle</w:t>
      </w:r>
      <w:r w:rsidRPr="00AD5486">
        <w:rPr>
          <w:rFonts w:asciiTheme="majorHAnsi" w:hAnsiTheme="majorHAnsi" w:cs="Arial"/>
        </w:rPr>
        <w:t xml:space="preserve"> offre de </w:t>
      </w:r>
      <w:r>
        <w:rPr>
          <w:rFonts w:asciiTheme="majorHAnsi" w:hAnsiTheme="majorHAnsi" w:cs="Arial"/>
        </w:rPr>
        <w:t xml:space="preserve">réels </w:t>
      </w:r>
      <w:r w:rsidRPr="00AD5486">
        <w:rPr>
          <w:rFonts w:asciiTheme="majorHAnsi" w:hAnsiTheme="majorHAnsi" w:cs="Arial"/>
        </w:rPr>
        <w:t>débouchés professionnels</w:t>
      </w:r>
      <w:r>
        <w:rPr>
          <w:rFonts w:asciiTheme="majorHAnsi" w:hAnsiTheme="majorHAnsi" w:cs="Arial"/>
        </w:rPr>
        <w:t xml:space="preserve"> dans de nombreux secteurs,</w:t>
      </w:r>
      <w:r w:rsidRPr="00AD5486">
        <w:rPr>
          <w:rFonts w:asciiTheme="majorHAnsi" w:hAnsiTheme="majorHAnsi" w:cs="Arial"/>
        </w:rPr>
        <w:t xml:space="preserve"> </w:t>
      </w:r>
      <w:r w:rsidRPr="00AD5486">
        <w:rPr>
          <w:rFonts w:asciiTheme="majorHAnsi" w:eastAsia="Calibri" w:hAnsiTheme="majorHAnsi" w:cs="Arial"/>
        </w:rPr>
        <w:t xml:space="preserve">à savoir : </w:t>
      </w:r>
    </w:p>
    <w:p w:rsidR="00CC06BB" w:rsidRDefault="00CC06BB" w:rsidP="00CC06BB">
      <w:pPr>
        <w:autoSpaceDE w:val="0"/>
        <w:autoSpaceDN w:val="0"/>
        <w:adjustRightInd w:val="0"/>
        <w:jc w:val="both"/>
        <w:rPr>
          <w:rFonts w:asciiTheme="majorHAnsi" w:eastAsia="Calibri" w:hAnsiTheme="majorHAnsi" w:cs="Arial"/>
        </w:rPr>
      </w:pPr>
    </w:p>
    <w:p w:rsidR="00CC06BB" w:rsidRPr="003E228F" w:rsidRDefault="00CC06BB" w:rsidP="001B711E">
      <w:pPr>
        <w:pStyle w:val="Paragraphedeliste"/>
        <w:numPr>
          <w:ilvl w:val="0"/>
          <w:numId w:val="13"/>
        </w:numPr>
        <w:autoSpaceDE w:val="0"/>
        <w:autoSpaceDN w:val="0"/>
        <w:adjustRightInd w:val="0"/>
        <w:jc w:val="both"/>
        <w:rPr>
          <w:rFonts w:asciiTheme="majorHAnsi" w:eastAsia="Calibri" w:hAnsiTheme="majorHAnsi" w:cs="Arial"/>
        </w:rPr>
      </w:pPr>
      <w:r w:rsidRPr="003E228F">
        <w:rPr>
          <w:rFonts w:asciiTheme="majorHAnsi" w:eastAsia="Calibri" w:hAnsiTheme="majorHAnsi" w:cs="Arial"/>
        </w:rPr>
        <w:t xml:space="preserve">Production et distribution de l’énergie électrique, </w:t>
      </w:r>
    </w:p>
    <w:p w:rsidR="00CC06BB" w:rsidRPr="00BA1DFA" w:rsidRDefault="00CC06BB" w:rsidP="001B711E">
      <w:pPr>
        <w:pStyle w:val="Paragraphedeliste"/>
        <w:numPr>
          <w:ilvl w:val="0"/>
          <w:numId w:val="13"/>
        </w:numPr>
        <w:autoSpaceDE w:val="0"/>
        <w:autoSpaceDN w:val="0"/>
        <w:adjustRightInd w:val="0"/>
        <w:jc w:val="both"/>
        <w:rPr>
          <w:rFonts w:asciiTheme="majorHAnsi" w:eastAsia="Calibri" w:hAnsiTheme="majorHAnsi" w:cs="Arial"/>
        </w:rPr>
      </w:pPr>
      <w:r w:rsidRPr="00BA1DFA">
        <w:rPr>
          <w:rFonts w:asciiTheme="majorHAnsi" w:eastAsia="Calibri" w:hAnsiTheme="majorHAnsi" w:cs="Arial"/>
        </w:rPr>
        <w:t>Industries navale</w:t>
      </w:r>
      <w:r>
        <w:rPr>
          <w:rFonts w:asciiTheme="majorHAnsi" w:eastAsia="Calibri" w:hAnsiTheme="majorHAnsi" w:cs="Arial"/>
        </w:rPr>
        <w:t>s</w:t>
      </w:r>
      <w:r w:rsidRPr="00BA1DFA">
        <w:rPr>
          <w:rFonts w:asciiTheme="majorHAnsi" w:eastAsia="Calibri" w:hAnsiTheme="majorHAnsi" w:cs="Arial"/>
        </w:rPr>
        <w:t>,  chimique</w:t>
      </w:r>
      <w:r>
        <w:rPr>
          <w:rFonts w:asciiTheme="majorHAnsi" w:eastAsia="Calibri" w:hAnsiTheme="majorHAnsi" w:cs="Arial"/>
        </w:rPr>
        <w:t>s</w:t>
      </w:r>
      <w:r w:rsidRPr="00BA1DFA">
        <w:rPr>
          <w:rFonts w:asciiTheme="majorHAnsi" w:eastAsia="Calibri" w:hAnsiTheme="majorHAnsi" w:cs="Arial"/>
        </w:rPr>
        <w:t>, pétrolière</w:t>
      </w:r>
      <w:r>
        <w:rPr>
          <w:rFonts w:asciiTheme="majorHAnsi" w:eastAsia="Calibri" w:hAnsiTheme="majorHAnsi" w:cs="Arial"/>
        </w:rPr>
        <w:t>s</w:t>
      </w:r>
      <w:r w:rsidRPr="00BA1DFA">
        <w:rPr>
          <w:rFonts w:asciiTheme="majorHAnsi" w:eastAsia="Calibri" w:hAnsiTheme="majorHAnsi" w:cs="Arial"/>
        </w:rPr>
        <w:t>, pharmaceutique</w:t>
      </w:r>
      <w:r>
        <w:rPr>
          <w:rFonts w:asciiTheme="majorHAnsi" w:eastAsia="Calibri" w:hAnsiTheme="majorHAnsi" w:cs="Arial"/>
        </w:rPr>
        <w:t>s</w:t>
      </w:r>
      <w:r w:rsidRPr="00BA1DFA">
        <w:rPr>
          <w:rFonts w:asciiTheme="majorHAnsi" w:eastAsia="Calibri" w:hAnsiTheme="majorHAnsi" w:cs="Arial"/>
        </w:rPr>
        <w:t>, agro-alimentaires,</w:t>
      </w:r>
    </w:p>
    <w:p w:rsidR="00CC06BB" w:rsidRPr="003E228F" w:rsidRDefault="00CC06BB" w:rsidP="001B711E">
      <w:pPr>
        <w:pStyle w:val="Paragraphedeliste"/>
        <w:numPr>
          <w:ilvl w:val="0"/>
          <w:numId w:val="13"/>
        </w:numPr>
        <w:autoSpaceDE w:val="0"/>
        <w:autoSpaceDN w:val="0"/>
        <w:adjustRightInd w:val="0"/>
        <w:jc w:val="both"/>
        <w:rPr>
          <w:rFonts w:asciiTheme="majorHAnsi" w:eastAsia="Calibri" w:hAnsiTheme="majorHAnsi" w:cs="Arial"/>
        </w:rPr>
      </w:pPr>
      <w:r w:rsidRPr="003E228F">
        <w:rPr>
          <w:rFonts w:asciiTheme="majorHAnsi" w:eastAsia="Calibri" w:hAnsiTheme="majorHAnsi" w:cs="Arial"/>
        </w:rPr>
        <w:t xml:space="preserve">Les installations hydrauliques, </w:t>
      </w:r>
    </w:p>
    <w:p w:rsidR="00CC06BB" w:rsidRPr="00BA1DFA" w:rsidRDefault="00CC06BB" w:rsidP="001B711E">
      <w:pPr>
        <w:pStyle w:val="Paragraphedeliste"/>
        <w:numPr>
          <w:ilvl w:val="0"/>
          <w:numId w:val="13"/>
        </w:numPr>
        <w:autoSpaceDE w:val="0"/>
        <w:autoSpaceDN w:val="0"/>
        <w:adjustRightInd w:val="0"/>
        <w:jc w:val="both"/>
        <w:rPr>
          <w:rFonts w:asciiTheme="majorHAnsi" w:eastAsia="Calibri" w:hAnsiTheme="majorHAnsi" w:cs="Arial"/>
          <w:b/>
          <w:bCs/>
          <w:u w:val="single"/>
        </w:rPr>
      </w:pPr>
      <w:r w:rsidRPr="00BA1DFA">
        <w:rPr>
          <w:rFonts w:asciiTheme="majorHAnsi" w:eastAsia="Calibri" w:hAnsiTheme="majorHAnsi" w:cs="Arial"/>
        </w:rPr>
        <w:t>Domaine des énergies nouvelles,</w:t>
      </w:r>
      <w:r>
        <w:rPr>
          <w:rFonts w:asciiTheme="majorHAnsi" w:eastAsia="Calibri" w:hAnsiTheme="majorHAnsi" w:cs="Arial"/>
        </w:rPr>
        <w:t xml:space="preserve"> </w:t>
      </w:r>
      <w:r w:rsidRPr="00BA1DFA">
        <w:rPr>
          <w:rFonts w:asciiTheme="majorHAnsi" w:eastAsia="Calibri" w:hAnsiTheme="majorHAnsi" w:cs="Arial"/>
        </w:rPr>
        <w:t xml:space="preserve">etc. </w:t>
      </w:r>
      <w:r w:rsidRPr="00BA1DFA">
        <w:rPr>
          <w:rFonts w:asciiTheme="majorHAnsi" w:eastAsia="Calibri" w:hAnsiTheme="majorHAnsi" w:cs="Arial"/>
          <w:b/>
          <w:bCs/>
          <w:u w:val="single"/>
        </w:rPr>
        <w:t xml:space="preserve"> </w:t>
      </w:r>
    </w:p>
    <w:p w:rsidR="00CC06BB" w:rsidRPr="00AD5486" w:rsidRDefault="00CC06BB" w:rsidP="00CC06BB">
      <w:pPr>
        <w:jc w:val="both"/>
        <w:rPr>
          <w:rFonts w:asciiTheme="majorHAnsi" w:hAnsiTheme="majorHAnsi"/>
        </w:rPr>
      </w:pPr>
    </w:p>
    <w:p w:rsidR="00CC06BB" w:rsidRDefault="00CC06BB" w:rsidP="00CC06BB">
      <w:pPr>
        <w:rPr>
          <w:rFonts w:asciiTheme="majorHAnsi" w:hAnsiTheme="majorHAnsi" w:cs="Calibri"/>
          <w:bCs/>
        </w:rPr>
      </w:pPr>
    </w:p>
    <w:p w:rsidR="00B72D64" w:rsidRPr="00AD5486" w:rsidRDefault="00B72D64" w:rsidP="00B72D64">
      <w:pPr>
        <w:jc w:val="both"/>
        <w:rPr>
          <w:rFonts w:asciiTheme="majorHAnsi" w:hAnsiTheme="majorHAnsi"/>
        </w:rPr>
      </w:pPr>
    </w:p>
    <w:p w:rsidR="008A4610" w:rsidRDefault="008A4610" w:rsidP="008A4610">
      <w:pPr>
        <w:rPr>
          <w:rFonts w:asciiTheme="majorHAnsi" w:hAnsiTheme="majorHAnsi" w:cs="Calibri"/>
          <w:bCs/>
        </w:rPr>
      </w:pPr>
    </w:p>
    <w:p w:rsidR="00213360" w:rsidRDefault="00213360" w:rsidP="008A4610">
      <w:pPr>
        <w:rPr>
          <w:rFonts w:asciiTheme="majorHAnsi" w:hAnsiTheme="majorHAnsi" w:cs="Calibri"/>
          <w:bCs/>
        </w:rPr>
        <w:sectPr w:rsidR="0021336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84D92" w:rsidRDefault="00684D92" w:rsidP="00C233F9">
      <w:pPr>
        <w:pStyle w:val="Titre3"/>
        <w:jc w:val="left"/>
        <w:rPr>
          <w:rFonts w:asciiTheme="majorHAnsi" w:hAnsiTheme="majorHAnsi" w:cs="Calibri"/>
          <w:b w:val="0"/>
          <w:sz w:val="28"/>
          <w:szCs w:val="28"/>
          <w:u w:val="thick" w:color="F79646" w:themeColor="accent6"/>
        </w:rPr>
      </w:pPr>
      <w:bookmarkStart w:id="7" w:name="_Toc413532936"/>
      <w:r w:rsidRPr="00A67567">
        <w:rPr>
          <w:rFonts w:asciiTheme="majorHAnsi" w:hAnsiTheme="majorHAnsi" w:cs="Calibri"/>
          <w:b w:val="0"/>
          <w:sz w:val="28"/>
          <w:szCs w:val="28"/>
          <w:u w:val="thick" w:color="F79646" w:themeColor="accent6"/>
        </w:rPr>
        <w:lastRenderedPageBreak/>
        <w:t>E – Passerelles vers les autres spécialités</w:t>
      </w:r>
      <w:r w:rsidR="00C233F9">
        <w:rPr>
          <w:rFonts w:asciiTheme="majorHAnsi" w:hAnsiTheme="majorHAnsi" w:cs="Calibri"/>
          <w:b w:val="0"/>
          <w:sz w:val="28"/>
          <w:szCs w:val="28"/>
          <w:u w:val="thick" w:color="F79646" w:themeColor="accent6"/>
        </w:rPr>
        <w:t>:</w:t>
      </w:r>
      <w:bookmarkEnd w:id="7"/>
    </w:p>
    <w:p w:rsidR="007A1225" w:rsidRPr="005E3947" w:rsidRDefault="007A1225" w:rsidP="007A1225">
      <w:pPr>
        <w:jc w:val="both"/>
        <w:rPr>
          <w:rFonts w:asciiTheme="majorHAnsi" w:hAnsiTheme="majorHAnsi" w:cs="Calibri"/>
          <w:bCs/>
        </w:rPr>
      </w:pPr>
    </w:p>
    <w:tbl>
      <w:tblPr>
        <w:tblStyle w:val="Listeclaire-Accent61"/>
        <w:tblW w:w="9747" w:type="dxa"/>
        <w:tblLook w:val="04A0"/>
      </w:tblPr>
      <w:tblGrid>
        <w:gridCol w:w="4219"/>
        <w:gridCol w:w="5528"/>
      </w:tblGrid>
      <w:tr w:rsidR="00684D92" w:rsidRPr="005E3947" w:rsidTr="00392C81">
        <w:trPr>
          <w:cnfStyle w:val="100000000000"/>
          <w:trHeight w:val="454"/>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Semestres 1 et 2 communs</w:t>
            </w:r>
          </w:p>
        </w:tc>
      </w:tr>
      <w:tr w:rsidR="00684D92" w:rsidRPr="005E3947" w:rsidTr="00392C81">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B591B">
              <w:rPr>
                <w:rFonts w:asciiTheme="majorHAnsi" w:hAnsiTheme="majorHAnsi"/>
                <w:b/>
                <w:bCs/>
                <w:color w:val="4F81BD" w:themeColor="accent1"/>
                <w:u w:val="double" w:color="F79646" w:themeColor="accent6"/>
              </w:rPr>
              <w:t>s</w:t>
            </w:r>
          </w:p>
        </w:tc>
      </w:tr>
      <w:tr w:rsidR="00684D92" w:rsidRPr="005E3947" w:rsidTr="00392C81">
        <w:trPr>
          <w:trHeight w:val="397"/>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392C81">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392C81">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392C81">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392C81">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392C81">
        <w:trPr>
          <w:cnfStyle w:val="000000100000"/>
          <w:trHeight w:val="397"/>
        </w:trPr>
        <w:tc>
          <w:tcPr>
            <w:cnfStyle w:val="001000000000"/>
            <w:tcW w:w="4219" w:type="dxa"/>
            <w:vMerge w:val="restart"/>
            <w:tcBorders>
              <w:top w:val="single" w:sz="12" w:space="0" w:color="F79646" w:themeColor="accent6"/>
            </w:tcBorders>
            <w:vAlign w:val="center"/>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392C81">
        <w:trPr>
          <w:trHeight w:val="397"/>
        </w:trPr>
        <w:tc>
          <w:tcPr>
            <w:cnfStyle w:val="001000000000"/>
            <w:tcW w:w="4219" w:type="dxa"/>
            <w:vMerge/>
            <w:vAlign w:val="center"/>
            <w:hideMark/>
          </w:tcPr>
          <w:p w:rsidR="00684D92" w:rsidRPr="0027453F" w:rsidRDefault="00684D92" w:rsidP="00392C81">
            <w:pPr>
              <w:rPr>
                <w:rFonts w:asciiTheme="majorHAnsi" w:hAnsiTheme="majorHAnsi"/>
                <w:b w:val="0"/>
                <w:bCs w:val="0"/>
              </w:rPr>
            </w:pPr>
          </w:p>
        </w:tc>
        <w:tc>
          <w:tcPr>
            <w:tcW w:w="5528" w:type="dxa"/>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392C81">
        <w:trPr>
          <w:cnfStyle w:val="000000100000"/>
          <w:trHeight w:val="397"/>
        </w:trPr>
        <w:tc>
          <w:tcPr>
            <w:cnfStyle w:val="00100000000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392C81">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392C81">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392C81">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392C81">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392C81">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392C81">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684D92" w:rsidRPr="005E3947" w:rsidTr="00392C81">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392C81">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392C81">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392C81">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392C81">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392C81">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392C81">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684D92" w:rsidRPr="005E3947" w:rsidTr="00392C81">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392C81">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684D92" w:rsidRPr="005E3947" w:rsidTr="00392C81">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392C81">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684D92" w:rsidRPr="005E3947" w:rsidTr="00392C81">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392C81">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684D92" w:rsidRPr="005E3947" w:rsidTr="00392C81">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392C81">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7D6C91" w:rsidTr="00392C81">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392C81">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684D92" w:rsidRPr="007D6C91" w:rsidTr="00392C81">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392C81">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684D92" w:rsidRPr="007D6C91" w:rsidTr="00392C81">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Industries pétrochimiques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392C81">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392C81" w:rsidRDefault="00392C81" w:rsidP="00392C81">
      <w:pPr>
        <w:rPr>
          <w:u w:color="F79646" w:themeColor="accent6"/>
        </w:rPr>
      </w:pPr>
      <w:r>
        <w:rPr>
          <w:u w:color="F79646" w:themeColor="accent6"/>
        </w:rPr>
        <w:br w:type="page"/>
      </w:r>
    </w:p>
    <w:p w:rsidR="00C71AAE" w:rsidRDefault="00C71AAE" w:rsidP="00392C81">
      <w:pPr>
        <w:spacing w:after="240"/>
        <w:rPr>
          <w:rFonts w:asciiTheme="majorHAnsi" w:hAnsiTheme="majorHAnsi" w:cs="Calibri"/>
          <w:u w:val="thick" w:color="F79646" w:themeColor="accent6"/>
        </w:rPr>
      </w:pPr>
      <w:r>
        <w:rPr>
          <w:rFonts w:asciiTheme="majorHAnsi" w:hAnsiTheme="majorHAnsi" w:cs="Calibri"/>
          <w:u w:val="thick" w:color="F79646" w:themeColor="accent6"/>
        </w:rPr>
        <w:lastRenderedPageBreak/>
        <w:t>Tableau des filières et spécialités du domaine Sciences et Technologies</w:t>
      </w:r>
    </w:p>
    <w:tbl>
      <w:tblPr>
        <w:tblStyle w:val="Listeclaire-Accent6"/>
        <w:tblW w:w="9747" w:type="dxa"/>
        <w:tblLook w:val="04A0"/>
      </w:tblPr>
      <w:tblGrid>
        <w:gridCol w:w="4219"/>
        <w:gridCol w:w="5528"/>
      </w:tblGrid>
      <w:tr w:rsidR="00684D92" w:rsidRPr="005E3947" w:rsidTr="0027453F">
        <w:trPr>
          <w:cnfStyle w:val="100000000000"/>
          <w:trHeight w:val="567"/>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Groupe de filières A                    Semestre 3 commun</w:t>
            </w:r>
          </w:p>
        </w:tc>
      </w:tr>
      <w:tr w:rsidR="00684D92" w:rsidRPr="005E3947" w:rsidTr="00E40173">
        <w:trPr>
          <w:cnfStyle w:val="000000100000"/>
          <w:trHeight w:val="567"/>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B591B">
              <w:rPr>
                <w:rFonts w:asciiTheme="majorHAnsi" w:hAnsiTheme="majorHAnsi"/>
                <w:b/>
                <w:bCs/>
                <w:color w:val="4F81BD" w:themeColor="accent1"/>
                <w:u w:val="double" w:color="F79646" w:themeColor="accent6"/>
              </w:rPr>
              <w:t>s</w:t>
            </w:r>
          </w:p>
        </w:tc>
      </w:tr>
      <w:tr w:rsidR="00684D92" w:rsidRPr="005E3947" w:rsidTr="00392C81">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392C81">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392C81">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392C81">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392C81">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392C81">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biomédical</w:t>
            </w:r>
          </w:p>
        </w:tc>
      </w:tr>
      <w:tr w:rsidR="00684D92" w:rsidRPr="005E3947" w:rsidTr="00392C81">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industriel</w:t>
            </w:r>
          </w:p>
        </w:tc>
      </w:tr>
      <w:tr w:rsidR="00684D92" w:rsidRPr="005E3947" w:rsidTr="00392C81">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Télécommunication</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392C81">
        <w:trPr>
          <w:cnfStyle w:val="100000000000"/>
          <w:trHeight w:val="454"/>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684D92" w:rsidRPr="005E3947" w:rsidTr="00392C81">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B591B">
              <w:rPr>
                <w:rFonts w:asciiTheme="majorHAnsi" w:hAnsiTheme="majorHAnsi"/>
                <w:b/>
                <w:bCs/>
                <w:color w:val="4F81BD" w:themeColor="accent1"/>
                <w:u w:val="double" w:color="F79646" w:themeColor="accent6"/>
              </w:rPr>
              <w:t>s</w:t>
            </w:r>
          </w:p>
        </w:tc>
      </w:tr>
      <w:tr w:rsidR="00684D92" w:rsidRPr="005E3947" w:rsidTr="00392C81">
        <w:trPr>
          <w:trHeight w:val="282"/>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392C81">
        <w:trPr>
          <w:cnfStyle w:val="000000100000"/>
          <w:trHeight w:val="282"/>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392C81">
        <w:trPr>
          <w:trHeight w:val="282"/>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392C81">
        <w:trPr>
          <w:cnfStyle w:val="000000100000"/>
          <w:trHeight w:val="282"/>
        </w:trPr>
        <w:tc>
          <w:tcPr>
            <w:cnfStyle w:val="001000000000"/>
            <w:tcW w:w="4219" w:type="dxa"/>
            <w:vMerge w:val="restart"/>
            <w:tcBorders>
              <w:top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392C81">
        <w:trPr>
          <w:trHeight w:val="282"/>
        </w:trPr>
        <w:tc>
          <w:tcPr>
            <w:cnfStyle w:val="00100000000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392C81">
        <w:trPr>
          <w:cnfStyle w:val="000000100000"/>
          <w:trHeight w:val="282"/>
        </w:trPr>
        <w:tc>
          <w:tcPr>
            <w:cnfStyle w:val="001000000000"/>
            <w:tcW w:w="4219" w:type="dxa"/>
            <w:vMerge w:val="restart"/>
            <w:tcBorders>
              <w:top w:val="single" w:sz="12" w:space="0" w:color="F79646" w:themeColor="accent6"/>
            </w:tcBorders>
            <w:vAlign w:val="center"/>
          </w:tcPr>
          <w:p w:rsidR="00684D92" w:rsidRPr="0027453F" w:rsidRDefault="00684D92" w:rsidP="00392C81">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392C81">
        <w:trPr>
          <w:trHeight w:val="282"/>
        </w:trPr>
        <w:tc>
          <w:tcPr>
            <w:cnfStyle w:val="001000000000"/>
            <w:tcW w:w="4219" w:type="dxa"/>
            <w:vMerge/>
            <w:vAlign w:val="center"/>
            <w:hideMark/>
          </w:tcPr>
          <w:p w:rsidR="00684D92" w:rsidRPr="0027453F" w:rsidRDefault="00684D92" w:rsidP="00392C81">
            <w:pPr>
              <w:rPr>
                <w:rFonts w:asciiTheme="majorHAnsi" w:hAnsiTheme="majorHAnsi"/>
                <w:b w:val="0"/>
                <w:bCs w:val="0"/>
              </w:rPr>
            </w:pPr>
          </w:p>
        </w:tc>
        <w:tc>
          <w:tcPr>
            <w:tcW w:w="5528" w:type="dxa"/>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392C81">
        <w:trPr>
          <w:cnfStyle w:val="000000100000"/>
          <w:trHeight w:val="282"/>
        </w:trPr>
        <w:tc>
          <w:tcPr>
            <w:cnfStyle w:val="00100000000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392C81">
        <w:trPr>
          <w:trHeight w:val="282"/>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392C81">
        <w:trPr>
          <w:cnfStyle w:val="000000100000"/>
          <w:trHeight w:val="282"/>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392C81">
        <w:trPr>
          <w:trHeight w:val="282"/>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392C81">
        <w:trPr>
          <w:cnfStyle w:val="000000100000"/>
          <w:trHeight w:val="282"/>
        </w:trPr>
        <w:tc>
          <w:tcPr>
            <w:cnfStyle w:val="001000000000"/>
            <w:tcW w:w="4219" w:type="dxa"/>
            <w:vMerge w:val="restart"/>
            <w:tcBorders>
              <w:top w:val="single" w:sz="12"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392C81">
        <w:trPr>
          <w:trHeight w:val="282"/>
        </w:trPr>
        <w:tc>
          <w:tcPr>
            <w:cnfStyle w:val="001000000000"/>
            <w:tcW w:w="4219" w:type="dxa"/>
            <w:vMerge/>
            <w:tcBorders>
              <w:bottom w:val="single" w:sz="12" w:space="0" w:color="F79646" w:themeColor="accent6"/>
            </w:tcBorders>
            <w:vAlign w:val="center"/>
            <w:hideMark/>
          </w:tcPr>
          <w:p w:rsidR="00684D92" w:rsidRPr="0027453F"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392C81">
        <w:trPr>
          <w:cnfStyle w:val="000000100000"/>
          <w:trHeight w:val="282"/>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392C81">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392C81">
        <w:trPr>
          <w:cnfStyle w:val="100000000000"/>
          <w:trHeight w:val="454"/>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684D92" w:rsidRPr="005E3947" w:rsidTr="00392C81">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EB591B">
              <w:rPr>
                <w:rFonts w:asciiTheme="majorHAnsi" w:hAnsiTheme="majorHAnsi"/>
                <w:b/>
                <w:bCs/>
                <w:color w:val="4F81BD" w:themeColor="accent1"/>
                <w:u w:val="double" w:color="F79646" w:themeColor="accent6"/>
              </w:rPr>
              <w:t>s</w:t>
            </w:r>
          </w:p>
        </w:tc>
      </w:tr>
      <w:tr w:rsidR="00684D92" w:rsidRPr="005E3947" w:rsidTr="00392C81">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392C81">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684D92" w:rsidRPr="005E3947" w:rsidTr="00392C81">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5E3947" w:rsidRDefault="00684D92" w:rsidP="00392C81">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392C81">
        <w:trPr>
          <w:trHeight w:val="283"/>
        </w:trPr>
        <w:tc>
          <w:tcPr>
            <w:cnfStyle w:val="001000000000"/>
            <w:tcW w:w="4219" w:type="dxa"/>
            <w:vMerge/>
            <w:tcBorders>
              <w:bottom w:val="single" w:sz="12" w:space="0" w:color="F79646" w:themeColor="accent6"/>
            </w:tcBorders>
            <w:vAlign w:val="center"/>
            <w:hideMark/>
          </w:tcPr>
          <w:p w:rsidR="00684D92" w:rsidRPr="005E3947" w:rsidRDefault="00684D92" w:rsidP="00392C81">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5E3947" w:rsidTr="00392C81">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392C81">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684D92" w:rsidRPr="005E3947" w:rsidTr="00392C81">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392C81">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392C81">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684D92" w:rsidRPr="005E3947" w:rsidTr="00392C81">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5E3947" w:rsidRDefault="00684D92" w:rsidP="00392C81">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392C81">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392C81" w:rsidRDefault="00392C81">
      <w:pPr>
        <w:spacing w:after="200" w:line="276" w:lineRule="auto"/>
        <w:rPr>
          <w:rFonts w:asciiTheme="majorHAnsi" w:hAnsiTheme="majorHAnsi" w:cs="Calibri"/>
        </w:rPr>
      </w:pPr>
      <w:r>
        <w:rPr>
          <w:rFonts w:asciiTheme="majorHAnsi" w:hAnsiTheme="majorHAnsi" w:cs="Calibri"/>
        </w:rPr>
        <w:br w:type="page"/>
      </w:r>
    </w:p>
    <w:p w:rsidR="006D185D" w:rsidRDefault="007A1225" w:rsidP="006D185D">
      <w:pPr>
        <w:jc w:val="both"/>
        <w:rPr>
          <w:rFonts w:asciiTheme="majorHAnsi" w:hAnsiTheme="majorHAnsi" w:cs="Calibri"/>
        </w:rPr>
      </w:pPr>
      <w:r w:rsidRPr="0027453F">
        <w:rPr>
          <w:rFonts w:asciiTheme="majorHAnsi" w:hAnsiTheme="majorHAnsi" w:cs="Calibri"/>
        </w:rPr>
        <w:lastRenderedPageBreak/>
        <w:t xml:space="preserve">Les </w:t>
      </w:r>
      <w:r w:rsidR="006D185D" w:rsidRPr="0027453F">
        <w:rPr>
          <w:rFonts w:asciiTheme="majorHAnsi" w:hAnsiTheme="majorHAnsi" w:cs="Calibri"/>
        </w:rPr>
        <w:t>filières</w:t>
      </w:r>
      <w:r w:rsidRPr="0027453F">
        <w:rPr>
          <w:rFonts w:asciiTheme="majorHAnsi" w:hAnsiTheme="majorHAnsi" w:cs="Calibri"/>
        </w:rPr>
        <w:t xml:space="preserve"> qui </w:t>
      </w:r>
      <w:r w:rsidR="006D185D" w:rsidRPr="0027453F">
        <w:rPr>
          <w:rFonts w:asciiTheme="majorHAnsi" w:hAnsiTheme="majorHAnsi" w:cs="Calibri"/>
        </w:rPr>
        <w:t>présentent</w:t>
      </w:r>
      <w:r w:rsidRPr="0027453F">
        <w:rPr>
          <w:rFonts w:asciiTheme="majorHAnsi" w:hAnsiTheme="majorHAnsi" w:cs="Calibri"/>
        </w:rPr>
        <w:t xml:space="preserve"> </w:t>
      </w:r>
      <w:r w:rsidR="006D185D" w:rsidRPr="0027453F">
        <w:rPr>
          <w:rFonts w:asciiTheme="majorHAnsi" w:hAnsiTheme="majorHAnsi" w:cs="Calibri"/>
        </w:rPr>
        <w:t>des</w:t>
      </w:r>
      <w:r w:rsidRPr="0027453F">
        <w:rPr>
          <w:rFonts w:asciiTheme="majorHAnsi" w:hAnsiTheme="majorHAnsi" w:cs="Calibri"/>
        </w:rPr>
        <w:t xml:space="preserve"> </w:t>
      </w:r>
      <w:r w:rsidR="006D185D" w:rsidRPr="0027453F">
        <w:rPr>
          <w:rFonts w:asciiTheme="majorHAnsi" w:hAnsiTheme="majorHAnsi" w:cs="Calibri"/>
        </w:rPr>
        <w:t>enseignements de base</w:t>
      </w:r>
      <w:r w:rsidRPr="0027453F">
        <w:rPr>
          <w:rFonts w:asciiTheme="majorHAnsi" w:hAnsiTheme="majorHAnsi" w:cs="Calibri"/>
        </w:rPr>
        <w:t xml:space="preserve"> </w:t>
      </w:r>
      <w:r w:rsidR="006D185D" w:rsidRPr="0027453F">
        <w:rPr>
          <w:rFonts w:asciiTheme="majorHAnsi" w:hAnsiTheme="majorHAnsi" w:cs="Calibri"/>
        </w:rPr>
        <w:t>commun</w:t>
      </w:r>
      <w:r w:rsidRPr="0027453F">
        <w:rPr>
          <w:rFonts w:asciiTheme="majorHAnsi" w:hAnsiTheme="majorHAnsi" w:cs="Calibri"/>
        </w:rPr>
        <w:t xml:space="preserve">s entre elles </w:t>
      </w:r>
      <w:r w:rsidR="006D185D" w:rsidRPr="0027453F">
        <w:rPr>
          <w:rFonts w:asciiTheme="majorHAnsi" w:hAnsiTheme="majorHAnsi" w:cs="Calibri"/>
        </w:rPr>
        <w:t xml:space="preserve">(semestre 3) </w:t>
      </w:r>
      <w:r w:rsidRPr="0027453F">
        <w:rPr>
          <w:rFonts w:asciiTheme="majorHAnsi" w:hAnsiTheme="majorHAnsi" w:cs="Calibri"/>
        </w:rPr>
        <w:t xml:space="preserve">ont été </w:t>
      </w:r>
      <w:r w:rsidR="00C758A2" w:rsidRPr="0027453F">
        <w:rPr>
          <w:rFonts w:asciiTheme="majorHAnsi" w:hAnsiTheme="majorHAnsi" w:cs="Calibri"/>
        </w:rPr>
        <w:t>rassemblées</w:t>
      </w:r>
      <w:r w:rsidRPr="0027453F">
        <w:rPr>
          <w:rFonts w:asciiTheme="majorHAnsi" w:hAnsiTheme="majorHAnsi" w:cs="Calibri"/>
        </w:rPr>
        <w:t xml:space="preserve"> </w:t>
      </w:r>
      <w:r w:rsidR="006D185D" w:rsidRPr="0027453F">
        <w:rPr>
          <w:rFonts w:asciiTheme="majorHAnsi" w:hAnsiTheme="majorHAnsi" w:cs="Calibri"/>
        </w:rPr>
        <w:t>en</w:t>
      </w:r>
      <w:r w:rsidRPr="0027453F">
        <w:rPr>
          <w:rFonts w:asciiTheme="majorHAnsi" w:hAnsiTheme="majorHAnsi" w:cs="Calibri"/>
        </w:rPr>
        <w:t xml:space="preserve"> 3 groupes : A, B et C. </w:t>
      </w:r>
      <w:r w:rsidR="006D185D" w:rsidRPr="0027453F">
        <w:rPr>
          <w:rFonts w:asciiTheme="majorHAnsi" w:hAnsiTheme="majorHAnsi" w:cs="Calibri"/>
        </w:rPr>
        <w:t xml:space="preserve">Ces groupes correspondent schématiquement aux familles de Génie électrique (Groupe A), Génie mécanique et Génie civil (Groupe B) et finalement Génie des procédés </w:t>
      </w:r>
      <w:r w:rsidR="0098676F">
        <w:rPr>
          <w:rFonts w:asciiTheme="majorHAnsi" w:hAnsiTheme="majorHAnsi" w:cs="Calibri"/>
        </w:rPr>
        <w:t xml:space="preserve">et Génie minier </w:t>
      </w:r>
      <w:r w:rsidR="006D185D" w:rsidRPr="0027453F">
        <w:rPr>
          <w:rFonts w:asciiTheme="majorHAnsi" w:hAnsiTheme="majorHAnsi" w:cs="Calibri"/>
        </w:rPr>
        <w:t>(Groupe C).</w:t>
      </w:r>
    </w:p>
    <w:p w:rsidR="0027453F" w:rsidRPr="0027453F" w:rsidRDefault="0027453F" w:rsidP="006D185D">
      <w:pPr>
        <w:jc w:val="both"/>
        <w:rPr>
          <w:rFonts w:asciiTheme="majorHAnsi" w:hAnsiTheme="majorHAnsi" w:cs="Calibri"/>
        </w:rPr>
      </w:pPr>
    </w:p>
    <w:p w:rsidR="00684D92" w:rsidRPr="005E3947" w:rsidRDefault="007A1225" w:rsidP="00737CD1">
      <w:pPr>
        <w:jc w:val="both"/>
        <w:rPr>
          <w:rFonts w:asciiTheme="majorHAnsi" w:hAnsiTheme="majorHAnsi" w:cs="Calibri"/>
        </w:rPr>
      </w:pPr>
      <w:r>
        <w:rPr>
          <w:rFonts w:asciiTheme="majorHAnsi" w:hAnsiTheme="majorHAnsi" w:cs="Calibri"/>
        </w:rPr>
        <w:t xml:space="preserve"> </w:t>
      </w:r>
      <w:r w:rsidR="00684D92" w:rsidRPr="005E3947">
        <w:rPr>
          <w:rFonts w:asciiTheme="majorHAnsi" w:hAnsiTheme="majorHAnsi" w:cs="Calibri"/>
        </w:rPr>
        <w:t xml:space="preserve">Cette licence offre des programmes d'enseignements pluridisciplinaires et transversaux : </w:t>
      </w:r>
    </w:p>
    <w:p w:rsidR="00684D92" w:rsidRPr="0027453F" w:rsidRDefault="00684D92" w:rsidP="0027453F">
      <w:pPr>
        <w:pStyle w:val="NormalWeb"/>
        <w:jc w:val="both"/>
        <w:rPr>
          <w:rFonts w:asciiTheme="majorHAnsi" w:hAnsiTheme="majorHAnsi" w:cs="Calibri"/>
        </w:rPr>
      </w:pPr>
      <w:r w:rsidRPr="005E3947">
        <w:rPr>
          <w:rFonts w:asciiTheme="majorHAnsi" w:hAnsiTheme="majorHAnsi" w:cs="Calibri"/>
        </w:rPr>
        <w:t xml:space="preserve">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006F2F8C" w:rsidRPr="0027453F">
        <w:rPr>
          <w:rFonts w:asciiTheme="majorHAnsi" w:hAnsiTheme="majorHAnsi" w:cs="Calibri"/>
        </w:rPr>
        <w:t>T</w:t>
      </w:r>
      <w:r w:rsidRPr="0027453F">
        <w:rPr>
          <w:rFonts w:asciiTheme="majorHAnsi" w:hAnsiTheme="majorHAnsi" w:cs="Calibri"/>
        </w:rPr>
        <w:t>echnologies</w:t>
      </w:r>
      <w:r w:rsidR="00770FAF" w:rsidRPr="0027453F">
        <w:rPr>
          <w:rFonts w:asciiTheme="majorHAnsi" w:hAnsiTheme="majorHAnsi" w:cs="Calibri"/>
        </w:rPr>
        <w:t xml:space="preserve">. D’autre part, </w:t>
      </w:r>
      <w:r w:rsidR="00C758A2" w:rsidRPr="0027453F">
        <w:rPr>
          <w:rFonts w:asciiTheme="majorHAnsi" w:hAnsiTheme="majorHAnsi" w:cs="Calibri"/>
        </w:rPr>
        <w:t xml:space="preserve">les enseignements du semestre 3 pour l'ensemble des spécialités du </w:t>
      </w:r>
      <w:r w:rsidR="0027453F" w:rsidRPr="0027453F">
        <w:rPr>
          <w:rFonts w:asciiTheme="majorHAnsi" w:hAnsiTheme="majorHAnsi" w:cs="Calibri"/>
        </w:rPr>
        <w:t xml:space="preserve">même </w:t>
      </w:r>
      <w:r w:rsidR="00C758A2" w:rsidRPr="0027453F">
        <w:rPr>
          <w:rFonts w:asciiTheme="majorHAnsi" w:hAnsiTheme="majorHAnsi" w:cs="Calibri"/>
        </w:rPr>
        <w:t xml:space="preserve">groupe de filières </w:t>
      </w:r>
      <w:r w:rsidR="00770FAF" w:rsidRPr="0027453F">
        <w:rPr>
          <w:rFonts w:asciiTheme="majorHAnsi" w:hAnsiTheme="majorHAnsi" w:cs="Calibri"/>
        </w:rPr>
        <w:t>sont</w:t>
      </w:r>
      <w:r w:rsidRPr="0027453F">
        <w:rPr>
          <w:rFonts w:asciiTheme="majorHAnsi" w:hAnsiTheme="majorHAnsi" w:cs="Calibri"/>
        </w:rPr>
        <w:t xml:space="preserve"> </w:t>
      </w:r>
      <w:r w:rsidR="006F2F8C" w:rsidRPr="0027453F">
        <w:rPr>
          <w:rFonts w:asciiTheme="majorHAnsi" w:hAnsiTheme="majorHAnsi" w:cs="Calibri"/>
        </w:rPr>
        <w:t xml:space="preserve">également </w:t>
      </w:r>
      <w:r w:rsidRPr="0027453F">
        <w:rPr>
          <w:rFonts w:asciiTheme="majorHAnsi" w:hAnsiTheme="majorHAnsi" w:cs="Calibri"/>
        </w:rPr>
        <w:t>identiques à 100 %.</w:t>
      </w: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1384"/>
        <w:gridCol w:w="2835"/>
        <w:gridCol w:w="5635"/>
      </w:tblGrid>
      <w:tr w:rsidR="00684D92" w:rsidRPr="005E3947" w:rsidTr="00392C81">
        <w:trPr>
          <w:cnfStyle w:val="100000000000"/>
          <w:trHeight w:val="454"/>
        </w:trPr>
        <w:tc>
          <w:tcPr>
            <w:cnfStyle w:val="001000000000"/>
            <w:tcW w:w="1384" w:type="dxa"/>
            <w:vAlign w:val="center"/>
            <w:hideMark/>
          </w:tcPr>
          <w:p w:rsidR="00684D92" w:rsidRPr="005E3947" w:rsidRDefault="00684D92" w:rsidP="00392C81">
            <w:pPr>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rsidR="00684D92" w:rsidRPr="005E3947" w:rsidRDefault="00684D92" w:rsidP="00392C81">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rsidR="00684D92" w:rsidRPr="005E3947" w:rsidRDefault="00684D92" w:rsidP="00392C81">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684D92" w:rsidRPr="005E3947" w:rsidTr="00392C81">
        <w:trPr>
          <w:cnfStyle w:val="000000100000"/>
          <w:trHeight w:val="283"/>
        </w:trPr>
        <w:tc>
          <w:tcPr>
            <w:cnfStyle w:val="001000000000"/>
            <w:tcW w:w="1384" w:type="dxa"/>
            <w:tcBorders>
              <w:top w:val="none" w:sz="0" w:space="0" w:color="auto"/>
              <w:left w:val="none" w:sz="0" w:space="0" w:color="auto"/>
              <w:bottom w:val="none" w:sz="0" w:space="0" w:color="auto"/>
              <w:right w:val="single" w:sz="12" w:space="0" w:color="F79646" w:themeColor="accent6"/>
            </w:tcBorders>
            <w:vAlign w:val="center"/>
            <w:hideMark/>
          </w:tcPr>
          <w:p w:rsidR="00684D92" w:rsidRPr="005E3947" w:rsidRDefault="00684D92" w:rsidP="00392C81">
            <w:pPr>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rsidR="00684D92" w:rsidRPr="005E3947" w:rsidRDefault="00684D92" w:rsidP="00392C81">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rsidR="00684D92" w:rsidRPr="005E3947" w:rsidRDefault="00684D92" w:rsidP="00392C81">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392C81">
        <w:trPr>
          <w:trHeight w:val="283"/>
        </w:trPr>
        <w:tc>
          <w:tcPr>
            <w:cnfStyle w:val="001000000000"/>
            <w:tcW w:w="1384" w:type="dxa"/>
            <w:tcBorders>
              <w:right w:val="single" w:sz="12" w:space="0" w:color="F79646" w:themeColor="accent6"/>
            </w:tcBorders>
            <w:vAlign w:val="center"/>
            <w:hideMark/>
          </w:tcPr>
          <w:p w:rsidR="00684D92" w:rsidRPr="005E3947" w:rsidRDefault="00684D92" w:rsidP="00392C81">
            <w:pPr>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392C81">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rsidR="00684D92" w:rsidRPr="005E3947" w:rsidRDefault="00684D92" w:rsidP="00392C81">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392C81">
        <w:trPr>
          <w:cnfStyle w:val="000000100000"/>
          <w:trHeight w:val="283"/>
        </w:trPr>
        <w:tc>
          <w:tcPr>
            <w:cnfStyle w:val="001000000000"/>
            <w:tcW w:w="1384" w:type="dxa"/>
            <w:vMerge w:val="restart"/>
            <w:tcBorders>
              <w:left w:val="single" w:sz="12" w:space="0" w:color="F79646" w:themeColor="accent6"/>
              <w:right w:val="single" w:sz="12" w:space="0" w:color="F79646" w:themeColor="accent6"/>
            </w:tcBorders>
            <w:vAlign w:val="center"/>
            <w:hideMark/>
          </w:tcPr>
          <w:p w:rsidR="00684D92" w:rsidRPr="005E3947" w:rsidRDefault="00684D92" w:rsidP="00392C81">
            <w:pPr>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392C81">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w:t>
            </w:r>
          </w:p>
        </w:tc>
        <w:tc>
          <w:tcPr>
            <w:tcW w:w="5635" w:type="dxa"/>
            <w:tcBorders>
              <w:left w:val="single" w:sz="12" w:space="0" w:color="F79646" w:themeColor="accent6"/>
              <w:right w:val="single" w:sz="12" w:space="0" w:color="F79646" w:themeColor="accent6"/>
            </w:tcBorders>
            <w:vAlign w:val="center"/>
          </w:tcPr>
          <w:p w:rsidR="00684D92" w:rsidRPr="005E3947" w:rsidRDefault="00684D92" w:rsidP="00392C81">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392C81">
        <w:trPr>
          <w:trHeight w:val="283"/>
        </w:trPr>
        <w:tc>
          <w:tcPr>
            <w:cnfStyle w:val="001000000000"/>
            <w:tcW w:w="1384" w:type="dxa"/>
            <w:vMerge/>
            <w:tcBorders>
              <w:right w:val="single" w:sz="12" w:space="0" w:color="F79646" w:themeColor="accent6"/>
            </w:tcBorders>
            <w:vAlign w:val="center"/>
            <w:hideMark/>
          </w:tcPr>
          <w:p w:rsidR="00684D92" w:rsidRPr="005E3947" w:rsidRDefault="00684D92" w:rsidP="00392C81">
            <w:pPr>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392C81">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C</w:t>
            </w:r>
          </w:p>
        </w:tc>
        <w:tc>
          <w:tcPr>
            <w:tcW w:w="5635" w:type="dxa"/>
            <w:tcBorders>
              <w:left w:val="single" w:sz="12" w:space="0" w:color="F79646" w:themeColor="accent6"/>
            </w:tcBorders>
            <w:vAlign w:val="center"/>
          </w:tcPr>
          <w:p w:rsidR="00684D92" w:rsidRPr="005E3947" w:rsidRDefault="00684D92" w:rsidP="00392C81">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392C81">
        <w:trPr>
          <w:cnfStyle w:val="000000100000"/>
          <w:trHeight w:val="283"/>
        </w:trPr>
        <w:tc>
          <w:tcPr>
            <w:cnfStyle w:val="00100000000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392C81">
            <w:pPr>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392C81">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B -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rsidR="00684D92" w:rsidRPr="005E3947" w:rsidRDefault="00684D92" w:rsidP="00392C81">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684D92" w:rsidRPr="005E3947" w:rsidRDefault="00684D92" w:rsidP="00684D92">
      <w:pPr>
        <w:jc w:val="both"/>
        <w:rPr>
          <w:rFonts w:asciiTheme="majorHAnsi" w:hAnsiTheme="majorHAnsi" w:cs="Calibri"/>
        </w:rPr>
      </w:pPr>
    </w:p>
    <w:p w:rsidR="00684D92" w:rsidRPr="005E3947" w:rsidRDefault="00684D92" w:rsidP="00684D92">
      <w:pPr>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l'issu</w:t>
      </w:r>
      <w:r w:rsidR="00E40173" w:rsidRPr="002557A8">
        <w:rPr>
          <w:rFonts w:asciiTheme="majorHAnsi" w:hAnsiTheme="majorHAnsi" w:cs="Calibri"/>
        </w:rPr>
        <w:t>e</w:t>
      </w:r>
      <w:r w:rsidRPr="002557A8">
        <w:rPr>
          <w:rFonts w:asciiTheme="majorHAnsi" w:hAnsiTheme="majorHAnsi" w:cs="Calibri"/>
        </w:rPr>
        <w:t xml:space="preserve"> </w:t>
      </w:r>
      <w:r w:rsidRPr="005E3947">
        <w:rPr>
          <w:rFonts w:asciiTheme="majorHAnsi" w:hAnsiTheme="majorHAnsi" w:cs="Calibri"/>
        </w:rPr>
        <w:t xml:space="preserve">du semestre 2.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p>
    <w:p w:rsidR="00684D92" w:rsidRPr="005E3947" w:rsidRDefault="00684D92" w:rsidP="00684D92">
      <w:pPr>
        <w:jc w:val="both"/>
        <w:rPr>
          <w:rFonts w:asciiTheme="majorHAnsi" w:hAnsiTheme="majorHAnsi" w:cs="Calibri"/>
        </w:rPr>
      </w:pPr>
    </w:p>
    <w:p w:rsidR="00684D92" w:rsidRDefault="00684D92" w:rsidP="00684D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r>
        <w:rPr>
          <w:rFonts w:asciiTheme="majorHAnsi" w:hAnsiTheme="majorHAnsi" w:cs="Calibri"/>
        </w:rPr>
        <w:t xml:space="preserve"> </w:t>
      </w:r>
      <w:r>
        <w:rPr>
          <w:rFonts w:asciiTheme="majorHAnsi" w:hAnsiTheme="majorHAnsi" w:cs="Calibri"/>
        </w:rPr>
        <w:tab/>
      </w:r>
      <w:r>
        <w:rPr>
          <w:rFonts w:asciiTheme="majorHAnsi" w:hAnsiTheme="majorHAnsi" w:cs="Calibri"/>
        </w:rPr>
        <w:tab/>
      </w:r>
    </w:p>
    <w:p w:rsidR="00684D92" w:rsidRDefault="00684D92" w:rsidP="00684D92">
      <w:pPr>
        <w:jc w:val="both"/>
        <w:rPr>
          <w:rFonts w:asciiTheme="majorHAnsi" w:hAnsiTheme="majorHAnsi" w:cs="Calibri"/>
        </w:rPr>
      </w:pPr>
      <w:r>
        <w:rPr>
          <w:rFonts w:asciiTheme="majorHAnsi" w:hAnsiTheme="majorHAnsi" w:cs="Calibri"/>
        </w:rPr>
        <w:tab/>
        <w:t xml:space="preserve">  </w:t>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2557A8">
        <w:rPr>
          <w:rFonts w:asciiTheme="majorHAnsi" w:hAnsiTheme="majorHAnsi" w:cs="Calibri"/>
        </w:rPr>
        <w:t xml:space="preserve"> </w:t>
      </w:r>
      <w:r w:rsidRPr="005E3947">
        <w:rPr>
          <w:rFonts w:asciiTheme="majorHAnsi" w:hAnsiTheme="majorHAnsi" w:cs="Calibri"/>
        </w:rPr>
        <w:t>du semestre 4</w:t>
      </w:r>
    </w:p>
    <w:p w:rsidR="00684D92" w:rsidRPr="005E3947" w:rsidRDefault="00684D92" w:rsidP="00684D92">
      <w:pPr>
        <w:jc w:val="both"/>
        <w:rPr>
          <w:rFonts w:asciiTheme="majorHAnsi" w:hAnsiTheme="majorHAnsi" w:cs="Calibri"/>
        </w:rPr>
      </w:pPr>
      <w:r w:rsidRPr="005E3947">
        <w:rPr>
          <w:rFonts w:asciiTheme="majorHAnsi" w:hAnsiTheme="majorHAnsi" w:cs="Calibri"/>
        </w:rPr>
        <w:t xml:space="preserve"> </w:t>
      </w:r>
      <w:r>
        <w:rPr>
          <w:rFonts w:asciiTheme="majorHAnsi" w:hAnsiTheme="majorHAnsi" w:cs="Calibri"/>
        </w:rPr>
        <w:t xml:space="preserve">             </w:t>
      </w:r>
      <w:r w:rsidRPr="005E3947">
        <w:rPr>
          <w:rFonts w:asciiTheme="majorHAnsi" w:hAnsiTheme="majorHAnsi" w:cs="Calibri"/>
        </w:rPr>
        <w:t>(Sous conditions d'équivalence et d'avis de l'équipe de formation).</w:t>
      </w:r>
    </w:p>
    <w:p w:rsidR="00684D92" w:rsidRPr="005E3947" w:rsidRDefault="00684D92" w:rsidP="00684D92">
      <w:pPr>
        <w:jc w:val="both"/>
        <w:rPr>
          <w:rFonts w:asciiTheme="majorHAnsi" w:hAnsiTheme="majorHAnsi" w:cs="Calibri"/>
        </w:rPr>
      </w:pPr>
    </w:p>
    <w:p w:rsidR="00684D92" w:rsidRDefault="00684D92" w:rsidP="00684D92">
      <w:pPr>
        <w:pStyle w:val="En-tte"/>
        <w:tabs>
          <w:tab w:val="clear" w:pos="4536"/>
          <w:tab w:val="clear" w:pos="9072"/>
          <w:tab w:val="center" w:pos="1560"/>
        </w:tabs>
        <w:rPr>
          <w:rFonts w:asciiTheme="majorHAnsi" w:hAnsiTheme="majorHAnsi"/>
          <w:color w:val="FF0000"/>
          <w:sz w:val="24"/>
          <w:szCs w:val="24"/>
        </w:rPr>
      </w:pPr>
    </w:p>
    <w:p w:rsidR="0039101C" w:rsidRPr="00AE6585" w:rsidRDefault="0039101C" w:rsidP="00684D92">
      <w:pPr>
        <w:pStyle w:val="En-tte"/>
        <w:tabs>
          <w:tab w:val="clear" w:pos="4536"/>
          <w:tab w:val="clear" w:pos="9072"/>
          <w:tab w:val="center" w:pos="1560"/>
        </w:tabs>
        <w:rPr>
          <w:rFonts w:asciiTheme="majorHAnsi" w:hAnsiTheme="majorHAnsi"/>
          <w:color w:val="FF0000"/>
          <w:sz w:val="24"/>
          <w:szCs w:val="24"/>
        </w:rPr>
      </w:pPr>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bookmarkStart w:id="8" w:name="_Toc413532937"/>
      <w:r w:rsidRPr="00EB193D">
        <w:rPr>
          <w:rFonts w:asciiTheme="majorHAnsi" w:hAnsiTheme="majorHAnsi" w:cs="Calibri"/>
          <w:sz w:val="28"/>
          <w:szCs w:val="28"/>
          <w:u w:val="thick" w:color="F79646" w:themeColor="accent6"/>
        </w:rPr>
        <w:t>F</w:t>
      </w:r>
      <w:r w:rsidRPr="00EB193D">
        <w:rPr>
          <w:rFonts w:asciiTheme="majorHAnsi" w:hAnsiTheme="majorHAnsi" w:cs="Calibri"/>
          <w:b/>
          <w:sz w:val="28"/>
          <w:szCs w:val="28"/>
          <w:u w:val="thick" w:color="F79646" w:themeColor="accent6"/>
        </w:rPr>
        <w:t xml:space="preserve"> – </w:t>
      </w:r>
      <w:r w:rsidRPr="00EB193D">
        <w:rPr>
          <w:rFonts w:asciiTheme="majorHAnsi" w:hAnsiTheme="majorHAnsi" w:cs="Calibri"/>
          <w:sz w:val="28"/>
          <w:szCs w:val="28"/>
          <w:u w:val="thick" w:color="F79646" w:themeColor="accent6"/>
        </w:rPr>
        <w:t>Indicateurs de performance attendus de la formation:</w:t>
      </w:r>
      <w:bookmarkEnd w:id="8"/>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p>
    <w:p w:rsidR="00CC06BB" w:rsidRPr="00F23B65" w:rsidRDefault="00CC06BB" w:rsidP="00CC06BB">
      <w:pPr>
        <w:jc w:val="both"/>
        <w:rPr>
          <w:rFonts w:asciiTheme="majorHAnsi" w:eastAsia="Calibri" w:hAnsiTheme="majorHAnsi" w:cs="Arial"/>
          <w:bCs/>
        </w:rPr>
      </w:pPr>
      <w:r w:rsidRPr="00F23B65">
        <w:rPr>
          <w:rFonts w:asciiTheme="majorHAnsi" w:hAnsiTheme="majorHAnsi"/>
        </w:rPr>
        <w:t xml:space="preserve">Toute formation doit répondre aux exigences de qualité d'aujourd’hui et de demain. A ce titre, </w:t>
      </w:r>
      <w:r w:rsidRPr="00F23B65">
        <w:rPr>
          <w:rFonts w:asciiTheme="majorHAnsi" w:eastAsia="Calibri" w:hAnsiTheme="majorHAnsi" w:cs="Arial"/>
          <w:bCs/>
        </w:rPr>
        <w:t>p</w:t>
      </w:r>
      <w:r w:rsidRPr="00F23B65">
        <w:rPr>
          <w:rFonts w:asciiTheme="majorHAnsi" w:hAnsiTheme="majorHAnsi"/>
        </w:rPr>
        <w:t xml:space="preserve">our mieux apprécier les </w:t>
      </w:r>
      <w:r w:rsidRPr="00F23B65">
        <w:rPr>
          <w:rFonts w:asciiTheme="majorHAnsi" w:hAnsiTheme="majorHAnsi" w:cs="Calibri"/>
          <w:bCs/>
        </w:rPr>
        <w:t xml:space="preserve">performances attendues de la formation </w:t>
      </w:r>
      <w:r w:rsidRPr="00F23B65">
        <w:rPr>
          <w:rFonts w:asciiTheme="majorHAnsi" w:hAnsiTheme="majorHAnsi"/>
          <w:bCs/>
        </w:rPr>
        <w:t>proposée</w:t>
      </w:r>
      <w:r w:rsidRPr="00F23B65">
        <w:rPr>
          <w:rFonts w:asciiTheme="majorHAnsi" w:eastAsia="Calibri" w:hAnsiTheme="majorHAnsi" w:cs="Arial"/>
          <w:bCs/>
        </w:rPr>
        <w:t xml:space="preserve"> d’une part et </w:t>
      </w:r>
      <w:r w:rsidRPr="00F23B65">
        <w:rPr>
          <w:rFonts w:asciiTheme="majorHAnsi" w:hAnsiTheme="majorHAnsi"/>
        </w:rPr>
        <w:t>e</w:t>
      </w:r>
      <w:r w:rsidRPr="00F23B65">
        <w:rPr>
          <w:rFonts w:asciiTheme="majorHAnsi" w:eastAsia="Calibri" w:hAnsiTheme="majorHAnsi" w:cs="Arial"/>
          <w:bCs/>
        </w:rPr>
        <w:t xml:space="preserve">n exploitant la flexibilité et la souplesse du système LMD d’autre part, </w:t>
      </w:r>
      <w:r w:rsidRPr="00F23B65">
        <w:rPr>
          <w:rFonts w:asciiTheme="majorHAnsi" w:hAnsiTheme="majorHAnsi"/>
        </w:rPr>
        <w:t>il est proposé, à titre indicatif,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CC06BB" w:rsidRPr="00F23B65" w:rsidRDefault="00CC06BB" w:rsidP="00CC06BB">
      <w:pPr>
        <w:jc w:val="both"/>
        <w:rPr>
          <w:rFonts w:asciiTheme="majorHAnsi" w:hAnsiTheme="majorHAnsi"/>
        </w:rPr>
      </w:pPr>
      <w:r w:rsidRPr="00F23B65">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F23B65">
        <w:rPr>
          <w:rFonts w:asciiTheme="majorHAnsi" w:hAnsiTheme="majorHAnsi"/>
        </w:rPr>
        <w:t>archivé</w:t>
      </w:r>
      <w:r w:rsidRPr="00F23B65">
        <w:rPr>
          <w:rFonts w:asciiTheme="majorHAnsi" w:hAnsiTheme="majorHAnsi" w:cs="Arial"/>
          <w:bCs/>
        </w:rPr>
        <w:t xml:space="preserve"> et largement diffusé.</w:t>
      </w:r>
    </w:p>
    <w:p w:rsidR="00CC06BB" w:rsidRPr="00F23B65" w:rsidRDefault="00CC06BB" w:rsidP="00CC06BB">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23B65">
        <w:rPr>
          <w:rFonts w:asciiTheme="majorHAnsi" w:eastAsia="Times New Roman" w:hAnsiTheme="majorHAnsi" w:cs="Calibri"/>
          <w:b/>
          <w:u w:val="thick" w:color="F79646"/>
          <w:lang w:eastAsia="fr-FR"/>
        </w:rPr>
        <w:lastRenderedPageBreak/>
        <w:t>1. Evaluation du déroulement de la formation :</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23B65">
        <w:rPr>
          <w:rFonts w:asciiTheme="majorHAnsi" w:hAnsiTheme="majorHAnsi" w:cs="Calibri"/>
        </w:rPr>
        <w:t>En plus des réunions ordinaires du comité pédagogique, une réunion à la fin de chaque semestre est organisée. Elle regroupe les enseignants et des étudiants de la promotion afin de débattre des problèmes éventuellement rencontrés, des améliorations possibles à apporter aux méthodes d’enseignement en particulier et à la qualité de la formation en général.</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CC06BB" w:rsidRPr="00F23B65" w:rsidRDefault="00CC06BB" w:rsidP="00CC06BB">
      <w:pPr>
        <w:autoSpaceDE w:val="0"/>
        <w:autoSpaceDN w:val="0"/>
        <w:jc w:val="both"/>
        <w:rPr>
          <w:rFonts w:asciiTheme="majorHAnsi" w:eastAsia="Times New Roman" w:hAnsiTheme="majorHAnsi"/>
          <w:lang w:eastAsia="fr-FR"/>
        </w:rPr>
      </w:pPr>
      <w:r w:rsidRPr="00F23B65">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23B65">
        <w:rPr>
          <w:rFonts w:asciiTheme="majorHAnsi" w:hAnsiTheme="majorHAnsi" w:cs="Calibri"/>
          <w:b/>
          <w:bCs/>
          <w:u w:val="thick" w:color="F79646"/>
        </w:rPr>
        <w:t xml:space="preserve">En amont de la formation : </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CC06BB" w:rsidRPr="00F23B65" w:rsidRDefault="00CC06BB" w:rsidP="001B711E">
      <w:pPr>
        <w:numPr>
          <w:ilvl w:val="0"/>
          <w:numId w:val="5"/>
        </w:numPr>
        <w:autoSpaceDE w:val="0"/>
        <w:autoSpaceDN w:val="0"/>
        <w:jc w:val="both"/>
        <w:rPr>
          <w:rFonts w:asciiTheme="majorHAnsi" w:hAnsiTheme="majorHAnsi" w:cs="Arial"/>
          <w:bCs/>
        </w:rPr>
      </w:pPr>
      <w:r w:rsidRPr="00F23B65">
        <w:rPr>
          <w:rFonts w:asciiTheme="majorHAnsi" w:hAnsiTheme="majorHAnsi"/>
        </w:rPr>
        <w:t>Evolution du taux d’étudiants ayant choisi cette Licence (</w:t>
      </w:r>
      <w:r w:rsidRPr="00F23B65">
        <w:rPr>
          <w:rFonts w:asciiTheme="majorHAnsi" w:hAnsiTheme="majorHAnsi" w:cs="Arial"/>
          <w:bCs/>
          <w:caps/>
        </w:rPr>
        <w:t>r</w:t>
      </w:r>
      <w:r w:rsidRPr="00F23B65">
        <w:rPr>
          <w:rFonts w:asciiTheme="majorHAnsi" w:hAnsiTheme="majorHAnsi" w:cs="Arial"/>
          <w:bCs/>
        </w:rPr>
        <w:t>apport offre / demande)</w:t>
      </w:r>
      <w:r w:rsidRPr="00F23B65">
        <w:rPr>
          <w:rFonts w:asciiTheme="majorHAnsi" w:hAnsiTheme="majorHAnsi"/>
        </w:rPr>
        <w:t xml:space="preserve">. </w:t>
      </w:r>
    </w:p>
    <w:p w:rsidR="00CC06BB" w:rsidRPr="00F23B65" w:rsidRDefault="00CC06BB" w:rsidP="001B711E">
      <w:pPr>
        <w:numPr>
          <w:ilvl w:val="0"/>
          <w:numId w:val="4"/>
        </w:numPr>
        <w:autoSpaceDE w:val="0"/>
        <w:autoSpaceDN w:val="0"/>
        <w:contextualSpacing/>
        <w:jc w:val="both"/>
        <w:rPr>
          <w:rFonts w:asciiTheme="majorHAnsi" w:hAnsiTheme="majorHAnsi"/>
          <w:iCs/>
        </w:rPr>
      </w:pPr>
      <w:r w:rsidRPr="00F23B65">
        <w:rPr>
          <w:rFonts w:asciiTheme="majorHAnsi" w:hAnsiTheme="majorHAnsi" w:cs="Arial"/>
          <w:bCs/>
        </w:rPr>
        <w:t xml:space="preserve">Taux </w:t>
      </w:r>
      <w:r w:rsidRPr="00F23B65">
        <w:rPr>
          <w:rFonts w:asciiTheme="majorHAnsi" w:hAnsiTheme="majorHAnsi"/>
          <w:iCs/>
        </w:rPr>
        <w:t xml:space="preserve">et qualité des étudiants </w:t>
      </w:r>
      <w:r w:rsidRPr="00F23B65">
        <w:rPr>
          <w:rFonts w:asciiTheme="majorHAnsi" w:hAnsiTheme="majorHAnsi" w:cs="Arial"/>
          <w:bCs/>
        </w:rPr>
        <w:t>qui choisissent cette licence.</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23B65">
        <w:rPr>
          <w:rFonts w:asciiTheme="majorHAnsi" w:hAnsiTheme="majorHAnsi" w:cs="Calibri"/>
          <w:b/>
          <w:bCs/>
          <w:u w:val="thick" w:color="F79646"/>
        </w:rPr>
        <w:t xml:space="preserve">Pendant la formation : </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rsidR="00CC06BB" w:rsidRPr="00F23B65" w:rsidRDefault="00CC06BB" w:rsidP="001B711E">
      <w:pPr>
        <w:numPr>
          <w:ilvl w:val="0"/>
          <w:numId w:val="4"/>
        </w:numPr>
        <w:autoSpaceDE w:val="0"/>
        <w:autoSpaceDN w:val="0"/>
        <w:jc w:val="both"/>
        <w:rPr>
          <w:rFonts w:asciiTheme="majorHAnsi" w:eastAsia="Times New Roman" w:hAnsiTheme="majorHAnsi" w:cs="Arial"/>
          <w:bCs/>
          <w:lang w:eastAsia="fr-FR"/>
        </w:rPr>
      </w:pPr>
      <w:r w:rsidRPr="00F23B65">
        <w:rPr>
          <w:rFonts w:asciiTheme="majorHAnsi" w:eastAsia="Times New Roman" w:hAnsiTheme="majorHAnsi" w:cs="Arial"/>
          <w:bCs/>
          <w:lang w:eastAsia="fr-FR"/>
        </w:rPr>
        <w:t xml:space="preserve">Régularité des réunions des comités pédagogiques. </w:t>
      </w:r>
    </w:p>
    <w:p w:rsidR="00CC06BB" w:rsidRPr="00F23B65" w:rsidRDefault="00CC06BB" w:rsidP="001B711E">
      <w:pPr>
        <w:numPr>
          <w:ilvl w:val="0"/>
          <w:numId w:val="4"/>
        </w:numPr>
        <w:autoSpaceDE w:val="0"/>
        <w:autoSpaceDN w:val="0"/>
        <w:jc w:val="both"/>
        <w:rPr>
          <w:rFonts w:asciiTheme="majorHAnsi" w:eastAsia="Times New Roman" w:hAnsiTheme="majorHAnsi" w:cs="Arial"/>
          <w:bCs/>
          <w:lang w:eastAsia="fr-FR"/>
        </w:rPr>
      </w:pPr>
      <w:r w:rsidRPr="00F23B65">
        <w:rPr>
          <w:rFonts w:asciiTheme="majorHAnsi" w:eastAsia="Times New Roman" w:hAnsiTheme="majorHAnsi" w:cs="Arial"/>
          <w:bCs/>
          <w:lang w:eastAsia="fr-FR"/>
        </w:rPr>
        <w:t>Conformité des thèmes des Projets de Fin de Cycle avec la nature de la formation.</w:t>
      </w:r>
    </w:p>
    <w:p w:rsidR="00CC06BB" w:rsidRPr="00F23B65" w:rsidRDefault="00CC06BB" w:rsidP="006D286A">
      <w:pPr>
        <w:numPr>
          <w:ilvl w:val="0"/>
          <w:numId w:val="29"/>
        </w:numPr>
        <w:autoSpaceDE w:val="0"/>
        <w:autoSpaceDN w:val="0"/>
        <w:jc w:val="both"/>
        <w:rPr>
          <w:rFonts w:asciiTheme="majorHAnsi" w:eastAsia="Times New Roman" w:hAnsiTheme="majorHAnsi" w:cs="Arial"/>
          <w:bCs/>
          <w:lang w:eastAsia="fr-FR"/>
        </w:rPr>
      </w:pPr>
      <w:r w:rsidRPr="00F23B65">
        <w:rPr>
          <w:rFonts w:asciiTheme="majorHAnsi" w:eastAsia="Times New Roman" w:hAnsiTheme="majorHAnsi" w:cs="Arial"/>
          <w:bCs/>
          <w:lang w:eastAsia="fr-FR"/>
        </w:rPr>
        <w:t>Qualité de la relation entre les étudiants et l’administration.</w:t>
      </w:r>
    </w:p>
    <w:p w:rsidR="00CC06BB" w:rsidRPr="00F23B65" w:rsidRDefault="00CC06BB" w:rsidP="006D286A">
      <w:pPr>
        <w:numPr>
          <w:ilvl w:val="0"/>
          <w:numId w:val="29"/>
        </w:numPr>
        <w:autoSpaceDE w:val="0"/>
        <w:autoSpaceDN w:val="0"/>
        <w:jc w:val="both"/>
        <w:rPr>
          <w:rFonts w:asciiTheme="majorHAnsi" w:eastAsia="Times New Roman" w:hAnsiTheme="majorHAnsi" w:cs="Arial"/>
          <w:bCs/>
          <w:lang w:eastAsia="fr-FR"/>
        </w:rPr>
      </w:pPr>
      <w:r w:rsidRPr="00F23B65">
        <w:rPr>
          <w:rFonts w:asciiTheme="majorHAnsi" w:hAnsiTheme="majorHAnsi"/>
        </w:rPr>
        <w:t>Soutien fourni aux étudiants en difficulté.</w:t>
      </w:r>
    </w:p>
    <w:p w:rsidR="00CC06BB" w:rsidRPr="00F23B65" w:rsidRDefault="00CC06BB" w:rsidP="006D286A">
      <w:pPr>
        <w:numPr>
          <w:ilvl w:val="0"/>
          <w:numId w:val="29"/>
        </w:numPr>
        <w:autoSpaceDE w:val="0"/>
        <w:autoSpaceDN w:val="0"/>
        <w:jc w:val="both"/>
        <w:rPr>
          <w:rFonts w:asciiTheme="majorHAnsi" w:eastAsia="Times New Roman" w:hAnsiTheme="majorHAnsi" w:cs="Arial"/>
          <w:bCs/>
          <w:lang w:eastAsia="fr-FR"/>
        </w:rPr>
      </w:pPr>
      <w:r w:rsidRPr="00F23B65">
        <w:rPr>
          <w:rFonts w:asciiTheme="majorHAnsi" w:eastAsia="Times New Roman" w:hAnsiTheme="majorHAnsi" w:cs="Arial"/>
          <w:bCs/>
          <w:lang w:eastAsia="fr-FR"/>
        </w:rPr>
        <w:t>Taux de satisfaction des étudiants sur les enseignements et les méthodes d’enseignement.</w:t>
      </w:r>
    </w:p>
    <w:p w:rsidR="00CC06BB" w:rsidRPr="00F23B65" w:rsidRDefault="00CC06BB" w:rsidP="00CC06BB">
      <w:pPr>
        <w:autoSpaceDE w:val="0"/>
        <w:autoSpaceDN w:val="0"/>
        <w:ind w:left="360"/>
        <w:jc w:val="both"/>
        <w:rPr>
          <w:rFonts w:asciiTheme="majorHAnsi" w:eastAsia="Times New Roman" w:hAnsiTheme="majorHAnsi" w:cs="Arial"/>
          <w:bCs/>
          <w:lang w:eastAsia="fr-FR"/>
        </w:rPr>
      </w:pP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23B65">
        <w:rPr>
          <w:rFonts w:asciiTheme="majorHAnsi" w:hAnsiTheme="majorHAnsi" w:cs="Calibri"/>
          <w:b/>
          <w:bCs/>
          <w:u w:val="thick" w:color="F79646"/>
        </w:rPr>
        <w:t xml:space="preserve">En aval de la formation : </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CC06BB" w:rsidRPr="00F23B65" w:rsidRDefault="00CC06BB" w:rsidP="001B711E">
      <w:pPr>
        <w:numPr>
          <w:ilvl w:val="0"/>
          <w:numId w:val="4"/>
        </w:numPr>
        <w:autoSpaceDE w:val="0"/>
        <w:autoSpaceDN w:val="0"/>
        <w:jc w:val="both"/>
        <w:rPr>
          <w:rFonts w:asciiTheme="majorHAnsi" w:hAnsiTheme="majorHAnsi" w:cs="Arial"/>
          <w:bCs/>
        </w:rPr>
      </w:pPr>
      <w:r w:rsidRPr="00F23B65">
        <w:rPr>
          <w:rFonts w:asciiTheme="majorHAnsi" w:hAnsiTheme="majorHAnsi" w:cs="Arial"/>
          <w:bCs/>
        </w:rPr>
        <w:t xml:space="preserve">Taux de réussite des étudiants par semestre dans cette Licence. </w:t>
      </w:r>
    </w:p>
    <w:p w:rsidR="00CC06BB" w:rsidRPr="00F23B65" w:rsidRDefault="00CC06BB" w:rsidP="001B711E">
      <w:pPr>
        <w:numPr>
          <w:ilvl w:val="0"/>
          <w:numId w:val="4"/>
        </w:numPr>
        <w:autoSpaceDE w:val="0"/>
        <w:autoSpaceDN w:val="0"/>
        <w:adjustRightInd w:val="0"/>
        <w:snapToGrid w:val="0"/>
        <w:jc w:val="both"/>
        <w:rPr>
          <w:rFonts w:asciiTheme="majorHAnsi" w:hAnsiTheme="majorHAnsi"/>
        </w:rPr>
      </w:pPr>
      <w:r w:rsidRPr="00F23B65">
        <w:rPr>
          <w:rFonts w:asciiTheme="majorHAnsi" w:hAnsiTheme="majorHAnsi" w:cs="Arial"/>
          <w:bCs/>
        </w:rPr>
        <w:t xml:space="preserve">Taux </w:t>
      </w:r>
      <w:r w:rsidRPr="00F23B65">
        <w:rPr>
          <w:rFonts w:asciiTheme="majorHAnsi" w:eastAsia="Times New Roman" w:hAnsiTheme="majorHAnsi" w:cs="CharterITC-Regu"/>
          <w:lang w:eastAsia="fr-FR"/>
        </w:rPr>
        <w:t>de déperdition (échecs et abandons) des étudiants.</w:t>
      </w:r>
    </w:p>
    <w:p w:rsidR="00CC06BB" w:rsidRPr="00F23B65" w:rsidRDefault="00CC06BB" w:rsidP="001B711E">
      <w:pPr>
        <w:numPr>
          <w:ilvl w:val="0"/>
          <w:numId w:val="4"/>
        </w:numPr>
        <w:autoSpaceDE w:val="0"/>
        <w:autoSpaceDN w:val="0"/>
        <w:adjustRightInd w:val="0"/>
        <w:snapToGrid w:val="0"/>
        <w:jc w:val="both"/>
        <w:rPr>
          <w:rFonts w:asciiTheme="majorHAnsi" w:hAnsiTheme="majorHAnsi"/>
        </w:rPr>
      </w:pPr>
      <w:r w:rsidRPr="00BA1DFA">
        <w:rPr>
          <w:rFonts w:asciiTheme="majorHAnsi" w:hAnsiTheme="majorHAnsi"/>
        </w:rPr>
        <w:t>Identification</w:t>
      </w:r>
      <w:r w:rsidRPr="00F23B65">
        <w:rPr>
          <w:rFonts w:asciiTheme="majorHAnsi" w:hAnsiTheme="majorHAnsi"/>
          <w:color w:val="FF0000"/>
        </w:rPr>
        <w:t xml:space="preserve"> </w:t>
      </w:r>
      <w:r w:rsidRPr="00F23B65">
        <w:rPr>
          <w:rFonts w:asciiTheme="majorHAnsi" w:hAnsiTheme="majorHAnsi"/>
        </w:rPr>
        <w:t>des causes d’échec des étudiants.</w:t>
      </w:r>
    </w:p>
    <w:p w:rsidR="00CC06BB" w:rsidRPr="00F23B65" w:rsidRDefault="00CC06BB" w:rsidP="001B711E">
      <w:pPr>
        <w:numPr>
          <w:ilvl w:val="0"/>
          <w:numId w:val="4"/>
        </w:numPr>
        <w:autoSpaceDE w:val="0"/>
        <w:autoSpaceDN w:val="0"/>
        <w:adjustRightInd w:val="0"/>
        <w:snapToGrid w:val="0"/>
        <w:jc w:val="both"/>
        <w:rPr>
          <w:rFonts w:asciiTheme="majorHAnsi" w:hAnsiTheme="majorHAnsi"/>
        </w:rPr>
      </w:pPr>
      <w:r w:rsidRPr="00F23B65">
        <w:rPr>
          <w:rFonts w:asciiTheme="majorHAnsi" w:hAnsiTheme="majorHAnsi"/>
        </w:rPr>
        <w:t>Des alternatives de réorientation sont proposées aux étudiants en situation d’échec.</w:t>
      </w:r>
    </w:p>
    <w:p w:rsidR="00CC06BB" w:rsidRPr="00F23B65" w:rsidRDefault="00CC06BB" w:rsidP="001B711E">
      <w:pPr>
        <w:numPr>
          <w:ilvl w:val="0"/>
          <w:numId w:val="7"/>
        </w:numPr>
        <w:contextualSpacing/>
        <w:jc w:val="both"/>
        <w:rPr>
          <w:rFonts w:asciiTheme="majorHAnsi" w:eastAsia="Calibri" w:hAnsiTheme="majorHAnsi" w:cs="Arial"/>
          <w:bCs/>
          <w:snapToGrid w:val="0"/>
          <w:lang w:eastAsia="fr-FR"/>
        </w:rPr>
      </w:pPr>
      <w:r w:rsidRPr="00F23B65">
        <w:rPr>
          <w:rFonts w:asciiTheme="majorHAnsi" w:hAnsiTheme="majorHAnsi" w:cs="Arial"/>
          <w:bCs/>
        </w:rPr>
        <w:t xml:space="preserve">Taux </w:t>
      </w:r>
      <w:r w:rsidRPr="00F23B65">
        <w:rPr>
          <w:rFonts w:asciiTheme="majorHAnsi" w:eastAsia="Calibri" w:hAnsiTheme="majorHAnsi" w:cs="Arial"/>
          <w:bCs/>
          <w:snapToGrid w:val="0"/>
          <w:lang w:eastAsia="fr-FR"/>
        </w:rPr>
        <w:t xml:space="preserve">des étudiants qui obtiennent leurs diplômes dans les délais. </w:t>
      </w:r>
    </w:p>
    <w:p w:rsidR="00CC06BB" w:rsidRPr="00F23B65" w:rsidRDefault="00CC06BB" w:rsidP="001B711E">
      <w:pPr>
        <w:numPr>
          <w:ilvl w:val="0"/>
          <w:numId w:val="7"/>
        </w:numPr>
        <w:autoSpaceDE w:val="0"/>
        <w:autoSpaceDN w:val="0"/>
        <w:contextualSpacing/>
        <w:jc w:val="both"/>
        <w:rPr>
          <w:rFonts w:asciiTheme="majorHAnsi" w:hAnsiTheme="majorHAnsi"/>
          <w:iCs/>
        </w:rPr>
      </w:pPr>
      <w:r w:rsidRPr="00F23B65">
        <w:rPr>
          <w:rFonts w:asciiTheme="majorHAnsi" w:hAnsiTheme="majorHAnsi" w:cs="Arial"/>
          <w:bCs/>
        </w:rPr>
        <w:t xml:space="preserve">Taux </w:t>
      </w:r>
      <w:r w:rsidRPr="00F23B65">
        <w:rPr>
          <w:rFonts w:asciiTheme="majorHAnsi" w:hAnsiTheme="majorHAnsi"/>
          <w:iCs/>
        </w:rPr>
        <w:t xml:space="preserve">des étudiants </w:t>
      </w:r>
      <w:r w:rsidRPr="00F23B65">
        <w:rPr>
          <w:rFonts w:asciiTheme="majorHAnsi" w:hAnsiTheme="majorHAnsi" w:cs="Arial"/>
          <w:bCs/>
        </w:rPr>
        <w:t>qui poursuivent leurs études après la licence</w:t>
      </w:r>
      <w:r w:rsidRPr="00F23B65">
        <w:rPr>
          <w:rFonts w:asciiTheme="majorHAnsi" w:hAnsiTheme="majorHAnsi"/>
          <w:iCs/>
        </w:rPr>
        <w:t>.</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23B65">
        <w:rPr>
          <w:rFonts w:asciiTheme="majorHAnsi" w:hAnsiTheme="majorHAnsi" w:cs="Calibri"/>
        </w:rPr>
        <w:tab/>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23B65">
        <w:rPr>
          <w:rFonts w:asciiTheme="majorHAnsi" w:eastAsia="Times New Roman" w:hAnsiTheme="majorHAnsi" w:cs="Calibri"/>
          <w:b/>
          <w:u w:val="thick" w:color="F79646"/>
          <w:lang w:eastAsia="fr-FR"/>
        </w:rPr>
        <w:t>2. Evaluation du déroulement des enseignements:</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23B65">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 Conférences Régionales, Vice-rectorat chargé de la pédagogie, Faculté, etc.</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F23B65">
        <w:rPr>
          <w:rFonts w:asciiTheme="majorHAnsi" w:eastAsia="Calibri" w:hAnsiTheme="majorHAnsi" w:cs="Arial"/>
          <w:bCs/>
        </w:rPr>
        <w:t>De ce fait, un système d’évaluation des programmes et des méthodes d’enseignement peut être mis en place basé sur les indicateurs suivants :</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rsidR="00CC06BB" w:rsidRPr="00F23B65" w:rsidRDefault="00CC06BB" w:rsidP="001B711E">
      <w:pPr>
        <w:numPr>
          <w:ilvl w:val="0"/>
          <w:numId w:val="8"/>
        </w:numPr>
        <w:contextualSpacing/>
        <w:jc w:val="both"/>
        <w:rPr>
          <w:rFonts w:asciiTheme="majorHAnsi" w:hAnsiTheme="majorHAnsi"/>
        </w:rPr>
      </w:pPr>
      <w:r w:rsidRPr="00F23B65">
        <w:rPr>
          <w:rFonts w:asciiTheme="majorHAnsi" w:hAnsiTheme="majorHAnsi"/>
        </w:rPr>
        <w:t>Equipement des salles et des laboratoires pédagogiques en matériels et supports nécessaires à l’amélioration pédagogique (systèmes de projection (data shows), connexion wifi, etc.).</w:t>
      </w:r>
    </w:p>
    <w:p w:rsidR="00CC06BB" w:rsidRPr="00BA1DFA" w:rsidRDefault="00CC06BB" w:rsidP="001B71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BA1DFA">
        <w:rPr>
          <w:rFonts w:asciiTheme="majorHAnsi" w:hAnsiTheme="majorHAnsi"/>
        </w:rPr>
        <w:t>Existence d’une plate-forme de communication et d’enseignement dans laquelle les cours, TD et TP sont accessibles aux étudiants et leurs questionnements solutionnés.</w:t>
      </w:r>
    </w:p>
    <w:p w:rsidR="00CC06BB" w:rsidRPr="00F23B65" w:rsidRDefault="00CC06BB" w:rsidP="001B711E">
      <w:pPr>
        <w:numPr>
          <w:ilvl w:val="0"/>
          <w:numId w:val="8"/>
        </w:numPr>
        <w:contextualSpacing/>
        <w:jc w:val="both"/>
        <w:rPr>
          <w:rFonts w:asciiTheme="majorHAnsi" w:hAnsiTheme="majorHAnsi"/>
        </w:rPr>
      </w:pPr>
      <w:r w:rsidRPr="00F23B65">
        <w:rPr>
          <w:rFonts w:asciiTheme="majorHAnsi" w:hAnsiTheme="majorHAnsi"/>
        </w:rPr>
        <w:t>Equipement des laboratoires pédagogiques en matériels et appareillages en adéquation avec le contenu des enseignements.</w:t>
      </w:r>
    </w:p>
    <w:p w:rsidR="00CC06BB" w:rsidRPr="00F23B65" w:rsidRDefault="00CC06BB" w:rsidP="001B71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23B65">
        <w:rPr>
          <w:rFonts w:asciiTheme="majorHAnsi" w:hAnsiTheme="majorHAnsi" w:cs="Calibri"/>
        </w:rPr>
        <w:lastRenderedPageBreak/>
        <w:t xml:space="preserve">Nombre de semaines d’enseignement effectives assurées durant un semestre. </w:t>
      </w:r>
    </w:p>
    <w:p w:rsidR="00CC06BB" w:rsidRPr="00F23B65" w:rsidRDefault="00CC06BB" w:rsidP="001B71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23B65">
        <w:rPr>
          <w:rFonts w:asciiTheme="majorHAnsi" w:hAnsiTheme="majorHAnsi" w:cs="Calibri"/>
        </w:rPr>
        <w:t>Taux de réalisation des programmes d’enseignements.</w:t>
      </w:r>
    </w:p>
    <w:p w:rsidR="00CC06BB" w:rsidRPr="00F23B65" w:rsidRDefault="00CC06BB" w:rsidP="001B71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F23B65">
        <w:rPr>
          <w:rFonts w:asciiTheme="majorHAnsi" w:hAnsiTheme="majorHAnsi"/>
        </w:rPr>
        <w:t>Numérisation et conservation des mémoires de Fin d’Etudes et/ou Fin de Cycles.</w:t>
      </w:r>
    </w:p>
    <w:p w:rsidR="00CC06BB" w:rsidRPr="00F23B65" w:rsidRDefault="00CC06BB" w:rsidP="001B71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23B65">
        <w:rPr>
          <w:rFonts w:asciiTheme="majorHAnsi" w:hAnsiTheme="majorHAnsi" w:cs="Calibri"/>
        </w:rPr>
        <w:t>Nombre de TPs réalisés ainsi que la multiplication du genre de TP par matière (diversité des TPs).</w:t>
      </w:r>
    </w:p>
    <w:p w:rsidR="00CC06BB" w:rsidRPr="00F23B65" w:rsidRDefault="00CC06BB" w:rsidP="001B71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23B65">
        <w:rPr>
          <w:rFonts w:asciiTheme="majorHAnsi" w:hAnsiTheme="majorHAnsi" w:cs="Calibri"/>
        </w:rPr>
        <w:t>Qualité du fonds documentaire de l’établissement en rapport avec la spécialité et son accessibilité.</w:t>
      </w:r>
    </w:p>
    <w:p w:rsidR="00CC06BB" w:rsidRPr="00F23B65" w:rsidRDefault="00CC06BB" w:rsidP="001B71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23B65">
        <w:rPr>
          <w:rFonts w:asciiTheme="majorHAnsi" w:hAnsiTheme="majorHAnsi" w:cs="Calibri"/>
        </w:rPr>
        <w:t>Appui du secteur socio-économique à la formation (visite d’entreprise, stage en entreprise, cours-séminaire assurés par des professionnels, etc.).</w:t>
      </w: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rsidR="00CC06BB" w:rsidRPr="00F23B65" w:rsidRDefault="00CC06BB" w:rsidP="00CC0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23B65">
        <w:rPr>
          <w:rFonts w:asciiTheme="majorHAnsi" w:eastAsia="Times New Roman" w:hAnsiTheme="majorHAnsi" w:cs="Calibri"/>
          <w:b/>
          <w:u w:val="thick" w:color="F79646"/>
          <w:lang w:eastAsia="fr-FR"/>
        </w:rPr>
        <w:t>3. Insertion des diplômés :</w:t>
      </w:r>
    </w:p>
    <w:p w:rsidR="00CC06BB" w:rsidRPr="00F23B65" w:rsidRDefault="00CC06BB" w:rsidP="00CC06BB">
      <w:pPr>
        <w:jc w:val="both"/>
        <w:rPr>
          <w:rFonts w:asciiTheme="majorHAnsi" w:hAnsiTheme="majorHAnsi" w:cs="Calibri"/>
        </w:rPr>
      </w:pPr>
    </w:p>
    <w:p w:rsidR="00CC06BB" w:rsidRPr="00F23B65" w:rsidRDefault="00CC06BB" w:rsidP="00CC06BB">
      <w:pPr>
        <w:jc w:val="both"/>
        <w:rPr>
          <w:rFonts w:asciiTheme="majorHAnsi" w:hAnsiTheme="majorHAnsi" w:cs="Calibri"/>
        </w:rPr>
      </w:pPr>
      <w:r w:rsidRPr="00F23B65">
        <w:rPr>
          <w:rFonts w:asciiTheme="majorHAnsi" w:hAnsiTheme="majorHAnsi"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CC06BB" w:rsidRPr="00F23B65" w:rsidRDefault="00CC06BB" w:rsidP="00CC06BB">
      <w:pPr>
        <w:jc w:val="both"/>
        <w:rPr>
          <w:rFonts w:asciiTheme="majorHAnsi" w:hAnsiTheme="majorHAnsi" w:cs="Arial"/>
          <w:bCs/>
        </w:rPr>
      </w:pPr>
      <w:r w:rsidRPr="00F23B65">
        <w:rPr>
          <w:rFonts w:asciiTheme="majorHAnsi" w:hAnsiTheme="majorHAnsi" w:cs="Calibri"/>
        </w:rPr>
        <w:t>Pour mener à bien ces missions, ce comité dispose de toute la latitude pour effectuer ou commander une quelconque étude ou enquête sur l’emploi et le post-emploi des diplômés. Ci-après, une liste d’</w:t>
      </w:r>
      <w:r w:rsidRPr="00F23B65">
        <w:rPr>
          <w:rFonts w:asciiTheme="majorHAnsi" w:hAnsiTheme="majorHAnsi" w:cs="Arial"/>
          <w:bCs/>
        </w:rPr>
        <w:t>indicateurs et de modalités qui pourraient être envisagés pour évaluer et suivre cette opération:</w:t>
      </w:r>
    </w:p>
    <w:p w:rsidR="00CC06BB" w:rsidRPr="00F23B65" w:rsidRDefault="00CC06BB" w:rsidP="00CC06BB">
      <w:pPr>
        <w:jc w:val="both"/>
        <w:rPr>
          <w:rFonts w:asciiTheme="majorHAnsi" w:hAnsiTheme="majorHAnsi" w:cs="Arial"/>
          <w:bCs/>
        </w:rPr>
      </w:pPr>
    </w:p>
    <w:p w:rsidR="00CC06BB" w:rsidRPr="00F23B65" w:rsidRDefault="00CC06BB" w:rsidP="001B711E">
      <w:pPr>
        <w:numPr>
          <w:ilvl w:val="0"/>
          <w:numId w:val="6"/>
        </w:numPr>
        <w:contextualSpacing/>
        <w:jc w:val="both"/>
        <w:rPr>
          <w:rFonts w:asciiTheme="majorHAnsi" w:hAnsiTheme="majorHAnsi"/>
        </w:rPr>
      </w:pPr>
      <w:r w:rsidRPr="00F23B65">
        <w:rPr>
          <w:rFonts w:asciiTheme="majorHAnsi" w:eastAsia="Calibri" w:hAnsiTheme="majorHAnsi" w:cs="Arial"/>
          <w:bCs/>
          <w:snapToGrid w:val="0"/>
          <w:lang w:eastAsia="fr-FR"/>
        </w:rPr>
        <w:t>Taux de recrutement des diplômés dans le secteur socio-économique dans un poste en relation directe avec la formation.</w:t>
      </w:r>
    </w:p>
    <w:p w:rsidR="00CC06BB" w:rsidRPr="00F23B65" w:rsidRDefault="00CC06BB" w:rsidP="001B711E">
      <w:pPr>
        <w:numPr>
          <w:ilvl w:val="0"/>
          <w:numId w:val="4"/>
        </w:numPr>
        <w:autoSpaceDE w:val="0"/>
        <w:autoSpaceDN w:val="0"/>
        <w:jc w:val="both"/>
        <w:rPr>
          <w:rFonts w:asciiTheme="majorHAnsi" w:hAnsiTheme="majorHAnsi" w:cs="Arial"/>
          <w:bCs/>
        </w:rPr>
      </w:pPr>
      <w:r w:rsidRPr="00F23B65">
        <w:rPr>
          <w:rFonts w:asciiTheme="majorHAnsi" w:hAnsiTheme="majorHAnsi" w:cs="Arial"/>
          <w:bCs/>
        </w:rPr>
        <w:t>Nature des emplois occupés par les diplômés.</w:t>
      </w:r>
    </w:p>
    <w:p w:rsidR="00CC06BB" w:rsidRPr="00F23B65" w:rsidRDefault="00CC06BB" w:rsidP="001B711E">
      <w:pPr>
        <w:numPr>
          <w:ilvl w:val="0"/>
          <w:numId w:val="4"/>
        </w:numPr>
        <w:contextualSpacing/>
        <w:jc w:val="both"/>
        <w:rPr>
          <w:rFonts w:asciiTheme="majorHAnsi" w:eastAsia="Calibri" w:hAnsiTheme="majorHAnsi" w:cs="Arial"/>
        </w:rPr>
      </w:pPr>
      <w:r w:rsidRPr="00F23B65">
        <w:rPr>
          <w:rFonts w:asciiTheme="majorHAnsi" w:hAnsiTheme="majorHAnsi"/>
        </w:rPr>
        <w:t>Diversité des débouchés.</w:t>
      </w:r>
    </w:p>
    <w:p w:rsidR="00CC06BB" w:rsidRPr="00F23B65" w:rsidRDefault="00CC06BB" w:rsidP="001B711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F23B65">
        <w:rPr>
          <w:rFonts w:asciiTheme="majorHAnsi" w:hAnsiTheme="majorHAnsi" w:cs="Arial"/>
          <w:bCs/>
        </w:rPr>
        <w:t>Installation d’une association des anciens diplômés de la filière.</w:t>
      </w:r>
    </w:p>
    <w:p w:rsidR="00CC06BB" w:rsidRPr="00F23B65" w:rsidRDefault="00CC06BB" w:rsidP="001B711E">
      <w:pPr>
        <w:numPr>
          <w:ilvl w:val="0"/>
          <w:numId w:val="4"/>
        </w:numPr>
        <w:tabs>
          <w:tab w:val="left" w:pos="916"/>
          <w:tab w:val="left" w:pos="1832"/>
          <w:tab w:val="left" w:pos="2748"/>
        </w:tabs>
        <w:jc w:val="both"/>
        <w:rPr>
          <w:rFonts w:asciiTheme="majorHAnsi" w:hAnsiTheme="majorHAnsi" w:cs="Arial"/>
          <w:bCs/>
        </w:rPr>
      </w:pPr>
      <w:r w:rsidRPr="00F23B65">
        <w:rPr>
          <w:rFonts w:asciiTheme="majorHAnsi" w:hAnsiTheme="majorHAnsi" w:cs="Arial"/>
          <w:bCs/>
        </w:rPr>
        <w:t>Création de petites entreprises par les diplômés de la spécialité.</w:t>
      </w:r>
    </w:p>
    <w:p w:rsidR="00AC10F5" w:rsidRDefault="00CC06BB" w:rsidP="006D286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F23B65">
        <w:rPr>
          <w:rFonts w:asciiTheme="majorHAnsi" w:hAnsiTheme="majorHAnsi"/>
        </w:rPr>
        <w:t>Degré de satisfaction des employeurs.</w:t>
      </w:r>
    </w:p>
    <w:p w:rsidR="00AC10F5" w:rsidRDefault="00AC10F5" w:rsidP="00AC1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p>
    <w:p w:rsidR="00AC10F5" w:rsidRPr="00CB2068" w:rsidRDefault="00AC10F5" w:rsidP="00AC10F5">
      <w:pPr>
        <w:rPr>
          <w:rFonts w:asciiTheme="majorHAnsi" w:hAnsiTheme="majorHAnsi"/>
          <w:b/>
          <w:u w:val="thick" w:color="F79646" w:themeColor="accent6"/>
        </w:rPr>
      </w:pPr>
      <w:r w:rsidRPr="00CB2068">
        <w:rPr>
          <w:rFonts w:asciiTheme="majorHAnsi" w:hAnsiTheme="majorHAnsi"/>
          <w:b/>
          <w:sz w:val="28"/>
          <w:szCs w:val="28"/>
          <w:u w:val="thick" w:color="F79646" w:themeColor="accent6"/>
        </w:rPr>
        <w:t xml:space="preserve">G- </w:t>
      </w:r>
      <w:r w:rsidRPr="00CB2068">
        <w:rPr>
          <w:rFonts w:asciiTheme="majorHAnsi" w:hAnsiTheme="majorHAnsi"/>
          <w:b/>
          <w:u w:val="thick" w:color="F79646" w:themeColor="accent6"/>
        </w:rPr>
        <w:t>Evaluation de l’étudiant  par le biais du Contrôle continu et du Travail personnel :</w:t>
      </w:r>
    </w:p>
    <w:p w:rsidR="00AC10F5" w:rsidRPr="00CB2068" w:rsidRDefault="00AC10F5" w:rsidP="00AC10F5">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AC10F5" w:rsidRPr="00CB2068" w:rsidRDefault="00AC10F5" w:rsidP="00AC10F5">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AC10F5" w:rsidRPr="00CB2068" w:rsidRDefault="00AC10F5" w:rsidP="00AC10F5">
      <w:pPr>
        <w:shd w:val="clear" w:color="auto" w:fill="FFFFFF"/>
        <w:tabs>
          <w:tab w:val="left" w:pos="567"/>
        </w:tabs>
        <w:jc w:val="both"/>
        <w:rPr>
          <w:rFonts w:asciiTheme="majorHAnsi" w:eastAsia="Times New Roman" w:hAnsiTheme="majorHAnsi"/>
        </w:rPr>
      </w:pPr>
    </w:p>
    <w:p w:rsidR="00AC10F5" w:rsidRPr="00CB2068" w:rsidRDefault="00AC10F5" w:rsidP="00AC10F5">
      <w:pPr>
        <w:shd w:val="clear" w:color="auto" w:fill="FFFFFF"/>
        <w:tabs>
          <w:tab w:val="left" w:pos="567"/>
        </w:tabs>
        <w:jc w:val="both"/>
        <w:rPr>
          <w:rFonts w:asciiTheme="majorHAnsi" w:hAnsiTheme="majorHAnsi"/>
        </w:rPr>
      </w:pPr>
      <w:r w:rsidRPr="00CB2068">
        <w:rPr>
          <w:rFonts w:asciiTheme="majorHAnsi" w:eastAsia="Times New Roman" w:hAnsiTheme="majorHAnsi"/>
        </w:rPr>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prise en charge effective de cette activité pédagogique ce qui a nécessité de notre part une réflexion sérieuse à ce propos qui, combinée aux propositions émanant de plusieurs établissement, a abouti aux recommandations ci-dessous. </w:t>
      </w:r>
    </w:p>
    <w:p w:rsidR="00AC10F5" w:rsidRPr="00CB2068" w:rsidRDefault="00AC10F5" w:rsidP="00AC10F5">
      <w:pPr>
        <w:shd w:val="clear" w:color="auto" w:fill="FFFFFF"/>
        <w:tabs>
          <w:tab w:val="left" w:pos="567"/>
        </w:tabs>
        <w:jc w:val="both"/>
        <w:rPr>
          <w:rFonts w:asciiTheme="majorHAnsi" w:hAnsiTheme="majorHAnsi"/>
        </w:rPr>
      </w:pPr>
    </w:p>
    <w:p w:rsidR="00AC10F5" w:rsidRPr="00CB2068" w:rsidRDefault="00AC10F5" w:rsidP="00AC10F5">
      <w:pPr>
        <w:shd w:val="clear" w:color="auto" w:fill="FFFFFF"/>
        <w:tabs>
          <w:tab w:val="left" w:pos="567"/>
        </w:tabs>
        <w:jc w:val="both"/>
        <w:rPr>
          <w:rFonts w:asciiTheme="majorHAnsi" w:hAnsiTheme="majorHAnsi"/>
        </w:rPr>
      </w:pPr>
      <w:r w:rsidRPr="00CB2068">
        <w:rPr>
          <w:rFonts w:asciiTheme="majorHAnsi" w:hAnsiTheme="majorHAnsi"/>
        </w:rPr>
        <w:lastRenderedPageBreak/>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AC10F5" w:rsidRPr="00CB2068" w:rsidRDefault="00AC10F5" w:rsidP="00AC10F5">
      <w:pPr>
        <w:pStyle w:val="Paragraphedeliste"/>
        <w:tabs>
          <w:tab w:val="left" w:pos="426"/>
        </w:tabs>
        <w:ind w:left="0"/>
        <w:jc w:val="both"/>
        <w:rPr>
          <w:rFonts w:asciiTheme="majorHAnsi" w:hAnsiTheme="majorHAnsi"/>
          <w:b/>
        </w:rPr>
      </w:pPr>
    </w:p>
    <w:p w:rsidR="00AC10F5" w:rsidRPr="00CB2068" w:rsidRDefault="00AC10F5" w:rsidP="00AC10F5">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AC10F5" w:rsidRPr="00CB2068" w:rsidRDefault="00AC10F5" w:rsidP="00AC10F5">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AC10F5" w:rsidRPr="00CB2068" w:rsidRDefault="00AC10F5" w:rsidP="00AC10F5">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AC10F5" w:rsidRPr="00CB2068" w:rsidRDefault="00AC10F5" w:rsidP="00AC10F5">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AC10F5" w:rsidRPr="00CB2068" w:rsidRDefault="00AC10F5" w:rsidP="00AC10F5">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u w:val="single" w:color="F79646" w:themeColor="accent6"/>
        </w:rPr>
      </w:pPr>
      <w:r w:rsidRPr="00CB2068">
        <w:rPr>
          <w:rFonts w:asciiTheme="majorHAnsi" w:hAnsiTheme="majorHAnsi"/>
          <w:b/>
          <w:u w:val="single" w:color="F79646" w:themeColor="accent6"/>
        </w:rPr>
        <w:t>1.3. Participation des étudiants  aux travaux dirigés:</w:t>
      </w:r>
    </w:p>
    <w:p w:rsidR="00AC10F5" w:rsidRPr="00CB2068" w:rsidRDefault="00AC10F5" w:rsidP="00AC10F5">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AC10F5" w:rsidRPr="00CB2068" w:rsidRDefault="00AC10F5" w:rsidP="00AC10F5">
      <w:pPr>
        <w:jc w:val="both"/>
        <w:rPr>
          <w:rFonts w:asciiTheme="majorHAnsi" w:hAnsiTheme="majorHAnsi"/>
          <w:b/>
          <w:u w:val="single" w:color="F79646" w:themeColor="accent6"/>
        </w:rPr>
      </w:pP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1.4. Assiduité des étudiants: </w:t>
      </w:r>
    </w:p>
    <w:p w:rsidR="00AC10F5" w:rsidRPr="00CB2068" w:rsidRDefault="00AC10F5" w:rsidP="00AC10F5">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AC10F5" w:rsidRPr="00CB2068" w:rsidRDefault="00AC10F5" w:rsidP="00AC10F5">
      <w:pPr>
        <w:jc w:val="both"/>
        <w:rPr>
          <w:rFonts w:asciiTheme="majorHAnsi" w:hAnsiTheme="majorHAnsi"/>
        </w:rPr>
      </w:pPr>
      <w:r w:rsidRPr="00CB2068">
        <w:rPr>
          <w:rFonts w:asciiTheme="majorHAnsi" w:hAnsiTheme="majorHAnsi"/>
        </w:rPr>
        <w:t>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titre, l’enseignant doit préparer un compte rendu-type (canevas) pour faciliter le travail aux étudiants afin que ces derniers puissent le rendre effectivement à la fin de la séance de TP.</w:t>
      </w:r>
    </w:p>
    <w:p w:rsidR="00AC10F5" w:rsidRPr="00CB2068" w:rsidRDefault="00AC10F5" w:rsidP="00AC10F5">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t>3. A propos des matières transversales et de découvertes n’ayant pas de TD ou de TP :</w:t>
      </w:r>
    </w:p>
    <w:p w:rsidR="00AC10F5" w:rsidRPr="00CB2068" w:rsidRDefault="00AC10F5" w:rsidP="00AC10F5">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AC10F5" w:rsidRPr="00CB2068" w:rsidRDefault="00AC10F5" w:rsidP="00AC10F5">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demander aux étudiants de visionner chez eux un film de vulgarisation scientifique en </w:t>
      </w:r>
      <w:r w:rsidRPr="00CB2068">
        <w:rPr>
          <w:rFonts w:asciiTheme="majorHAnsi" w:hAnsiTheme="majorHAnsi"/>
        </w:rPr>
        <w:lastRenderedPageBreak/>
        <w:t xml:space="preserve">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AC10F5" w:rsidRPr="00CB2068" w:rsidRDefault="00AC10F5" w:rsidP="00AC10F5">
      <w:pPr>
        <w:jc w:val="both"/>
        <w:rPr>
          <w:rFonts w:asciiTheme="majorHAnsi" w:hAnsiTheme="majorHAnsi"/>
        </w:rPr>
      </w:pPr>
    </w:p>
    <w:p w:rsidR="00AC10F5" w:rsidRPr="00CB2068" w:rsidRDefault="00AC10F5" w:rsidP="00AC10F5">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AC10F5" w:rsidRPr="00CB2068" w:rsidRDefault="00AC10F5" w:rsidP="00AC10F5">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AC10F5" w:rsidRPr="00CB2068" w:rsidRDefault="00AC10F5" w:rsidP="00AC10F5">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AC10F5" w:rsidRPr="00CB2068" w:rsidRDefault="00AC10F5" w:rsidP="00AC10F5">
      <w:pPr>
        <w:autoSpaceDE w:val="0"/>
        <w:autoSpaceDN w:val="0"/>
        <w:adjustRightInd w:val="0"/>
        <w:jc w:val="both"/>
        <w:rPr>
          <w:rFonts w:asciiTheme="majorHAnsi" w:hAnsiTheme="majorHAnsi"/>
        </w:rPr>
      </w:pPr>
      <w:r w:rsidRPr="00CB2068">
        <w:rPr>
          <w:rFonts w:asciiTheme="majorHAnsi" w:hAnsiTheme="majorHAnsi"/>
        </w:rPr>
        <w:t>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d'évaluer la capacité des étudiants à mobiliser leurs compétences dans des situations plus complexes.</w:t>
      </w:r>
    </w:p>
    <w:p w:rsidR="00AC10F5" w:rsidRPr="00CB2068" w:rsidRDefault="00AC10F5" w:rsidP="00AC10F5">
      <w:pPr>
        <w:autoSpaceDE w:val="0"/>
        <w:autoSpaceDN w:val="0"/>
        <w:adjustRightInd w:val="0"/>
        <w:jc w:val="both"/>
        <w:rPr>
          <w:rFonts w:asciiTheme="majorHAnsi" w:hAnsiTheme="majorHAnsi"/>
          <w:i/>
          <w:color w:val="FF0000"/>
        </w:rPr>
      </w:pPr>
    </w:p>
    <w:p w:rsidR="00AC10F5" w:rsidRPr="00CB2068" w:rsidRDefault="00AC10F5" w:rsidP="00AC10F5">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AC10F5" w:rsidRPr="00CB2068" w:rsidRDefault="00AC10F5" w:rsidP="00AC10F5">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843"/>
      </w:tblGrid>
      <w:tr w:rsidR="00AC10F5" w:rsidRPr="00CB2068" w:rsidTr="00560869">
        <w:tc>
          <w:tcPr>
            <w:tcW w:w="4606" w:type="dxa"/>
          </w:tcPr>
          <w:p w:rsidR="00AC10F5" w:rsidRPr="00CB2068" w:rsidRDefault="00AC10F5" w:rsidP="00560869">
            <w:pPr>
              <w:jc w:val="both"/>
              <w:rPr>
                <w:rFonts w:asciiTheme="majorHAnsi" w:hAnsiTheme="majorHAnsi"/>
                <w:sz w:val="24"/>
                <w:szCs w:val="24"/>
              </w:rPr>
            </w:pPr>
            <w:r w:rsidRPr="00CB2068">
              <w:rPr>
                <w:rFonts w:asciiTheme="majorHAnsi" w:hAnsiTheme="majorHAnsi"/>
                <w:sz w:val="24"/>
                <w:szCs w:val="24"/>
              </w:rPr>
              <w:t>Préparation des séries d’exercices et travail personnel (devoir à rendre, exposés,…)</w:t>
            </w: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30%</w:t>
            </w:r>
          </w:p>
        </w:tc>
        <w:tc>
          <w:tcPr>
            <w:tcW w:w="1843"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06 points</w:t>
            </w:r>
          </w:p>
        </w:tc>
      </w:tr>
      <w:tr w:rsidR="00AC10F5" w:rsidRPr="00CB2068" w:rsidTr="00560869">
        <w:tc>
          <w:tcPr>
            <w:tcW w:w="4606" w:type="dxa"/>
          </w:tcPr>
          <w:p w:rsidR="00AC10F5" w:rsidRPr="00CB2068" w:rsidRDefault="00AC10F5" w:rsidP="00560869">
            <w:pPr>
              <w:jc w:val="both"/>
              <w:rPr>
                <w:rFonts w:asciiTheme="majorHAnsi" w:hAnsiTheme="majorHAnsi"/>
                <w:sz w:val="24"/>
                <w:szCs w:val="24"/>
              </w:rPr>
            </w:pPr>
            <w:r w:rsidRPr="00CB2068">
              <w:rPr>
                <w:rFonts w:asciiTheme="majorHAnsi" w:hAnsiTheme="majorHAnsi"/>
                <w:sz w:val="24"/>
                <w:szCs w:val="24"/>
              </w:rPr>
              <w:t>Interrogations écrites (minimum 02 interrogations dont une proposée par le responsable de la matière)</w:t>
            </w: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50%</w:t>
            </w:r>
          </w:p>
        </w:tc>
        <w:tc>
          <w:tcPr>
            <w:tcW w:w="1843"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10 points</w:t>
            </w:r>
          </w:p>
        </w:tc>
      </w:tr>
      <w:tr w:rsidR="00AC10F5" w:rsidRPr="00CB2068" w:rsidTr="00560869">
        <w:tc>
          <w:tcPr>
            <w:tcW w:w="4606" w:type="dxa"/>
            <w:vAlign w:val="center"/>
          </w:tcPr>
          <w:p w:rsidR="00AC10F5" w:rsidRPr="00CB2068" w:rsidRDefault="00AC10F5" w:rsidP="00560869">
            <w:pPr>
              <w:rPr>
                <w:rFonts w:asciiTheme="majorHAnsi" w:hAnsiTheme="majorHAnsi"/>
                <w:sz w:val="24"/>
                <w:szCs w:val="24"/>
              </w:rPr>
            </w:pPr>
            <w:r w:rsidRPr="00CB2068">
              <w:rPr>
                <w:rFonts w:asciiTheme="majorHAnsi" w:hAnsiTheme="majorHAnsi"/>
                <w:sz w:val="24"/>
                <w:szCs w:val="24"/>
              </w:rPr>
              <w:t>Participation des étudiants aux TD</w:t>
            </w:r>
          </w:p>
          <w:p w:rsidR="00AC10F5" w:rsidRPr="00CB2068" w:rsidRDefault="00AC10F5" w:rsidP="00560869">
            <w:pPr>
              <w:rPr>
                <w:rFonts w:asciiTheme="majorHAnsi" w:hAnsiTheme="majorHAnsi"/>
                <w:sz w:val="24"/>
                <w:szCs w:val="24"/>
              </w:rPr>
            </w:pP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20%</w:t>
            </w:r>
          </w:p>
        </w:tc>
        <w:tc>
          <w:tcPr>
            <w:tcW w:w="1843"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04 points</w:t>
            </w:r>
          </w:p>
        </w:tc>
      </w:tr>
      <w:tr w:rsidR="00AC10F5" w:rsidRPr="00CB2068" w:rsidTr="00560869">
        <w:tc>
          <w:tcPr>
            <w:tcW w:w="4606" w:type="dxa"/>
          </w:tcPr>
          <w:p w:rsidR="00AC10F5" w:rsidRPr="00CB2068" w:rsidRDefault="00AC10F5" w:rsidP="00560869">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AC10F5" w:rsidRPr="00CB2068" w:rsidRDefault="00AC10F5" w:rsidP="00560869">
            <w:pPr>
              <w:jc w:val="center"/>
              <w:rPr>
                <w:rFonts w:asciiTheme="majorHAnsi" w:hAnsiTheme="majorHAnsi"/>
                <w:b/>
                <w:bCs/>
                <w:sz w:val="24"/>
                <w:szCs w:val="24"/>
              </w:rPr>
            </w:pPr>
            <w:r w:rsidRPr="00CB2068">
              <w:rPr>
                <w:rFonts w:asciiTheme="majorHAnsi" w:hAnsiTheme="majorHAnsi"/>
                <w:b/>
                <w:bCs/>
                <w:sz w:val="24"/>
                <w:szCs w:val="24"/>
              </w:rPr>
              <w:t>100%</w:t>
            </w:r>
          </w:p>
        </w:tc>
        <w:tc>
          <w:tcPr>
            <w:tcW w:w="1843" w:type="dxa"/>
            <w:vAlign w:val="center"/>
          </w:tcPr>
          <w:p w:rsidR="00AC10F5" w:rsidRPr="00CB2068" w:rsidRDefault="00AC10F5" w:rsidP="00560869">
            <w:pPr>
              <w:jc w:val="center"/>
              <w:rPr>
                <w:rFonts w:asciiTheme="majorHAnsi" w:hAnsiTheme="majorHAnsi"/>
                <w:b/>
                <w:bCs/>
                <w:sz w:val="24"/>
                <w:szCs w:val="24"/>
              </w:rPr>
            </w:pPr>
            <w:r w:rsidRPr="00CB2068">
              <w:rPr>
                <w:rFonts w:asciiTheme="majorHAnsi" w:hAnsiTheme="majorHAnsi"/>
                <w:b/>
                <w:bCs/>
                <w:sz w:val="24"/>
                <w:szCs w:val="24"/>
              </w:rPr>
              <w:t>20 points</w:t>
            </w:r>
          </w:p>
        </w:tc>
      </w:tr>
    </w:tbl>
    <w:p w:rsidR="00AC10F5" w:rsidRPr="00CB2068" w:rsidRDefault="00AC10F5" w:rsidP="00AC10F5">
      <w:pPr>
        <w:jc w:val="both"/>
        <w:rPr>
          <w:rFonts w:asciiTheme="majorHAnsi" w:hAnsiTheme="majorHAnsi"/>
          <w:b/>
          <w:iCs/>
        </w:rPr>
      </w:pPr>
    </w:p>
    <w:p w:rsidR="00AC10F5" w:rsidRPr="00CB2068" w:rsidRDefault="00AC10F5" w:rsidP="00AC10F5">
      <w:pPr>
        <w:jc w:val="both"/>
        <w:rPr>
          <w:rFonts w:asciiTheme="majorHAnsi" w:hAnsiTheme="majorHAnsi"/>
          <w:b/>
          <w:iCs/>
        </w:rPr>
      </w:pPr>
    </w:p>
    <w:p w:rsidR="00AC10F5" w:rsidRPr="00CB2068" w:rsidRDefault="00AC10F5" w:rsidP="00AC10F5">
      <w:pPr>
        <w:jc w:val="both"/>
        <w:rPr>
          <w:rFonts w:asciiTheme="majorHAnsi" w:hAnsiTheme="majorHAnsi"/>
          <w:b/>
          <w:iCs/>
          <w:u w:val="single" w:color="F79646" w:themeColor="accent6"/>
        </w:rPr>
      </w:pPr>
      <w:r w:rsidRPr="00CB2068">
        <w:rPr>
          <w:rFonts w:asciiTheme="majorHAnsi" w:hAnsiTheme="majorHAnsi"/>
          <w:b/>
          <w:iCs/>
          <w:u w:val="single" w:color="F79646" w:themeColor="accent6"/>
        </w:rPr>
        <w:lastRenderedPageBreak/>
        <w:t xml:space="preserve">4.2 Travaux pratiques : </w:t>
      </w:r>
    </w:p>
    <w:p w:rsidR="00AC10F5" w:rsidRPr="00CB2068" w:rsidRDefault="00AC10F5" w:rsidP="00AC10F5">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720"/>
      </w:tblGrid>
      <w:tr w:rsidR="00AC10F5" w:rsidRPr="00CB2068" w:rsidTr="00560869">
        <w:tc>
          <w:tcPr>
            <w:tcW w:w="4606" w:type="dxa"/>
          </w:tcPr>
          <w:p w:rsidR="00AC10F5" w:rsidRPr="00CB2068" w:rsidRDefault="00AC10F5" w:rsidP="00560869">
            <w:pPr>
              <w:rPr>
                <w:rFonts w:asciiTheme="majorHAnsi" w:hAnsiTheme="majorHAnsi"/>
                <w:sz w:val="24"/>
                <w:szCs w:val="24"/>
              </w:rPr>
            </w:pPr>
            <w:r w:rsidRPr="00CB2068">
              <w:rPr>
                <w:rFonts w:asciiTheme="majorHAnsi" w:hAnsiTheme="majorHAnsi"/>
                <w:sz w:val="24"/>
                <w:szCs w:val="24"/>
              </w:rPr>
              <w:t xml:space="preserve">Tests de préparation des travaux pratiques </w:t>
            </w: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20%</w:t>
            </w: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04 points</w:t>
            </w:r>
          </w:p>
        </w:tc>
      </w:tr>
      <w:tr w:rsidR="00AC10F5" w:rsidRPr="00CB2068" w:rsidTr="00560869">
        <w:tc>
          <w:tcPr>
            <w:tcW w:w="4606" w:type="dxa"/>
          </w:tcPr>
          <w:p w:rsidR="00AC10F5" w:rsidRPr="00CB2068" w:rsidRDefault="00AC10F5" w:rsidP="00560869">
            <w:pPr>
              <w:rPr>
                <w:rFonts w:asciiTheme="majorHAnsi" w:hAnsiTheme="majorHAnsi"/>
                <w:sz w:val="24"/>
                <w:szCs w:val="24"/>
              </w:rPr>
            </w:pPr>
            <w:r w:rsidRPr="00CB2068">
              <w:rPr>
                <w:rFonts w:asciiTheme="majorHAnsi" w:hAnsiTheme="majorHAnsi"/>
                <w:sz w:val="24"/>
                <w:szCs w:val="24"/>
              </w:rPr>
              <w:t>Compte rendu (à rendre obligatoirement à la fin de la séance de TP)</w:t>
            </w: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08 points</w:t>
            </w:r>
          </w:p>
        </w:tc>
      </w:tr>
      <w:tr w:rsidR="00AC10F5" w:rsidRPr="00CB2068" w:rsidTr="00560869">
        <w:tc>
          <w:tcPr>
            <w:tcW w:w="4606" w:type="dxa"/>
          </w:tcPr>
          <w:p w:rsidR="00AC10F5" w:rsidRPr="00CB2068" w:rsidRDefault="00AC10F5" w:rsidP="00560869">
            <w:pPr>
              <w:rPr>
                <w:rFonts w:asciiTheme="majorHAnsi" w:hAnsiTheme="majorHAnsi"/>
                <w:sz w:val="24"/>
                <w:szCs w:val="24"/>
              </w:rPr>
            </w:pPr>
            <w:r w:rsidRPr="00CB2068">
              <w:rPr>
                <w:rFonts w:asciiTheme="majorHAnsi" w:hAnsiTheme="majorHAnsi"/>
                <w:sz w:val="24"/>
                <w:szCs w:val="24"/>
              </w:rPr>
              <w:t>Test de TP en fin de semestre sur l’ensemble des manipulations réalisées par l’étudiant.</w:t>
            </w: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AC10F5" w:rsidRPr="00CB2068" w:rsidRDefault="00AC10F5" w:rsidP="00560869">
            <w:pPr>
              <w:jc w:val="center"/>
              <w:rPr>
                <w:rFonts w:asciiTheme="majorHAnsi" w:hAnsiTheme="majorHAnsi"/>
                <w:sz w:val="24"/>
                <w:szCs w:val="24"/>
              </w:rPr>
            </w:pPr>
            <w:r w:rsidRPr="00CB2068">
              <w:rPr>
                <w:rFonts w:asciiTheme="majorHAnsi" w:hAnsiTheme="majorHAnsi"/>
                <w:sz w:val="24"/>
                <w:szCs w:val="24"/>
              </w:rPr>
              <w:t>08 points</w:t>
            </w:r>
          </w:p>
        </w:tc>
      </w:tr>
      <w:tr w:rsidR="00AC10F5" w:rsidRPr="00CB2068" w:rsidTr="00560869">
        <w:tc>
          <w:tcPr>
            <w:tcW w:w="4606" w:type="dxa"/>
          </w:tcPr>
          <w:p w:rsidR="00AC10F5" w:rsidRPr="00CB2068" w:rsidRDefault="00AC10F5" w:rsidP="00560869">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AC10F5" w:rsidRPr="00CB2068" w:rsidRDefault="00AC10F5" w:rsidP="00560869">
            <w:pPr>
              <w:jc w:val="center"/>
              <w:rPr>
                <w:rFonts w:asciiTheme="majorHAnsi" w:hAnsiTheme="majorHAnsi"/>
                <w:b/>
                <w:bCs/>
                <w:sz w:val="24"/>
                <w:szCs w:val="24"/>
              </w:rPr>
            </w:pPr>
            <w:r w:rsidRPr="00CB2068">
              <w:rPr>
                <w:rFonts w:asciiTheme="majorHAnsi" w:hAnsiTheme="majorHAnsi"/>
                <w:b/>
                <w:bCs/>
                <w:sz w:val="24"/>
                <w:szCs w:val="24"/>
              </w:rPr>
              <w:t>100%</w:t>
            </w:r>
          </w:p>
        </w:tc>
        <w:tc>
          <w:tcPr>
            <w:tcW w:w="1720" w:type="dxa"/>
            <w:vAlign w:val="center"/>
          </w:tcPr>
          <w:p w:rsidR="00AC10F5" w:rsidRPr="00CB2068" w:rsidRDefault="00AC10F5" w:rsidP="00560869">
            <w:pPr>
              <w:jc w:val="center"/>
              <w:rPr>
                <w:rFonts w:asciiTheme="majorHAnsi" w:hAnsiTheme="majorHAnsi"/>
                <w:b/>
                <w:bCs/>
                <w:sz w:val="24"/>
                <w:szCs w:val="24"/>
              </w:rPr>
            </w:pPr>
            <w:r w:rsidRPr="00CB2068">
              <w:rPr>
                <w:rFonts w:asciiTheme="majorHAnsi" w:hAnsiTheme="majorHAnsi"/>
                <w:b/>
                <w:bCs/>
                <w:sz w:val="24"/>
                <w:szCs w:val="24"/>
              </w:rPr>
              <w:t>20 points</w:t>
            </w:r>
          </w:p>
        </w:tc>
      </w:tr>
    </w:tbl>
    <w:p w:rsidR="00AC10F5" w:rsidRPr="00CB2068" w:rsidRDefault="00AC10F5" w:rsidP="00AC10F5">
      <w:pPr>
        <w:jc w:val="both"/>
        <w:rPr>
          <w:rFonts w:asciiTheme="majorHAnsi" w:hAnsiTheme="majorHAnsi"/>
        </w:rPr>
      </w:pPr>
    </w:p>
    <w:p w:rsidR="00AC10F5" w:rsidRPr="00CB2068" w:rsidRDefault="00AC10F5" w:rsidP="00AC10F5">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AC10F5" w:rsidRPr="00CB2068" w:rsidRDefault="00AC10F5" w:rsidP="00AC10F5">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AC10F5" w:rsidRPr="00CB2068" w:rsidRDefault="00AC10F5" w:rsidP="00AC10F5">
      <w:pPr>
        <w:jc w:val="both"/>
        <w:rPr>
          <w:rFonts w:asciiTheme="majorHAnsi" w:hAnsiTheme="majorHAnsi"/>
        </w:rPr>
      </w:pPr>
      <w:r w:rsidRPr="00CB2068">
        <w:rPr>
          <w:rFonts w:asciiTheme="majorHAnsi" w:hAnsiTheme="majorHAnsi"/>
        </w:rPr>
        <w:t>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note globale du contrôle continu. Le taux de cette bonification est laissé au libre arbitre des équipes pédagogiques.</w:t>
      </w:r>
    </w:p>
    <w:p w:rsidR="00AC10F5" w:rsidRPr="00CB2068" w:rsidRDefault="00AC10F5" w:rsidP="00AC10F5">
      <w:pPr>
        <w:jc w:val="both"/>
        <w:rPr>
          <w:rFonts w:asciiTheme="majorHAnsi" w:hAnsiTheme="majorHAnsi"/>
        </w:rPr>
      </w:pPr>
    </w:p>
    <w:p w:rsidR="00AC10F5" w:rsidRPr="00CB2068" w:rsidRDefault="00AC10F5" w:rsidP="00AC10F5">
      <w:pPr>
        <w:jc w:val="both"/>
        <w:rPr>
          <w:rFonts w:asciiTheme="majorHAnsi" w:hAnsiTheme="majorHAnsi"/>
        </w:rPr>
      </w:pPr>
      <w:r w:rsidRPr="00CB2068">
        <w:rPr>
          <w:rFonts w:asciiTheme="majorHAnsi" w:hAnsiTheme="majorHAnsi"/>
        </w:rPr>
        <w:t>La synthèse des différentes propositions peut être résumée dans les points suivants:</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r w:rsidRPr="00CB2068">
        <w:rPr>
          <w:rFonts w:asciiTheme="majorHAnsi" w:hAnsiTheme="majorHAnsi"/>
          <w:b/>
          <w:i/>
          <w:u w:val="single" w:color="F79646" w:themeColor="accent6"/>
        </w:rPr>
        <w:t>homework</w:t>
      </w:r>
      <w:r w:rsidRPr="00CB2068">
        <w:rPr>
          <w:rFonts w:asciiTheme="majorHAnsi" w:hAnsiTheme="majorHAnsi"/>
          <w:b/>
          <w:iCs/>
          <w:u w:val="single" w:color="F79646" w:themeColor="accent6"/>
        </w:rPr>
        <w:t>):</w:t>
      </w:r>
      <w:r w:rsidRPr="00CB2068">
        <w:rPr>
          <w:rFonts w:asciiTheme="majorHAnsi" w:hAnsiTheme="majorHAnsi"/>
          <w:b/>
          <w:u w:val="single" w:color="F79646" w:themeColor="accent6"/>
        </w:rPr>
        <w:t xml:space="preserve"> </w:t>
      </w:r>
    </w:p>
    <w:p w:rsidR="00AC10F5" w:rsidRPr="00CB2068" w:rsidRDefault="00AC10F5" w:rsidP="00AC10F5">
      <w:pPr>
        <w:jc w:val="both"/>
        <w:rPr>
          <w:rFonts w:asciiTheme="majorHAnsi" w:hAnsiTheme="majorHAnsi"/>
        </w:rPr>
      </w:pPr>
      <w:r w:rsidRPr="00CB2068">
        <w:rPr>
          <w:rFonts w:asciiTheme="majorHAnsi" w:hAnsiTheme="majorHAnsi"/>
        </w:rPr>
        <w:t>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ou un outil CAO-DAO pour faire des applications et des simulations liées au cours, ... Ces activités peuvent être évaluées, notées et inscrites comme bonification aux étudiants qui les réalisent.</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Mini projet de cours: </w:t>
      </w:r>
    </w:p>
    <w:p w:rsidR="00AC10F5" w:rsidRPr="00CB2068" w:rsidRDefault="00AC10F5" w:rsidP="00AC10F5">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AC10F5" w:rsidRPr="00CB2068" w:rsidRDefault="00AC10F5" w:rsidP="00AC10F5">
      <w:pPr>
        <w:jc w:val="both"/>
        <w:rPr>
          <w:rFonts w:asciiTheme="majorHAnsi" w:hAnsiTheme="majorHAnsi"/>
        </w:rPr>
      </w:pPr>
    </w:p>
    <w:p w:rsidR="00AC10F5" w:rsidRPr="00CB2068" w:rsidRDefault="00AC10F5" w:rsidP="00AC10F5">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lastRenderedPageBreak/>
        <w:t>3</w:t>
      </w:r>
      <w:r w:rsidRPr="00CB2068">
        <w:rPr>
          <w:rFonts w:asciiTheme="majorHAnsi" w:hAnsiTheme="majorHAnsi"/>
          <w:b/>
          <w:iCs/>
          <w:u w:val="single" w:color="F79646" w:themeColor="accent6"/>
        </w:rPr>
        <w:t>. Compte rendu d'une visite, une sortie pédagogique ou un stage de découverte et/ou d'imprégnation :</w:t>
      </w:r>
    </w:p>
    <w:p w:rsidR="00AC10F5" w:rsidRPr="00CB2068" w:rsidRDefault="00AC10F5" w:rsidP="00AC10F5">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AC10F5" w:rsidRPr="00CB2068" w:rsidRDefault="00AC10F5" w:rsidP="00AC10F5">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AC10F5" w:rsidRPr="00CB2068" w:rsidRDefault="00AC10F5" w:rsidP="00AC10F5">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AC10F5" w:rsidRPr="00CB2068" w:rsidRDefault="00AC10F5" w:rsidP="00AC10F5">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r w:rsidRPr="00CB2068">
        <w:rPr>
          <w:rFonts w:asciiTheme="majorHAnsi" w:hAnsiTheme="majorHAnsi"/>
          <w:i/>
          <w:iCs/>
        </w:rPr>
        <w:t>templates</w:t>
      </w:r>
      <w:r w:rsidRPr="00CB2068">
        <w:rPr>
          <w:rFonts w:asciiTheme="majorHAnsi" w:hAnsiTheme="majorHAnsi"/>
        </w:rPr>
        <w:t>) pour les aider à bien présenter leur rapport de stage.</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xml:space="preserve">. Participation à des manifestations scientifiques: </w:t>
      </w:r>
    </w:p>
    <w:p w:rsidR="00AC10F5" w:rsidRPr="00CB2068" w:rsidRDefault="00AC10F5" w:rsidP="00AC10F5">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AC10F5" w:rsidRPr="00CB2068" w:rsidRDefault="00AC10F5" w:rsidP="00AC10F5">
      <w:pPr>
        <w:jc w:val="both"/>
        <w:rPr>
          <w:rFonts w:asciiTheme="majorHAnsi" w:hAnsiTheme="majorHAnsi"/>
        </w:rPr>
      </w:pPr>
      <w:r w:rsidRPr="00CB2068">
        <w:rPr>
          <w:rFonts w:asciiTheme="majorHAnsi" w:hAnsiTheme="majorHAnsi"/>
        </w:rPr>
        <w:t>Les NTIC sont très attractifs pour les étudiants. Les enseignants doivent les encourager à exploiter ces technologies pour créer des espaces d'échange entre eux (pages de promotion,  forum de discussion sur une problématique précise d’un cours, etc.). L'enseignant pourra aussi intervenir dans le groupe en tant qu'évaluateur en ligne. Cette activité peut être évaluée, notée et inscrite comme bonification aux étudiants qui s’y impliquent.</w:t>
      </w: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rPr>
      </w:pPr>
    </w:p>
    <w:p w:rsidR="00AC10F5" w:rsidRPr="00CB2068" w:rsidRDefault="00AC10F5" w:rsidP="00AC10F5">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 Conclusion :</w:t>
      </w:r>
    </w:p>
    <w:p w:rsidR="00AC10F5" w:rsidRPr="00CB2068" w:rsidRDefault="00AC10F5" w:rsidP="00AC10F5">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color w:val="333333"/>
          <w:shd w:val="clear" w:color="auto" w:fill="FFFFFF"/>
        </w:rPr>
        <w:t xml:space="preserve"> </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AC10F5" w:rsidRDefault="00AC10F5" w:rsidP="00AC1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CB2068">
        <w:rPr>
          <w:rFonts w:asciiTheme="majorHAnsi" w:hAnsiTheme="majorHAnsi"/>
        </w:rPr>
        <w:t>Cette autonomie lui permettra ainsi de construire son identité professionnelle en fonction de ses aspirations, ses capacités et ses acquis ou encore de construire son parcours académique dans la poursuite des études supérieures.</w:t>
      </w:r>
    </w:p>
    <w:p w:rsidR="00AC10F5" w:rsidRPr="00AC10F5" w:rsidRDefault="00AC10F5" w:rsidP="00AC1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sectPr w:rsidR="00AC10F5" w:rsidRPr="00AC10F5" w:rsidSect="00213360">
          <w:headerReference w:type="default" r:id="rId1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715458" w:rsidRDefault="0099470D" w:rsidP="00AE366A">
      <w:pPr>
        <w:pStyle w:val="En-tte"/>
        <w:tabs>
          <w:tab w:val="clear" w:pos="4536"/>
          <w:tab w:val="clear" w:pos="9072"/>
        </w:tabs>
        <w:outlineLvl w:val="1"/>
        <w:rPr>
          <w:rFonts w:ascii="Cambria" w:hAnsi="Cambria" w:cs="Calibri"/>
          <w:sz w:val="28"/>
          <w:szCs w:val="28"/>
          <w:u w:val="thick" w:color="F79646" w:themeColor="accent6"/>
        </w:rPr>
      </w:pPr>
      <w:bookmarkStart w:id="9" w:name="_Toc413532938"/>
      <w:r w:rsidRPr="00715458">
        <w:rPr>
          <w:rFonts w:ascii="Cambria" w:hAnsi="Cambria" w:cs="Calibri"/>
          <w:sz w:val="28"/>
          <w:szCs w:val="28"/>
          <w:u w:val="thick" w:color="F79646" w:themeColor="accent6"/>
        </w:rPr>
        <w:lastRenderedPageBreak/>
        <w:t xml:space="preserve">4 </w:t>
      </w:r>
      <w:r w:rsidR="00AE366A">
        <w:rPr>
          <w:rFonts w:ascii="Cambria" w:hAnsi="Cambria" w:cs="Calibri"/>
          <w:sz w:val="28"/>
          <w:szCs w:val="28"/>
          <w:u w:val="thick" w:color="F79646" w:themeColor="accent6"/>
        </w:rPr>
        <w:t>-</w:t>
      </w:r>
      <w:r w:rsidRPr="00715458">
        <w:rPr>
          <w:rFonts w:ascii="Cambria" w:hAnsi="Cambria" w:cs="Calibri"/>
          <w:sz w:val="28"/>
          <w:szCs w:val="28"/>
          <w:u w:val="thick" w:color="F79646" w:themeColor="accent6"/>
        </w:rPr>
        <w:t xml:space="preserve"> Moyens humains disponibles</w:t>
      </w:r>
      <w:bookmarkEnd w:id="9"/>
      <w:r w:rsidRPr="00715458">
        <w:rPr>
          <w:rFonts w:ascii="Cambria" w:hAnsi="Cambria" w:cs="Calibri"/>
          <w:sz w:val="28"/>
          <w:szCs w:val="28"/>
          <w:u w:val="thick" w:color="F79646" w:themeColor="accent6"/>
        </w:rPr>
        <w:t xml:space="preserve"> : </w:t>
      </w:r>
    </w:p>
    <w:p w:rsidR="0099470D" w:rsidRPr="00715458" w:rsidRDefault="0099470D" w:rsidP="0099470D">
      <w:pPr>
        <w:pStyle w:val="En-tte"/>
        <w:tabs>
          <w:tab w:val="clear" w:pos="4536"/>
          <w:tab w:val="clear" w:pos="9072"/>
        </w:tabs>
        <w:outlineLvl w:val="2"/>
        <w:rPr>
          <w:rFonts w:ascii="Cambria" w:hAnsi="Cambria" w:cs="Calibri"/>
          <w:sz w:val="24"/>
          <w:szCs w:val="24"/>
          <w:u w:val="thick" w:color="F79646" w:themeColor="accent6"/>
        </w:rPr>
      </w:pPr>
      <w:r w:rsidRPr="00715458">
        <w:rPr>
          <w:rFonts w:ascii="Cambria" w:hAnsi="Cambria" w:cs="Calibri"/>
          <w:b/>
          <w:sz w:val="24"/>
          <w:szCs w:val="24"/>
          <w:u w:color="F79646" w:themeColor="accent6"/>
        </w:rPr>
        <w:tab/>
      </w:r>
      <w:bookmarkStart w:id="10" w:name="_Toc413532939"/>
      <w:r w:rsidRPr="00715458">
        <w:rPr>
          <w:rFonts w:ascii="Cambria" w:hAnsi="Cambria" w:cs="Calibri"/>
          <w:sz w:val="28"/>
          <w:szCs w:val="28"/>
          <w:u w:val="thick" w:color="F79646" w:themeColor="accent6"/>
        </w:rPr>
        <w:t>A : Capacité d’encadrement (</w:t>
      </w:r>
      <w:r w:rsidRPr="007C5473">
        <w:rPr>
          <w:rFonts w:ascii="Cambria" w:hAnsi="Cambria" w:cs="Calibri"/>
          <w:sz w:val="24"/>
          <w:szCs w:val="24"/>
          <w:u w:val="thick" w:color="F79646" w:themeColor="accent6"/>
        </w:rPr>
        <w:t>exprimé</w:t>
      </w:r>
      <w:r w:rsidR="00DC02E6" w:rsidRPr="007C5473">
        <w:rPr>
          <w:rFonts w:ascii="Cambria" w:hAnsi="Cambria" w:cs="Calibri"/>
          <w:sz w:val="24"/>
          <w:szCs w:val="24"/>
          <w:u w:val="thick" w:color="F79646" w:themeColor="accent6"/>
        </w:rPr>
        <w:t>e</w:t>
      </w:r>
      <w:r w:rsidRPr="007C5473">
        <w:rPr>
          <w:rFonts w:ascii="Cambria" w:hAnsi="Cambria" w:cs="Calibri"/>
          <w:sz w:val="24"/>
          <w:szCs w:val="24"/>
          <w:u w:val="thick" w:color="F79646" w:themeColor="accent6"/>
        </w:rPr>
        <w:t xml:space="preserve"> e</w:t>
      </w:r>
      <w:r w:rsidRPr="00715458">
        <w:rPr>
          <w:rFonts w:ascii="Cambria" w:hAnsi="Cambria" w:cs="Calibri"/>
          <w:sz w:val="24"/>
          <w:szCs w:val="24"/>
          <w:u w:val="thick" w:color="F79646" w:themeColor="accent6"/>
        </w:rPr>
        <w:t>n nombre d’étudiants qu’il est possible de prendre en charge) :</w:t>
      </w:r>
      <w:bookmarkEnd w:id="10"/>
      <w:r w:rsidRPr="00715458">
        <w:rPr>
          <w:rFonts w:ascii="Cambria" w:hAnsi="Cambria" w:cs="Calibri"/>
          <w:sz w:val="24"/>
          <w:szCs w:val="24"/>
          <w:u w:val="thick" w:color="F79646" w:themeColor="accent6"/>
        </w:rPr>
        <w:t xml:space="preserve"> </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 xml:space="preserve">Nombre d’étudiants: </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outlineLvl w:val="2"/>
        <w:rPr>
          <w:rFonts w:ascii="Cambria" w:hAnsi="Cambria" w:cs="Calibri"/>
          <w:bCs/>
          <w:sz w:val="28"/>
          <w:szCs w:val="28"/>
        </w:rPr>
      </w:pPr>
      <w:r w:rsidRPr="00FB7261">
        <w:rPr>
          <w:rFonts w:ascii="Cambria" w:hAnsi="Cambria" w:cs="Calibri"/>
          <w:b/>
          <w:sz w:val="28"/>
          <w:szCs w:val="28"/>
        </w:rPr>
        <w:tab/>
      </w:r>
      <w:bookmarkStart w:id="11" w:name="_Toc413532940"/>
      <w:r w:rsidRPr="0064647F">
        <w:rPr>
          <w:rFonts w:ascii="Cambria" w:hAnsi="Cambria" w:cs="Calibri"/>
          <w:sz w:val="28"/>
          <w:szCs w:val="28"/>
          <w:u w:val="thick" w:color="F79646" w:themeColor="accent6"/>
        </w:rPr>
        <w:t>B : Equipe pédagogique interne mobilisée pour la spécialité :</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11"/>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99470D" w:rsidRPr="00FB7261" w:rsidTr="00A360EA">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A360EA">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w:t>
            </w:r>
            <w:r w:rsidRPr="007C5473">
              <w:rPr>
                <w:rFonts w:ascii="Cambria" w:hAnsi="Cambria" w:cs="Calibri"/>
              </w:rPr>
              <w:t xml:space="preserve"> </w:t>
            </w:r>
            <w:r w:rsidR="00DC02E6" w:rsidRPr="007C5473">
              <w:rPr>
                <w:rFonts w:ascii="Cambria" w:hAnsi="Cambria" w:cs="Calibri"/>
              </w:rPr>
              <w:t>P</w:t>
            </w:r>
            <w:r w:rsidRPr="007C5473">
              <w:rPr>
                <w:rFonts w:ascii="Cambria" w:hAnsi="Cambria" w:cs="Calibri"/>
              </w:rPr>
              <w:t>rénom</w:t>
            </w:r>
          </w:p>
        </w:tc>
        <w:tc>
          <w:tcPr>
            <w:tcW w:w="2695" w:type="dxa"/>
            <w:tcBorders>
              <w:left w:val="none" w:sz="0" w:space="0" w:color="auto"/>
              <w:right w:val="none" w:sz="0" w:space="0" w:color="auto"/>
            </w:tcBorders>
            <w:vAlign w:val="center"/>
          </w:tcPr>
          <w:p w:rsidR="0099470D" w:rsidRPr="007C5473" w:rsidRDefault="0099470D" w:rsidP="00A360EA">
            <w:pPr>
              <w:jc w:val="center"/>
              <w:cnfStyle w:val="100000000000"/>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cnfStyle w:val="000010000000"/>
            <w:tcW w:w="3330" w:type="dxa"/>
            <w:tcBorders>
              <w:left w:val="none" w:sz="0" w:space="0" w:color="auto"/>
              <w:right w:val="none" w:sz="0" w:space="0" w:color="auto"/>
            </w:tcBorders>
            <w:vAlign w:val="center"/>
          </w:tcPr>
          <w:p w:rsidR="0099470D" w:rsidRPr="00FB7261" w:rsidRDefault="0099470D" w:rsidP="00A360EA">
            <w:pPr>
              <w:jc w:val="center"/>
              <w:rPr>
                <w:rFonts w:ascii="Cambria" w:hAnsi="Cambria" w:cs="Calibri"/>
                <w:b w:val="0"/>
              </w:rPr>
            </w:pPr>
            <w:r w:rsidRPr="00FB7261">
              <w:rPr>
                <w:rFonts w:ascii="Cambria" w:hAnsi="Cambria" w:cs="Calibri"/>
              </w:rPr>
              <w:t>Diplôme de spécialité (Magister, doctorat)</w:t>
            </w:r>
          </w:p>
        </w:tc>
        <w:tc>
          <w:tcPr>
            <w:tcW w:w="1307" w:type="dxa"/>
            <w:tcBorders>
              <w:left w:val="none" w:sz="0" w:space="0" w:color="auto"/>
              <w:right w:val="none" w:sz="0" w:space="0" w:color="auto"/>
            </w:tcBorders>
            <w:vAlign w:val="center"/>
          </w:tcPr>
          <w:p w:rsidR="0099470D" w:rsidRPr="00FB7261" w:rsidRDefault="0099470D" w:rsidP="00A360EA">
            <w:pPr>
              <w:jc w:val="center"/>
              <w:cnfStyle w:val="100000000000"/>
              <w:rPr>
                <w:rFonts w:ascii="Cambria" w:hAnsi="Cambria" w:cs="Calibri"/>
                <w:b w:val="0"/>
              </w:rPr>
            </w:pPr>
            <w:r w:rsidRPr="00FB7261">
              <w:rPr>
                <w:rFonts w:ascii="Cambria" w:hAnsi="Cambria" w:cs="Calibri"/>
              </w:rPr>
              <w:t>Grade</w:t>
            </w:r>
          </w:p>
        </w:tc>
        <w:tc>
          <w:tcPr>
            <w:cnfStyle w:val="000010000000"/>
            <w:tcW w:w="2197" w:type="dxa"/>
            <w:tcBorders>
              <w:left w:val="none" w:sz="0" w:space="0" w:color="auto"/>
              <w:right w:val="none" w:sz="0" w:space="0" w:color="auto"/>
            </w:tcBorders>
            <w:vAlign w:val="center"/>
          </w:tcPr>
          <w:p w:rsidR="0099470D" w:rsidRPr="00FB7261" w:rsidRDefault="0099470D" w:rsidP="00A360EA">
            <w:pPr>
              <w:jc w:val="center"/>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 enseign</w:t>
            </w:r>
            <w:r w:rsidRPr="00FB7261">
              <w:rPr>
                <w:rFonts w:ascii="Cambria" w:hAnsi="Cambria" w:cs="Calibri"/>
              </w:rPr>
              <w:t>er</w:t>
            </w:r>
          </w:p>
        </w:tc>
        <w:tc>
          <w:tcPr>
            <w:tcW w:w="2012" w:type="dxa"/>
            <w:tcBorders>
              <w:left w:val="none" w:sz="0" w:space="0" w:color="auto"/>
              <w:right w:val="single" w:sz="18" w:space="0" w:color="auto"/>
            </w:tcBorders>
            <w:vAlign w:val="center"/>
          </w:tcPr>
          <w:p w:rsidR="0099470D" w:rsidRPr="00FB7261" w:rsidRDefault="0099470D" w:rsidP="00A360EA">
            <w:pPr>
              <w:jc w:val="center"/>
              <w:cnfStyle w:val="100000000000"/>
              <w:rPr>
                <w:rFonts w:ascii="Cambria" w:hAnsi="Cambria" w:cs="Calibri"/>
                <w:b w:val="0"/>
              </w:rPr>
            </w:pPr>
            <w:r w:rsidRPr="00FB7261">
              <w:rPr>
                <w:rFonts w:ascii="Cambria" w:hAnsi="Cambria" w:cs="Calibri"/>
              </w:rPr>
              <w:t>Emargement</w:t>
            </w:r>
          </w:p>
        </w:tc>
      </w:tr>
      <w:tr w:rsidR="0099470D" w:rsidRPr="00FB7261" w:rsidTr="00392C81">
        <w:trPr>
          <w:cnfStyle w:val="000000100000"/>
          <w:trHeight w:val="283"/>
        </w:trPr>
        <w:tc>
          <w:tcPr>
            <w:cnfStyle w:val="000010000000"/>
            <w:tcW w:w="3189" w:type="dxa"/>
            <w:tcBorders>
              <w:top w:val="single" w:sz="1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tcBorders>
              <w:top w:val="single" w:sz="18" w:space="0" w:color="auto"/>
            </w:tcBorders>
            <w:shd w:val="clear" w:color="auto" w:fill="FFFFFF" w:themeFill="background1"/>
            <w:vAlign w:val="center"/>
          </w:tcPr>
          <w:p w:rsidR="0099470D" w:rsidRPr="00FB7261" w:rsidRDefault="0099470D" w:rsidP="00392C81">
            <w:pPr>
              <w:jc w:val="center"/>
              <w:cnfStyle w:val="000000100000"/>
              <w:rPr>
                <w:rFonts w:ascii="Cambria" w:hAnsi="Cambria" w:cs="Calibri"/>
                <w:b/>
              </w:rPr>
            </w:pPr>
          </w:p>
        </w:tc>
        <w:tc>
          <w:tcPr>
            <w:cnfStyle w:val="000010000000"/>
            <w:tcW w:w="3330"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tcBorders>
              <w:top w:val="single" w:sz="18" w:space="0" w:color="auto"/>
            </w:tcBorders>
            <w:shd w:val="clear" w:color="auto" w:fill="FFFFFF" w:themeFill="background1"/>
            <w:vAlign w:val="center"/>
          </w:tcPr>
          <w:p w:rsidR="0099470D" w:rsidRPr="00FB7261" w:rsidRDefault="0099470D" w:rsidP="00392C81">
            <w:pPr>
              <w:jc w:val="center"/>
              <w:cnfStyle w:val="000000100000"/>
              <w:rPr>
                <w:rFonts w:ascii="Cambria" w:hAnsi="Cambria" w:cs="Calibri"/>
                <w:b/>
              </w:rPr>
            </w:pPr>
          </w:p>
        </w:tc>
        <w:tc>
          <w:tcPr>
            <w:cnfStyle w:val="000010000000"/>
            <w:tcW w:w="2197"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top w:val="single" w:sz="18" w:space="0" w:color="auto"/>
              <w:right w:val="single" w:sz="18" w:space="0" w:color="auto"/>
            </w:tcBorders>
            <w:shd w:val="clear" w:color="auto" w:fill="FFFFFF" w:themeFill="background1"/>
            <w:vAlign w:val="center"/>
          </w:tcPr>
          <w:p w:rsidR="0099470D" w:rsidRPr="00FB7261" w:rsidRDefault="0099470D" w:rsidP="00392C81">
            <w:pPr>
              <w:jc w:val="center"/>
              <w:cnfStyle w:val="000000100000"/>
              <w:rPr>
                <w:rFonts w:ascii="Cambria" w:hAnsi="Cambria" w:cs="Calibri"/>
                <w:b/>
              </w:rPr>
            </w:pPr>
          </w:p>
        </w:tc>
      </w:tr>
      <w:tr w:rsidR="0099470D" w:rsidRPr="00FB7261" w:rsidTr="00392C81">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000000"/>
              <w:rPr>
                <w:rFonts w:ascii="Cambria" w:hAnsi="Cambria" w:cs="Calibri"/>
                <w:b/>
              </w:rPr>
            </w:pPr>
          </w:p>
        </w:tc>
      </w:tr>
      <w:tr w:rsidR="0099470D" w:rsidRPr="00FB7261" w:rsidTr="00392C81">
        <w:trPr>
          <w:cnfStyle w:val="000000100000"/>
          <w:trHeight w:val="283"/>
        </w:trPr>
        <w:tc>
          <w:tcPr>
            <w:cnfStyle w:val="000010000000"/>
            <w:tcW w:w="3189" w:type="dxa"/>
            <w:tcBorders>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bottom w:val="single" w:sz="8" w:space="0" w:color="auto"/>
              <w:right w:val="single" w:sz="18" w:space="0" w:color="auto"/>
            </w:tcBorders>
            <w:shd w:val="clear" w:color="auto" w:fill="FFFFFF" w:themeFill="background1"/>
            <w:vAlign w:val="center"/>
          </w:tcPr>
          <w:p w:rsidR="0099470D" w:rsidRPr="00FB7261" w:rsidRDefault="0099470D" w:rsidP="00392C81">
            <w:pPr>
              <w:jc w:val="center"/>
              <w:cnfStyle w:val="000000100000"/>
              <w:rPr>
                <w:rFonts w:ascii="Cambria" w:hAnsi="Cambria" w:cs="Calibri"/>
                <w:b/>
              </w:rPr>
            </w:pPr>
          </w:p>
        </w:tc>
      </w:tr>
      <w:tr w:rsidR="0099470D" w:rsidRPr="00FB7261" w:rsidTr="00392C81">
        <w:trPr>
          <w:trHeight w:val="283"/>
        </w:trPr>
        <w:tc>
          <w:tcPr>
            <w:cnfStyle w:val="000010000000"/>
            <w:tcW w:w="3189" w:type="dxa"/>
            <w:tcBorders>
              <w:top w:val="single" w:sz="8" w:space="0" w:color="auto"/>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top w:val="single" w:sz="8" w:space="0" w:color="auto"/>
              <w:right w:val="single" w:sz="18" w:space="0" w:color="auto"/>
            </w:tcBorders>
            <w:shd w:val="clear" w:color="auto" w:fill="FFFFFF" w:themeFill="background1"/>
            <w:vAlign w:val="center"/>
          </w:tcPr>
          <w:p w:rsidR="0099470D" w:rsidRPr="00FB7261" w:rsidRDefault="0099470D" w:rsidP="00392C81">
            <w:pPr>
              <w:jc w:val="center"/>
              <w:cnfStyle w:val="000000000000"/>
              <w:rPr>
                <w:rFonts w:ascii="Cambria" w:hAnsi="Cambria" w:cs="Calibri"/>
                <w:b/>
              </w:rPr>
            </w:pPr>
          </w:p>
        </w:tc>
      </w:tr>
      <w:tr w:rsidR="0099470D" w:rsidRPr="00FB7261" w:rsidTr="00392C81">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100000"/>
              <w:rPr>
                <w:rFonts w:ascii="Cambria" w:hAnsi="Cambria" w:cs="Calibri"/>
                <w:b/>
              </w:rPr>
            </w:pPr>
          </w:p>
        </w:tc>
      </w:tr>
      <w:tr w:rsidR="0099470D" w:rsidRPr="00FB7261" w:rsidTr="00392C81">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000000"/>
              <w:rPr>
                <w:rFonts w:ascii="Cambria" w:hAnsi="Cambria" w:cs="Calibri"/>
                <w:b/>
              </w:rPr>
            </w:pPr>
          </w:p>
        </w:tc>
      </w:tr>
      <w:tr w:rsidR="0099470D" w:rsidRPr="00FB7261" w:rsidTr="00392C81">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100000"/>
              <w:rPr>
                <w:rFonts w:ascii="Cambria" w:hAnsi="Cambria" w:cs="Calibri"/>
                <w:b/>
              </w:rPr>
            </w:pPr>
          </w:p>
        </w:tc>
      </w:tr>
      <w:tr w:rsidR="0099470D" w:rsidRPr="00FB7261" w:rsidTr="00392C81">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000000"/>
              <w:rPr>
                <w:rFonts w:ascii="Cambria" w:hAnsi="Cambria" w:cs="Calibri"/>
                <w:b/>
              </w:rPr>
            </w:pPr>
          </w:p>
        </w:tc>
      </w:tr>
      <w:tr w:rsidR="0099470D" w:rsidRPr="00FB7261" w:rsidTr="00392C81">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100000"/>
              <w:rPr>
                <w:rFonts w:ascii="Cambria" w:hAnsi="Cambria" w:cs="Calibri"/>
                <w:b/>
              </w:rPr>
            </w:pPr>
          </w:p>
        </w:tc>
      </w:tr>
      <w:tr w:rsidR="0099470D" w:rsidRPr="00FB7261" w:rsidTr="00392C81">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000000"/>
              <w:rPr>
                <w:rFonts w:ascii="Cambria" w:hAnsi="Cambria" w:cs="Calibri"/>
                <w:b/>
              </w:rPr>
            </w:pPr>
          </w:p>
        </w:tc>
      </w:tr>
      <w:tr w:rsidR="0099470D" w:rsidRPr="00FB7261" w:rsidTr="00392C81">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100000"/>
              <w:rPr>
                <w:rFonts w:ascii="Cambria" w:hAnsi="Cambria" w:cs="Calibri"/>
                <w:b/>
              </w:rPr>
            </w:pPr>
          </w:p>
        </w:tc>
      </w:tr>
      <w:tr w:rsidR="0099470D" w:rsidRPr="00FB7261" w:rsidTr="00392C81">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000000"/>
              <w:rPr>
                <w:rFonts w:ascii="Cambria" w:hAnsi="Cambria" w:cs="Calibri"/>
                <w:b/>
              </w:rPr>
            </w:pPr>
          </w:p>
        </w:tc>
      </w:tr>
      <w:tr w:rsidR="0099470D" w:rsidRPr="00FB7261" w:rsidTr="00392C81">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100000"/>
              <w:rPr>
                <w:rFonts w:ascii="Cambria" w:hAnsi="Cambria" w:cs="Calibri"/>
                <w:b/>
              </w:rPr>
            </w:pPr>
          </w:p>
        </w:tc>
      </w:tr>
      <w:tr w:rsidR="0099470D" w:rsidRPr="00FB7261" w:rsidTr="00392C81">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shd w:val="clear" w:color="auto" w:fill="FFFFFF" w:themeFill="background1"/>
            <w:vAlign w:val="center"/>
          </w:tcPr>
          <w:p w:rsidR="0099470D" w:rsidRPr="00FB7261" w:rsidRDefault="0099470D" w:rsidP="00392C81">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shd w:val="clear" w:color="auto" w:fill="FFFFFF" w:themeFill="background1"/>
            <w:vAlign w:val="center"/>
          </w:tcPr>
          <w:p w:rsidR="0099470D" w:rsidRPr="00FB7261" w:rsidRDefault="0099470D" w:rsidP="00392C81">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right w:val="single" w:sz="18" w:space="0" w:color="auto"/>
            </w:tcBorders>
            <w:shd w:val="clear" w:color="auto" w:fill="FFFFFF" w:themeFill="background1"/>
            <w:vAlign w:val="center"/>
          </w:tcPr>
          <w:p w:rsidR="0099470D" w:rsidRPr="00FB7261" w:rsidRDefault="0099470D" w:rsidP="00392C81">
            <w:pPr>
              <w:jc w:val="center"/>
              <w:cnfStyle w:val="000000000000"/>
              <w:rPr>
                <w:rFonts w:ascii="Cambria" w:hAnsi="Cambria" w:cs="Calibri"/>
                <w:b/>
              </w:rPr>
            </w:pPr>
          </w:p>
        </w:tc>
      </w:tr>
      <w:tr w:rsidR="0099470D" w:rsidRPr="00FB7261" w:rsidTr="00392C81">
        <w:trPr>
          <w:cnfStyle w:val="000000100000"/>
          <w:trHeight w:val="283"/>
        </w:trPr>
        <w:tc>
          <w:tcPr>
            <w:cnfStyle w:val="000010000000"/>
            <w:tcW w:w="3189" w:type="dxa"/>
            <w:tcBorders>
              <w:top w:val="single" w:sz="8" w:space="0" w:color="auto"/>
              <w:left w:val="single" w:sz="18" w:space="0" w:color="auto"/>
              <w:bottom w:val="single" w:sz="18"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695" w:type="dxa"/>
            <w:tcBorders>
              <w:bottom w:val="single" w:sz="18" w:space="0" w:color="auto"/>
            </w:tcBorders>
            <w:shd w:val="clear" w:color="auto" w:fill="FFFFFF" w:themeFill="background1"/>
            <w:vAlign w:val="center"/>
          </w:tcPr>
          <w:p w:rsidR="0099470D" w:rsidRPr="00FB7261" w:rsidRDefault="0099470D" w:rsidP="00392C81">
            <w:pPr>
              <w:jc w:val="center"/>
              <w:cnfStyle w:val="000000100000"/>
              <w:rPr>
                <w:rFonts w:ascii="Cambria" w:hAnsi="Cambria" w:cs="Calibri"/>
                <w:b/>
              </w:rPr>
            </w:pPr>
          </w:p>
        </w:tc>
        <w:tc>
          <w:tcPr>
            <w:cnfStyle w:val="000010000000"/>
            <w:tcW w:w="3330"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1307" w:type="dxa"/>
            <w:tcBorders>
              <w:bottom w:val="single" w:sz="18" w:space="0" w:color="auto"/>
            </w:tcBorders>
            <w:shd w:val="clear" w:color="auto" w:fill="FFFFFF" w:themeFill="background1"/>
            <w:vAlign w:val="center"/>
          </w:tcPr>
          <w:p w:rsidR="0099470D" w:rsidRPr="00FB7261" w:rsidRDefault="0099470D" w:rsidP="00392C81">
            <w:pPr>
              <w:jc w:val="center"/>
              <w:cnfStyle w:val="000000100000"/>
              <w:rPr>
                <w:rFonts w:ascii="Cambria" w:hAnsi="Cambria" w:cs="Calibri"/>
                <w:b/>
              </w:rPr>
            </w:pPr>
          </w:p>
        </w:tc>
        <w:tc>
          <w:tcPr>
            <w:cnfStyle w:val="000010000000"/>
            <w:tcW w:w="2197"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392C81">
            <w:pPr>
              <w:jc w:val="center"/>
              <w:rPr>
                <w:rFonts w:ascii="Cambria" w:hAnsi="Cambria" w:cs="Calibri"/>
                <w:b/>
              </w:rPr>
            </w:pPr>
          </w:p>
        </w:tc>
        <w:tc>
          <w:tcPr>
            <w:tcW w:w="2012" w:type="dxa"/>
            <w:tcBorders>
              <w:bottom w:val="single" w:sz="18" w:space="0" w:color="auto"/>
              <w:right w:val="single" w:sz="18" w:space="0" w:color="auto"/>
            </w:tcBorders>
            <w:shd w:val="clear" w:color="auto" w:fill="FFFFFF" w:themeFill="background1"/>
            <w:vAlign w:val="center"/>
          </w:tcPr>
          <w:p w:rsidR="0099470D" w:rsidRPr="00FB7261" w:rsidRDefault="0099470D" w:rsidP="00392C81">
            <w:pPr>
              <w:jc w:val="center"/>
              <w:cnfStyle w:val="000000100000"/>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Default="0099470D" w:rsidP="0099470D">
      <w:pPr>
        <w:pStyle w:val="En-tte"/>
        <w:tabs>
          <w:tab w:val="clear" w:pos="4536"/>
          <w:tab w:val="clear" w:pos="9072"/>
        </w:tabs>
        <w:rPr>
          <w:rFonts w:ascii="Cambria" w:hAnsi="Cambria" w:cs="Calibri"/>
          <w:b/>
          <w:strike/>
          <w:sz w:val="24"/>
          <w:szCs w:val="24"/>
        </w:rPr>
      </w:pPr>
    </w:p>
    <w:p w:rsidR="00392C81" w:rsidRDefault="00392C81">
      <w:pPr>
        <w:spacing w:after="200" w:line="276" w:lineRule="auto"/>
        <w:rPr>
          <w:rFonts w:ascii="Cambria" w:eastAsia="Times New Roman" w:hAnsi="Cambria" w:cs="Calibri"/>
          <w:b/>
          <w:strike/>
          <w:lang w:eastAsia="fr-FR"/>
        </w:rPr>
      </w:pPr>
      <w:r>
        <w:rPr>
          <w:rFonts w:ascii="Cambria" w:hAnsi="Cambria" w:cs="Calibri"/>
          <w:b/>
          <w:strike/>
        </w:rPr>
        <w:br w:type="page"/>
      </w:r>
    </w:p>
    <w:p w:rsidR="0099470D" w:rsidRPr="000310C5" w:rsidRDefault="0099470D" w:rsidP="0099470D">
      <w:pPr>
        <w:pStyle w:val="En-tte"/>
        <w:tabs>
          <w:tab w:val="clear" w:pos="4536"/>
          <w:tab w:val="clear" w:pos="9072"/>
        </w:tabs>
        <w:outlineLvl w:val="2"/>
        <w:rPr>
          <w:rFonts w:ascii="Cambria" w:hAnsi="Cambria" w:cs="Calibri"/>
          <w:b/>
          <w:sz w:val="28"/>
          <w:szCs w:val="28"/>
        </w:rPr>
      </w:pPr>
      <w:bookmarkStart w:id="12" w:name="_Toc413532941"/>
      <w:r w:rsidRPr="00CA2735">
        <w:rPr>
          <w:rFonts w:ascii="Cambria" w:hAnsi="Cambria" w:cs="Calibri"/>
          <w:sz w:val="28"/>
          <w:szCs w:val="28"/>
          <w:u w:val="thick" w:color="F79646" w:themeColor="accent6"/>
        </w:rPr>
        <w:lastRenderedPageBreak/>
        <w:t>C : Equipe pédagogique externe mobilisée pour la spécialité :</w:t>
      </w:r>
      <w:r w:rsidRPr="000310C5">
        <w:rPr>
          <w:rFonts w:ascii="Cambria" w:hAnsi="Cambria" w:cs="Calibri"/>
          <w:sz w:val="28"/>
          <w:szCs w:val="28"/>
        </w:rPr>
        <w:t xml:space="preserve"> </w:t>
      </w:r>
      <w:r w:rsidRPr="000310C5">
        <w:rPr>
          <w:rFonts w:ascii="Cambria" w:hAnsi="Cambria" w:cs="Calibri"/>
          <w:bCs/>
          <w:sz w:val="24"/>
          <w:szCs w:val="24"/>
        </w:rPr>
        <w:t>(</w:t>
      </w:r>
      <w:r w:rsidRPr="0064647F">
        <w:rPr>
          <w:rFonts w:ascii="Cambria" w:hAnsi="Cambria" w:cs="Calibri"/>
          <w:bCs/>
          <w:sz w:val="24"/>
          <w:szCs w:val="24"/>
        </w:rPr>
        <w:t xml:space="preserve">A </w:t>
      </w:r>
      <w:r w:rsidRPr="000310C5">
        <w:rPr>
          <w:rFonts w:ascii="Cambria" w:hAnsi="Cambria" w:cs="Calibri"/>
          <w:bCs/>
          <w:sz w:val="24"/>
          <w:szCs w:val="24"/>
        </w:rPr>
        <w:t>renseigner et faire viser par la faculté ou l’institut)</w:t>
      </w:r>
      <w:bookmarkEnd w:id="12"/>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99470D" w:rsidRPr="00FB7261" w:rsidTr="00A360EA">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A360EA">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 P</w:t>
            </w:r>
            <w:r w:rsidRPr="007C5473">
              <w:rPr>
                <w:rFonts w:ascii="Cambria" w:hAnsi="Cambria" w:cs="Calibri"/>
              </w:rPr>
              <w:t>rénom</w:t>
            </w:r>
          </w:p>
        </w:tc>
        <w:tc>
          <w:tcPr>
            <w:tcW w:w="2056" w:type="dxa"/>
            <w:tcBorders>
              <w:left w:val="none" w:sz="0" w:space="0" w:color="auto"/>
              <w:right w:val="none" w:sz="0" w:space="0" w:color="auto"/>
            </w:tcBorders>
            <w:vAlign w:val="center"/>
          </w:tcPr>
          <w:p w:rsidR="0099470D" w:rsidRPr="00FB7261" w:rsidRDefault="0099470D" w:rsidP="00A360EA">
            <w:pPr>
              <w:jc w:val="center"/>
              <w:cnfStyle w:val="100000000000"/>
              <w:rPr>
                <w:rFonts w:ascii="Cambria" w:hAnsi="Cambria" w:cs="Calibri"/>
                <w:b w:val="0"/>
              </w:rPr>
            </w:pPr>
            <w:r w:rsidRPr="00FB7261">
              <w:rPr>
                <w:rFonts w:ascii="Cambria" w:hAnsi="Cambria" w:cs="Calibri"/>
              </w:rPr>
              <w:t>Etablissement de rattachement</w:t>
            </w:r>
          </w:p>
        </w:tc>
        <w:tc>
          <w:tcPr>
            <w:cnfStyle w:val="000010000000"/>
            <w:tcW w:w="2126" w:type="dxa"/>
            <w:tcBorders>
              <w:left w:val="none" w:sz="0" w:space="0" w:color="auto"/>
              <w:right w:val="none" w:sz="0" w:space="0" w:color="auto"/>
            </w:tcBorders>
            <w:vAlign w:val="center"/>
          </w:tcPr>
          <w:p w:rsidR="0099470D" w:rsidRPr="007C5473" w:rsidRDefault="0099470D" w:rsidP="00A360EA">
            <w:pPr>
              <w:jc w:val="center"/>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tcW w:w="2694" w:type="dxa"/>
            <w:tcBorders>
              <w:left w:val="none" w:sz="0" w:space="0" w:color="auto"/>
              <w:right w:val="none" w:sz="0" w:space="0" w:color="auto"/>
            </w:tcBorders>
            <w:vAlign w:val="center"/>
          </w:tcPr>
          <w:p w:rsidR="0099470D" w:rsidRPr="00FB7261" w:rsidRDefault="0099470D" w:rsidP="00A360EA">
            <w:pPr>
              <w:jc w:val="center"/>
              <w:cnfStyle w:val="100000000000"/>
              <w:rPr>
                <w:rFonts w:ascii="Cambria" w:hAnsi="Cambria" w:cs="Calibri"/>
                <w:b w:val="0"/>
              </w:rPr>
            </w:pPr>
            <w:r w:rsidRPr="00FB7261">
              <w:rPr>
                <w:rFonts w:ascii="Cambria" w:hAnsi="Cambria" w:cs="Calibri"/>
              </w:rPr>
              <w:t>Diplôme de spécialité (Magister, doctorat)</w:t>
            </w:r>
          </w:p>
        </w:tc>
        <w:tc>
          <w:tcPr>
            <w:cnfStyle w:val="000010000000"/>
            <w:tcW w:w="1134" w:type="dxa"/>
            <w:tcBorders>
              <w:left w:val="none" w:sz="0" w:space="0" w:color="auto"/>
              <w:right w:val="none" w:sz="0" w:space="0" w:color="auto"/>
            </w:tcBorders>
            <w:vAlign w:val="center"/>
          </w:tcPr>
          <w:p w:rsidR="0099470D" w:rsidRPr="00FB7261" w:rsidRDefault="0099470D" w:rsidP="00A360EA">
            <w:pPr>
              <w:jc w:val="center"/>
              <w:rPr>
                <w:rFonts w:ascii="Cambria" w:hAnsi="Cambria" w:cs="Calibri"/>
                <w:b w:val="0"/>
              </w:rPr>
            </w:pPr>
            <w:r w:rsidRPr="00FB7261">
              <w:rPr>
                <w:rFonts w:ascii="Cambria" w:hAnsi="Cambria" w:cs="Calibri"/>
              </w:rPr>
              <w:t>Grade</w:t>
            </w:r>
          </w:p>
        </w:tc>
        <w:tc>
          <w:tcPr>
            <w:tcW w:w="1812" w:type="dxa"/>
            <w:tcBorders>
              <w:left w:val="none" w:sz="0" w:space="0" w:color="auto"/>
              <w:right w:val="none" w:sz="0" w:space="0" w:color="auto"/>
            </w:tcBorders>
            <w:vAlign w:val="center"/>
          </w:tcPr>
          <w:p w:rsidR="0099470D" w:rsidRPr="00FB7261" w:rsidRDefault="0099470D" w:rsidP="00A360EA">
            <w:pPr>
              <w:jc w:val="center"/>
              <w:cnfStyle w:val="100000000000"/>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w:t>
            </w:r>
            <w:r w:rsidRPr="00FB7261">
              <w:rPr>
                <w:rFonts w:ascii="Cambria" w:hAnsi="Cambria" w:cs="Calibri"/>
              </w:rPr>
              <w:t xml:space="preserve"> enseigner</w:t>
            </w:r>
          </w:p>
        </w:tc>
        <w:tc>
          <w:tcPr>
            <w:cnfStyle w:val="000010000000"/>
            <w:tcW w:w="1873" w:type="dxa"/>
            <w:tcBorders>
              <w:left w:val="none" w:sz="0" w:space="0" w:color="auto"/>
              <w:right w:val="single" w:sz="18" w:space="0" w:color="auto"/>
            </w:tcBorders>
            <w:vAlign w:val="center"/>
          </w:tcPr>
          <w:p w:rsidR="0099470D" w:rsidRPr="00FB7261" w:rsidRDefault="0099470D" w:rsidP="00A360EA">
            <w:pPr>
              <w:jc w:val="center"/>
              <w:rPr>
                <w:rFonts w:ascii="Cambria" w:hAnsi="Cambria" w:cs="Calibri"/>
                <w:b w:val="0"/>
              </w:rPr>
            </w:pPr>
            <w:r w:rsidRPr="00FB7261">
              <w:rPr>
                <w:rFonts w:ascii="Cambria" w:hAnsi="Cambria" w:cs="Calibri"/>
              </w:rPr>
              <w:t>Emargement</w:t>
            </w:r>
          </w:p>
        </w:tc>
      </w:tr>
      <w:tr w:rsidR="0099470D" w:rsidRPr="00FB7261" w:rsidTr="007A35FD">
        <w:trPr>
          <w:cnfStyle w:val="000000100000"/>
          <w:trHeight w:val="283"/>
        </w:trPr>
        <w:tc>
          <w:tcPr>
            <w:cnfStyle w:val="000010000000"/>
            <w:tcW w:w="3189" w:type="dxa"/>
            <w:tcBorders>
              <w:top w:val="single" w:sz="18" w:space="0" w:color="auto"/>
              <w:left w:val="single" w:sz="18" w:space="0" w:color="auto"/>
              <w:bottom w:val="single" w:sz="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top w:val="single" w:sz="18" w:space="0" w:color="auto"/>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7A35FD">
        <w:trPr>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7A35FD">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7A35FD">
        <w:trPr>
          <w:trHeight w:val="283"/>
        </w:trPr>
        <w:tc>
          <w:tcPr>
            <w:cnfStyle w:val="000010000000"/>
            <w:tcW w:w="3189" w:type="dxa"/>
            <w:tcBorders>
              <w:left w:val="single" w:sz="18"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single" w:sz="18"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sectPr w:rsidR="0099470D" w:rsidRPr="00FB7261" w:rsidSect="00063A7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bookmarkStart w:id="13" w:name="_Toc413532942"/>
      <w:r w:rsidRPr="000310C5">
        <w:rPr>
          <w:rFonts w:ascii="Cambria" w:hAnsi="Cambria" w:cs="Calibri"/>
          <w:sz w:val="28"/>
          <w:szCs w:val="28"/>
          <w:u w:val="thick" w:color="F79646" w:themeColor="accent6"/>
        </w:rPr>
        <w:lastRenderedPageBreak/>
        <w:t>D : Synthèse globale des ressources humaines mobilisées pour la spécialité (L3)</w:t>
      </w:r>
      <w:r w:rsidRPr="000310C5">
        <w:rPr>
          <w:rFonts w:ascii="Cambria" w:hAnsi="Cambria" w:cs="Calibri"/>
          <w:b/>
          <w:sz w:val="28"/>
          <w:szCs w:val="28"/>
          <w:u w:val="thick" w:color="F79646" w:themeColor="accent6"/>
        </w:rPr>
        <w:t> :</w:t>
      </w:r>
      <w:bookmarkEnd w:id="13"/>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0" w:type="auto"/>
        <w:tblLook w:val="00A0"/>
      </w:tblPr>
      <w:tblGrid>
        <w:gridCol w:w="3648"/>
        <w:gridCol w:w="2013"/>
        <w:gridCol w:w="2190"/>
        <w:gridCol w:w="1858"/>
      </w:tblGrid>
      <w:tr w:rsidR="0099470D" w:rsidRPr="00FB7261" w:rsidTr="007A35FD">
        <w:trPr>
          <w:cnfStyle w:val="100000000000"/>
          <w:trHeight w:val="454"/>
        </w:trPr>
        <w:tc>
          <w:tcPr>
            <w:cnfStyle w:val="001000000100"/>
            <w:tcW w:w="3648" w:type="dxa"/>
            <w:tcBorders>
              <w:left w:val="single" w:sz="18" w:space="0" w:color="auto"/>
              <w:right w:val="single" w:sz="8" w:space="0" w:color="auto"/>
            </w:tcBorders>
            <w:vAlign w:val="center"/>
          </w:tcPr>
          <w:p w:rsidR="0099470D" w:rsidRPr="00FB7261" w:rsidRDefault="0099470D" w:rsidP="00A360EA">
            <w:pPr>
              <w:spacing w:before="40" w:after="40"/>
              <w:ind w:right="-9"/>
              <w:jc w:val="center"/>
              <w:rPr>
                <w:rFonts w:ascii="Cambria" w:hAnsi="Cambria" w:cs="Calibri"/>
                <w:b w:val="0"/>
                <w:bCs w:val="0"/>
              </w:rPr>
            </w:pPr>
            <w:r w:rsidRPr="00FB7261">
              <w:rPr>
                <w:rFonts w:ascii="Cambria" w:hAnsi="Cambria" w:cs="Calibri"/>
              </w:rPr>
              <w:t>Grade</w:t>
            </w:r>
          </w:p>
        </w:tc>
        <w:tc>
          <w:tcPr>
            <w:cnfStyle w:val="000010000000"/>
            <w:tcW w:w="2013" w:type="dxa"/>
            <w:tcBorders>
              <w:left w:val="single" w:sz="8" w:space="0" w:color="auto"/>
              <w:right w:val="single" w:sz="8" w:space="0" w:color="auto"/>
            </w:tcBorders>
            <w:vAlign w:val="center"/>
          </w:tcPr>
          <w:p w:rsidR="0099470D" w:rsidRPr="00FB7261" w:rsidRDefault="0099470D" w:rsidP="00A360EA">
            <w:pPr>
              <w:spacing w:before="40" w:after="40"/>
              <w:ind w:right="60"/>
              <w:jc w:val="center"/>
              <w:rPr>
                <w:rFonts w:ascii="Cambria" w:hAnsi="Cambria" w:cs="Calibri"/>
                <w:b w:val="0"/>
                <w:bCs w:val="0"/>
              </w:rPr>
            </w:pPr>
            <w:r w:rsidRPr="00FB7261">
              <w:rPr>
                <w:rFonts w:ascii="Cambria" w:hAnsi="Cambria" w:cs="Calibri"/>
              </w:rPr>
              <w:t>Effectif Interne</w:t>
            </w:r>
          </w:p>
        </w:tc>
        <w:tc>
          <w:tcPr>
            <w:tcW w:w="2190" w:type="dxa"/>
            <w:tcBorders>
              <w:left w:val="single" w:sz="8" w:space="0" w:color="auto"/>
              <w:right w:val="single" w:sz="8" w:space="0" w:color="auto"/>
            </w:tcBorders>
            <w:vAlign w:val="center"/>
          </w:tcPr>
          <w:p w:rsidR="0099470D" w:rsidRPr="00FB7261" w:rsidRDefault="0099470D" w:rsidP="00A360EA">
            <w:pPr>
              <w:spacing w:before="40" w:after="40"/>
              <w:ind w:right="282"/>
              <w:jc w:val="center"/>
              <w:cnfStyle w:val="100000000000"/>
              <w:rPr>
                <w:rFonts w:ascii="Cambria" w:hAnsi="Cambria" w:cs="Calibri"/>
                <w:b w:val="0"/>
                <w:bCs w:val="0"/>
              </w:rPr>
            </w:pPr>
            <w:r w:rsidRPr="00FB7261">
              <w:rPr>
                <w:rFonts w:ascii="Cambria" w:hAnsi="Cambria" w:cs="Calibri"/>
              </w:rPr>
              <w:t>Effectif Externe</w:t>
            </w:r>
          </w:p>
        </w:tc>
        <w:tc>
          <w:tcPr>
            <w:cnfStyle w:val="000010000000"/>
            <w:tcW w:w="1858" w:type="dxa"/>
            <w:tcBorders>
              <w:left w:val="single" w:sz="8" w:space="0" w:color="auto"/>
              <w:right w:val="single" w:sz="18" w:space="0" w:color="auto"/>
            </w:tcBorders>
            <w:vAlign w:val="center"/>
          </w:tcPr>
          <w:p w:rsidR="0099470D" w:rsidRPr="00FB7261" w:rsidRDefault="0099470D" w:rsidP="00A360EA">
            <w:pPr>
              <w:spacing w:before="40" w:after="40"/>
              <w:ind w:right="282"/>
              <w:jc w:val="center"/>
              <w:rPr>
                <w:rFonts w:ascii="Cambria" w:hAnsi="Cambria" w:cs="Calibri"/>
                <w:b w:val="0"/>
                <w:bCs w:val="0"/>
              </w:rPr>
            </w:pPr>
            <w:r w:rsidRPr="00FB7261">
              <w:rPr>
                <w:rFonts w:ascii="Cambria" w:hAnsi="Cambria" w:cs="Calibri"/>
              </w:rPr>
              <w:t>Total</w:t>
            </w:r>
          </w:p>
        </w:tc>
      </w:tr>
      <w:tr w:rsidR="0099470D" w:rsidRPr="00FB7261" w:rsidTr="007A35FD">
        <w:trPr>
          <w:cnfStyle w:val="000000100000"/>
          <w:trHeight w:val="283"/>
        </w:trPr>
        <w:tc>
          <w:tcPr>
            <w:cnfStyle w:val="001000000000"/>
            <w:tcW w:w="3648" w:type="dxa"/>
            <w:tcBorders>
              <w:top w:val="single" w:sz="18" w:space="0" w:color="auto"/>
              <w:left w:val="single" w:sz="18" w:space="0" w:color="auto"/>
              <w:bottom w:val="single" w:sz="4" w:space="0" w:color="auto"/>
              <w:right w:val="single" w:sz="4" w:space="0" w:color="auto"/>
            </w:tcBorders>
            <w:vAlign w:val="center"/>
          </w:tcPr>
          <w:p w:rsidR="0099470D" w:rsidRPr="00FB7261" w:rsidRDefault="0099470D" w:rsidP="007A35FD">
            <w:pPr>
              <w:spacing w:before="40" w:after="40"/>
              <w:ind w:right="282"/>
              <w:jc w:val="center"/>
              <w:rPr>
                <w:rFonts w:ascii="Cambria" w:hAnsi="Cambria" w:cs="Calibri"/>
                <w:b w:val="0"/>
                <w:bCs w:val="0"/>
              </w:rPr>
            </w:pPr>
            <w:r w:rsidRPr="00FB7261">
              <w:rPr>
                <w:rFonts w:ascii="Cambria" w:hAnsi="Cambria" w:cs="Calibri"/>
              </w:rPr>
              <w:t>Professeurs</w:t>
            </w:r>
          </w:p>
        </w:tc>
        <w:tc>
          <w:tcPr>
            <w:cnfStyle w:val="000010000000"/>
            <w:tcW w:w="201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cnfStyle w:val="000000100000"/>
              <w:rPr>
                <w:rFonts w:ascii="Cambria" w:hAnsi="Cambria" w:cs="Calibri"/>
              </w:rPr>
            </w:pPr>
          </w:p>
        </w:tc>
        <w:tc>
          <w:tcPr>
            <w:cnfStyle w:val="000010000000"/>
            <w:tcW w:w="185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b/>
                <w:bCs/>
              </w:rPr>
            </w:pPr>
          </w:p>
        </w:tc>
      </w:tr>
      <w:tr w:rsidR="0099470D" w:rsidRPr="00FB7261" w:rsidTr="007A35FD">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7A35FD">
            <w:pPr>
              <w:spacing w:before="40" w:after="40"/>
              <w:ind w:right="282"/>
              <w:jc w:val="center"/>
              <w:rPr>
                <w:rFonts w:ascii="Cambria" w:hAnsi="Cambria" w:cs="Calibri"/>
                <w:b w:val="0"/>
                <w:bCs w:val="0"/>
              </w:rPr>
            </w:pPr>
            <w:r w:rsidRPr="00FB7261">
              <w:rPr>
                <w:rFonts w:ascii="Cambria" w:hAnsi="Cambria" w:cs="Calibri"/>
              </w:rPr>
              <w:t>Maîtres de Conférences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b/>
                <w:bCs/>
              </w:rPr>
            </w:pPr>
          </w:p>
        </w:tc>
      </w:tr>
      <w:tr w:rsidR="0099470D" w:rsidRPr="00FB7261" w:rsidTr="007A35FD">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7A35FD">
            <w:pPr>
              <w:spacing w:before="40" w:after="40"/>
              <w:ind w:right="282"/>
              <w:jc w:val="center"/>
              <w:rPr>
                <w:rFonts w:ascii="Cambria" w:hAnsi="Cambria" w:cs="Calibri"/>
                <w:b w:val="0"/>
                <w:bCs w:val="0"/>
              </w:rPr>
            </w:pPr>
            <w:r w:rsidRPr="00FB7261">
              <w:rPr>
                <w:rFonts w:ascii="Cambria" w:hAnsi="Cambria" w:cs="Calibri"/>
              </w:rPr>
              <w:t>Maîtres de Conférences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b/>
                <w:bCs/>
              </w:rPr>
            </w:pPr>
          </w:p>
        </w:tc>
      </w:tr>
      <w:tr w:rsidR="0099470D" w:rsidRPr="00FB7261" w:rsidTr="007A35FD">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7A35FD">
            <w:pPr>
              <w:spacing w:before="40" w:after="40"/>
              <w:ind w:right="282"/>
              <w:jc w:val="center"/>
              <w:rPr>
                <w:rFonts w:ascii="Cambria" w:hAnsi="Cambria" w:cs="Calibri"/>
              </w:rPr>
            </w:pPr>
            <w:r w:rsidRPr="00FB7261">
              <w:rPr>
                <w:rFonts w:ascii="Cambria" w:hAnsi="Cambria" w:cs="Calibri"/>
              </w:rPr>
              <w:t>Maître Assistant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b/>
                <w:bCs/>
              </w:rPr>
            </w:pPr>
          </w:p>
        </w:tc>
      </w:tr>
      <w:tr w:rsidR="0099470D" w:rsidRPr="00FB7261" w:rsidTr="007A35FD">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7A35FD">
            <w:pPr>
              <w:spacing w:before="40" w:after="40"/>
              <w:ind w:right="282"/>
              <w:jc w:val="center"/>
              <w:rPr>
                <w:rFonts w:ascii="Cambria" w:hAnsi="Cambria" w:cs="Calibri"/>
              </w:rPr>
            </w:pPr>
            <w:r w:rsidRPr="00FB7261">
              <w:rPr>
                <w:rFonts w:ascii="Cambria" w:hAnsi="Cambria" w:cs="Calibri"/>
              </w:rPr>
              <w:t>Maître Assistant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b/>
                <w:bCs/>
              </w:rPr>
            </w:pPr>
          </w:p>
        </w:tc>
      </w:tr>
      <w:tr w:rsidR="0099470D" w:rsidRPr="00FB7261" w:rsidTr="007A35FD">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7A35FD">
            <w:pPr>
              <w:spacing w:before="40" w:after="40"/>
              <w:ind w:right="282"/>
              <w:jc w:val="center"/>
              <w:rPr>
                <w:rFonts w:ascii="Cambria" w:hAnsi="Cambria" w:cs="Calibri"/>
                <w:b w:val="0"/>
                <w:bCs w:val="0"/>
              </w:rPr>
            </w:pPr>
            <w:r w:rsidRPr="00FB7261">
              <w:rPr>
                <w:rFonts w:ascii="Cambria" w:hAnsi="Cambria" w:cs="Calibri"/>
              </w:rPr>
              <w:t>Autre (*)</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b/>
                <w:bCs/>
              </w:rPr>
            </w:pPr>
          </w:p>
        </w:tc>
      </w:tr>
      <w:tr w:rsidR="0099470D" w:rsidRPr="00FB7261" w:rsidTr="007A35FD">
        <w:trPr>
          <w:cnfStyle w:val="000000100000"/>
          <w:trHeight w:val="283"/>
        </w:trPr>
        <w:tc>
          <w:tcPr>
            <w:cnfStyle w:val="001000000000"/>
            <w:tcW w:w="3648" w:type="dxa"/>
            <w:tcBorders>
              <w:top w:val="single" w:sz="4" w:space="0" w:color="auto"/>
              <w:left w:val="single" w:sz="18" w:space="0" w:color="auto"/>
              <w:right w:val="single" w:sz="4" w:space="0" w:color="auto"/>
            </w:tcBorders>
            <w:vAlign w:val="center"/>
          </w:tcPr>
          <w:p w:rsidR="0099470D" w:rsidRPr="00FB7261" w:rsidRDefault="0099470D" w:rsidP="007A35FD">
            <w:pPr>
              <w:spacing w:before="40" w:after="40"/>
              <w:ind w:right="282"/>
              <w:jc w:val="center"/>
              <w:rPr>
                <w:rFonts w:ascii="Cambria" w:hAnsi="Cambria" w:cs="Calibri"/>
                <w:b w:val="0"/>
                <w:bCs w:val="0"/>
              </w:rPr>
            </w:pPr>
            <w:r w:rsidRPr="00FB7261">
              <w:rPr>
                <w:rFonts w:ascii="Cambria" w:hAnsi="Cambria" w:cs="Calibri"/>
              </w:rPr>
              <w:t>Total</w:t>
            </w:r>
          </w:p>
        </w:tc>
        <w:tc>
          <w:tcPr>
            <w:cnfStyle w:val="000010000000"/>
            <w:tcW w:w="2013"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b/>
                <w:bCs/>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7A35FD">
            <w:pPr>
              <w:spacing w:before="40" w:after="40"/>
              <w:ind w:right="282"/>
              <w:jc w:val="center"/>
              <w:cnfStyle w:val="000000100000"/>
              <w:rPr>
                <w:rFonts w:ascii="Cambria" w:hAnsi="Cambria" w:cs="Calibri"/>
                <w:b/>
                <w:bCs/>
              </w:rPr>
            </w:pPr>
          </w:p>
        </w:tc>
        <w:tc>
          <w:tcPr>
            <w:cnfStyle w:val="000010000000"/>
            <w:tcW w:w="185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9470D" w:rsidRPr="00FB7261" w:rsidRDefault="0099470D" w:rsidP="007A35FD">
            <w:pPr>
              <w:spacing w:before="40" w:after="40"/>
              <w:ind w:right="282"/>
              <w:jc w:val="center"/>
              <w:rPr>
                <w:rFonts w:ascii="Cambria" w:hAnsi="Cambria" w:cs="Calibri"/>
                <w:b/>
                <w:bCs/>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num" w:pos="360"/>
        </w:tabs>
        <w:rPr>
          <w:rFonts w:ascii="Cambria" w:hAnsi="Cambria" w:cs="Calibri"/>
          <w:bCs/>
          <w:sz w:val="22"/>
          <w:szCs w:val="22"/>
        </w:rPr>
      </w:pPr>
      <w:r w:rsidRPr="00FB7261">
        <w:rPr>
          <w:rFonts w:ascii="Cambria" w:hAnsi="Cambria" w:cs="Calibri"/>
          <w:bCs/>
          <w:sz w:val="22"/>
          <w:szCs w:val="22"/>
        </w:rPr>
        <w:t>(*) Personnel technique et de soutien</w:t>
      </w: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Default="0099470D" w:rsidP="0099470D">
      <w:pPr>
        <w:pStyle w:val="En-tte"/>
        <w:tabs>
          <w:tab w:val="clear" w:pos="4536"/>
          <w:tab w:val="clear" w:pos="9072"/>
        </w:tabs>
        <w:outlineLvl w:val="1"/>
        <w:rPr>
          <w:rFonts w:ascii="Cambria" w:hAnsi="Cambria" w:cs="Calibri"/>
          <w:sz w:val="28"/>
          <w:szCs w:val="28"/>
        </w:rPr>
      </w:pPr>
      <w:bookmarkStart w:id="14" w:name="_Toc413532943"/>
    </w:p>
    <w:p w:rsidR="0099470D" w:rsidRPr="000310C5" w:rsidRDefault="0099470D" w:rsidP="00AE366A">
      <w:pPr>
        <w:pStyle w:val="En-tte"/>
        <w:tabs>
          <w:tab w:val="clear" w:pos="4536"/>
          <w:tab w:val="clear" w:pos="9072"/>
        </w:tabs>
        <w:outlineLvl w:val="1"/>
        <w:rPr>
          <w:rFonts w:ascii="Cambria" w:hAnsi="Cambria" w:cs="Calibri"/>
          <w:sz w:val="28"/>
          <w:szCs w:val="28"/>
          <w:u w:val="thick" w:color="F79646" w:themeColor="accent6"/>
        </w:rPr>
      </w:pPr>
      <w:r w:rsidRPr="000310C5">
        <w:rPr>
          <w:rFonts w:ascii="Cambria" w:hAnsi="Cambria" w:cs="Calibri"/>
          <w:sz w:val="28"/>
          <w:szCs w:val="28"/>
          <w:u w:val="thick" w:color="F79646" w:themeColor="accent6"/>
        </w:rPr>
        <w:lastRenderedPageBreak/>
        <w:t>5</w:t>
      </w:r>
      <w:r w:rsidR="00AE366A">
        <w:rPr>
          <w:rFonts w:ascii="Cambria" w:hAnsi="Cambria" w:cs="Calibri"/>
          <w:sz w:val="28"/>
          <w:szCs w:val="28"/>
          <w:u w:val="thick" w:color="F79646" w:themeColor="accent6"/>
        </w:rPr>
        <w:t xml:space="preserve"> -</w:t>
      </w:r>
      <w:r w:rsidRPr="000310C5">
        <w:rPr>
          <w:rFonts w:ascii="Cambria" w:hAnsi="Cambria" w:cs="Calibri"/>
          <w:sz w:val="28"/>
          <w:szCs w:val="28"/>
          <w:u w:val="thick" w:color="F79646" w:themeColor="accent6"/>
        </w:rPr>
        <w:t xml:space="preserve"> Moyens matériels spécifiques à la spécialité</w:t>
      </w:r>
      <w:bookmarkEnd w:id="14"/>
    </w:p>
    <w:p w:rsidR="0099470D" w:rsidRPr="00FB7261" w:rsidRDefault="0099470D" w:rsidP="0099470D">
      <w:pPr>
        <w:ind w:right="282"/>
        <w:rPr>
          <w:rFonts w:ascii="Cambria" w:hAnsi="Cambria" w:cs="Calibri"/>
          <w:sz w:val="26"/>
          <w:szCs w:val="26"/>
        </w:rPr>
      </w:pPr>
    </w:p>
    <w:p w:rsidR="0099470D" w:rsidRPr="00FB7261" w:rsidRDefault="0099470D" w:rsidP="0099470D">
      <w:pPr>
        <w:pStyle w:val="Titre3"/>
        <w:jc w:val="left"/>
        <w:rPr>
          <w:rFonts w:ascii="Cambria" w:hAnsi="Cambria" w:cs="Calibri"/>
        </w:rPr>
      </w:pPr>
      <w:bookmarkStart w:id="15" w:name="_Toc413532944"/>
      <w:r w:rsidRPr="000310C5">
        <w:rPr>
          <w:rFonts w:ascii="Cambria" w:hAnsi="Cambria" w:cs="Calibri"/>
          <w:b w:val="0"/>
          <w:sz w:val="28"/>
          <w:szCs w:val="28"/>
          <w:u w:val="thick" w:color="F79646" w:themeColor="accent6"/>
        </w:rPr>
        <w:t>A- Laboratoires Pédagogiques et Equipements :</w:t>
      </w:r>
      <w:r w:rsidRPr="00FB7261">
        <w:rPr>
          <w:rFonts w:ascii="Cambria" w:hAnsi="Cambria" w:cs="Calibri"/>
          <w:b w:val="0"/>
          <w:sz w:val="28"/>
          <w:szCs w:val="28"/>
        </w:rPr>
        <w:t xml:space="preserve"> </w:t>
      </w:r>
      <w:r w:rsidRPr="00FB7261">
        <w:rPr>
          <w:rFonts w:ascii="Cambria" w:hAnsi="Cambria" w:cs="Calibri"/>
        </w:rPr>
        <w:t>Fiche des équipements pédagogiques existants pour les TP de la formation envisagée (1 fiche par laboratoire)</w:t>
      </w:r>
      <w:bookmarkEnd w:id="15"/>
    </w:p>
    <w:p w:rsidR="0099470D" w:rsidRPr="00FB7261" w:rsidRDefault="0099470D" w:rsidP="0099470D">
      <w:pPr>
        <w:autoSpaceDE w:val="0"/>
        <w:autoSpaceDN w:val="0"/>
        <w:ind w:right="284"/>
        <w:jc w:val="both"/>
        <w:rPr>
          <w:rFonts w:ascii="Cambria" w:hAnsi="Cambria" w:cs="Calibri"/>
          <w:sz w:val="28"/>
          <w:szCs w:val="28"/>
        </w:rPr>
      </w:pPr>
    </w:p>
    <w:p w:rsidR="0099470D" w:rsidRPr="00FB7261" w:rsidRDefault="0099470D" w:rsidP="001A2805">
      <w:pPr>
        <w:rPr>
          <w:rFonts w:ascii="Cambria" w:hAnsi="Cambria" w:cs="Calibri"/>
          <w:b/>
          <w:bCs/>
        </w:rPr>
      </w:pPr>
      <w:r>
        <w:rPr>
          <w:rFonts w:ascii="Cambria" w:hAnsi="Cambria" w:cs="Calibri"/>
          <w:b/>
          <w:bCs/>
        </w:rPr>
        <w:tab/>
      </w:r>
      <w:r w:rsidR="001A2805">
        <w:rPr>
          <w:rFonts w:ascii="Cambria" w:hAnsi="Cambria" w:cs="Calibri"/>
          <w:b/>
          <w:bCs/>
        </w:rPr>
        <w:t>Intitulé</w:t>
      </w:r>
      <w:r w:rsidRPr="00FB7261">
        <w:rPr>
          <w:rFonts w:ascii="Cambria" w:hAnsi="Cambria" w:cs="Calibri"/>
          <w:b/>
          <w:bCs/>
        </w:rPr>
        <w:t xml:space="preserve"> du laboratoire : </w:t>
      </w:r>
    </w:p>
    <w:p w:rsidR="0099470D" w:rsidRPr="00FB7261" w:rsidRDefault="0099470D" w:rsidP="0099470D">
      <w:pPr>
        <w:rPr>
          <w:rFonts w:ascii="Cambria" w:hAnsi="Cambria" w:cs="Calibri"/>
          <w:b/>
          <w:bCs/>
        </w:rPr>
      </w:pPr>
    </w:p>
    <w:p w:rsidR="0099470D" w:rsidRPr="00FB7261" w:rsidRDefault="0099470D" w:rsidP="0099470D">
      <w:pPr>
        <w:rPr>
          <w:rFonts w:ascii="Cambria" w:hAnsi="Cambria" w:cs="Calibri"/>
          <w:b/>
          <w:bCs/>
        </w:rPr>
      </w:pPr>
      <w:r>
        <w:rPr>
          <w:rFonts w:ascii="Cambria" w:hAnsi="Cambria" w:cs="Calibri"/>
          <w:b/>
          <w:bCs/>
        </w:rPr>
        <w:tab/>
      </w:r>
      <w:r w:rsidRPr="00FB7261">
        <w:rPr>
          <w:rFonts w:ascii="Cambria" w:hAnsi="Cambria" w:cs="Calibri"/>
          <w:b/>
          <w:bCs/>
        </w:rPr>
        <w:t>Capacité en étudiants :</w:t>
      </w:r>
    </w:p>
    <w:p w:rsidR="0099470D" w:rsidRPr="00FB7261" w:rsidRDefault="0099470D" w:rsidP="0099470D">
      <w:pPr>
        <w:rPr>
          <w:rFonts w:ascii="Cambria" w:hAnsi="Cambria" w:cs="Calibri"/>
          <w:b/>
          <w:bCs/>
        </w:rPr>
      </w:pPr>
    </w:p>
    <w:tbl>
      <w:tblPr>
        <w:tblStyle w:val="Tramemoyenne2-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99470D" w:rsidRPr="00593394" w:rsidTr="007A35FD">
        <w:trPr>
          <w:cnfStyle w:val="100000000000"/>
          <w:trHeight w:val="454"/>
        </w:trPr>
        <w:tc>
          <w:tcPr>
            <w:cnfStyle w:val="001000000100"/>
            <w:tcW w:w="618" w:type="dxa"/>
            <w:tcBorders>
              <w:left w:val="single" w:sz="18" w:space="0" w:color="auto"/>
              <w:right w:val="none" w:sz="0" w:space="0" w:color="auto"/>
            </w:tcBorders>
            <w:vAlign w:val="center"/>
          </w:tcPr>
          <w:p w:rsidR="0099470D" w:rsidRPr="00593394" w:rsidRDefault="0099470D" w:rsidP="00A360EA">
            <w:pPr>
              <w:jc w:val="center"/>
              <w:rPr>
                <w:rFonts w:ascii="Cambria" w:hAnsi="Cambria" w:cs="Calibri"/>
                <w:b w:val="0"/>
                <w:bCs w:val="0"/>
              </w:rPr>
            </w:pPr>
            <w:r w:rsidRPr="00593394">
              <w:rPr>
                <w:rFonts w:ascii="Cambria" w:hAnsi="Cambria" w:cs="Calibri"/>
              </w:rPr>
              <w:t>N°</w:t>
            </w:r>
          </w:p>
        </w:tc>
        <w:tc>
          <w:tcPr>
            <w:cnfStyle w:val="000010000000"/>
            <w:tcW w:w="4543" w:type="dxa"/>
            <w:tcBorders>
              <w:left w:val="none" w:sz="0" w:space="0" w:color="auto"/>
              <w:right w:val="none" w:sz="0" w:space="0" w:color="auto"/>
            </w:tcBorders>
            <w:vAlign w:val="center"/>
          </w:tcPr>
          <w:p w:rsidR="0099470D" w:rsidRPr="00593394" w:rsidRDefault="00DC02E6" w:rsidP="00A360EA">
            <w:pPr>
              <w:jc w:val="center"/>
              <w:rPr>
                <w:rFonts w:ascii="Cambria" w:hAnsi="Cambria" w:cs="Calibri"/>
                <w:b w:val="0"/>
                <w:bCs w:val="0"/>
              </w:rPr>
            </w:pPr>
            <w:r w:rsidRPr="001A2805">
              <w:rPr>
                <w:rFonts w:ascii="Cambria" w:hAnsi="Cambria" w:cs="Calibri"/>
              </w:rPr>
              <w:t>Désignation</w:t>
            </w:r>
            <w:r w:rsidR="0099470D" w:rsidRPr="001A2805">
              <w:rPr>
                <w:rFonts w:ascii="Cambria" w:hAnsi="Cambria" w:cs="Calibri"/>
              </w:rPr>
              <w:t xml:space="preserve"> de</w:t>
            </w:r>
            <w:r w:rsidR="0099470D" w:rsidRPr="00593394">
              <w:rPr>
                <w:rFonts w:ascii="Cambria" w:hAnsi="Cambria" w:cs="Calibri"/>
              </w:rPr>
              <w:t xml:space="preserve"> l’équipement</w:t>
            </w:r>
          </w:p>
        </w:tc>
        <w:tc>
          <w:tcPr>
            <w:tcW w:w="1069" w:type="dxa"/>
            <w:tcBorders>
              <w:left w:val="none" w:sz="0" w:space="0" w:color="auto"/>
              <w:right w:val="none" w:sz="0" w:space="0" w:color="auto"/>
            </w:tcBorders>
            <w:vAlign w:val="center"/>
          </w:tcPr>
          <w:p w:rsidR="0099470D" w:rsidRPr="00593394" w:rsidRDefault="0099470D" w:rsidP="00A360EA">
            <w:pPr>
              <w:jc w:val="center"/>
              <w:cnfStyle w:val="100000000000"/>
              <w:rPr>
                <w:rFonts w:ascii="Cambria" w:hAnsi="Cambria" w:cs="Calibri"/>
                <w:b w:val="0"/>
                <w:bCs w:val="0"/>
              </w:rPr>
            </w:pPr>
            <w:r w:rsidRPr="00593394">
              <w:rPr>
                <w:rFonts w:ascii="Cambria" w:hAnsi="Cambria" w:cs="Calibri"/>
              </w:rPr>
              <w:t>Nombre</w:t>
            </w:r>
          </w:p>
        </w:tc>
        <w:tc>
          <w:tcPr>
            <w:cnfStyle w:val="000100001000"/>
            <w:tcW w:w="3517" w:type="dxa"/>
            <w:tcBorders>
              <w:left w:val="none" w:sz="0" w:space="0" w:color="auto"/>
              <w:right w:val="single" w:sz="18" w:space="0" w:color="auto"/>
            </w:tcBorders>
            <w:vAlign w:val="center"/>
          </w:tcPr>
          <w:p w:rsidR="0099470D" w:rsidRPr="00593394" w:rsidRDefault="0099470D" w:rsidP="00A360EA">
            <w:pPr>
              <w:jc w:val="center"/>
              <w:rPr>
                <w:rFonts w:ascii="Cambria" w:hAnsi="Cambria" w:cs="Calibri"/>
                <w:b w:val="0"/>
                <w:bCs w:val="0"/>
              </w:rPr>
            </w:pPr>
            <w:r w:rsidRPr="00593394">
              <w:rPr>
                <w:rFonts w:ascii="Cambria" w:hAnsi="Cambria" w:cs="Calibri"/>
              </w:rPr>
              <w:t>Observations</w:t>
            </w:r>
          </w:p>
        </w:tc>
      </w:tr>
      <w:tr w:rsidR="0099470D" w:rsidRPr="00593394" w:rsidTr="007A35FD">
        <w:trPr>
          <w:cnfStyle w:val="000000100000"/>
          <w:trHeight w:val="283"/>
        </w:trPr>
        <w:tc>
          <w:tcPr>
            <w:cnfStyle w:val="001000000000"/>
            <w:tcW w:w="618" w:type="dxa"/>
            <w:tcBorders>
              <w:top w:val="single" w:sz="18" w:space="0" w:color="auto"/>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tcBorders>
              <w:top w:val="single" w:sz="18" w:space="0" w:color="auto"/>
            </w:tcBorders>
            <w:shd w:val="clear" w:color="auto" w:fill="FFFFFF" w:themeFill="background1"/>
            <w:vAlign w:val="center"/>
          </w:tcPr>
          <w:p w:rsidR="0099470D" w:rsidRPr="00593394" w:rsidRDefault="0099470D" w:rsidP="007A35FD">
            <w:pPr>
              <w:cnfStyle w:val="000000100000"/>
              <w:rPr>
                <w:rFonts w:ascii="Cambria" w:hAnsi="Cambria" w:cs="Calibri"/>
                <w:b/>
                <w:bCs/>
              </w:rPr>
            </w:pPr>
          </w:p>
        </w:tc>
        <w:tc>
          <w:tcPr>
            <w:cnfStyle w:val="000100000000"/>
            <w:tcW w:w="3517" w:type="dxa"/>
            <w:tcBorders>
              <w:top w:val="single" w:sz="1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rPr>
                <w:rFonts w:ascii="Cambria" w:hAnsi="Cambria" w:cs="Calibri"/>
                <w:b/>
                <w:bCs/>
              </w:rPr>
            </w:pPr>
          </w:p>
        </w:tc>
        <w:tc>
          <w:tcPr>
            <w:cnfStyle w:val="000100000000"/>
            <w:tcW w:w="3517" w:type="dxa"/>
            <w:tcBorders>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rPr>
                <w:rFonts w:ascii="Cambria" w:hAnsi="Cambria" w:cs="Calibri"/>
                <w:b/>
                <w:bCs/>
              </w:rPr>
            </w:pPr>
          </w:p>
        </w:tc>
        <w:tc>
          <w:tcPr>
            <w:cnfStyle w:val="000100000000"/>
            <w:tcW w:w="3517" w:type="dxa"/>
            <w:tcBorders>
              <w:top w:val="single" w:sz="8" w:space="0" w:color="auto"/>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rPr>
                <w:rFonts w:ascii="Cambria" w:hAnsi="Cambria" w:cs="Calibri"/>
                <w:b/>
                <w:bCs/>
              </w:rPr>
            </w:pPr>
          </w:p>
        </w:tc>
        <w:tc>
          <w:tcPr>
            <w:cnfStyle w:val="000100000000"/>
            <w:tcW w:w="3517" w:type="dxa"/>
            <w:tcBorders>
              <w:top w:val="single" w:sz="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tcW w:w="618" w:type="dxa"/>
            <w:tcBorders>
              <w:top w:val="single" w:sz="8" w:space="0" w:color="auto"/>
              <w:left w:val="single" w:sz="18" w:space="0" w:color="auto"/>
              <w:bottom w:val="single" w:sz="8"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7A35FD">
            <w:pPr>
              <w:rPr>
                <w:rFonts w:ascii="Cambria" w:hAnsi="Cambria" w:cs="Calibri"/>
                <w:b/>
                <w:bCs/>
              </w:rPr>
            </w:pPr>
          </w:p>
        </w:tc>
        <w:tc>
          <w:tcPr>
            <w:tcW w:w="1069" w:type="dxa"/>
            <w:shd w:val="clear" w:color="auto" w:fill="FFFFFF" w:themeFill="background1"/>
            <w:vAlign w:val="center"/>
          </w:tcPr>
          <w:p w:rsidR="0099470D" w:rsidRPr="00593394" w:rsidRDefault="0099470D" w:rsidP="007A35FD">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7A35FD">
            <w:pPr>
              <w:rPr>
                <w:rFonts w:ascii="Cambria" w:hAnsi="Cambria" w:cs="Calibri"/>
                <w:b w:val="0"/>
                <w:bCs w:val="0"/>
              </w:rPr>
            </w:pPr>
          </w:p>
        </w:tc>
      </w:tr>
      <w:tr w:rsidR="0099470D" w:rsidRPr="00593394" w:rsidTr="007A35FD">
        <w:trPr>
          <w:cnfStyle w:val="010000000000"/>
          <w:trHeight w:val="283"/>
        </w:trPr>
        <w:tc>
          <w:tcPr>
            <w:cnfStyle w:val="001000000000"/>
            <w:tcW w:w="618" w:type="dxa"/>
            <w:tcBorders>
              <w:top w:val="none" w:sz="0" w:space="0" w:color="auto"/>
              <w:left w:val="single" w:sz="18" w:space="0" w:color="auto"/>
              <w:right w:val="none" w:sz="0" w:space="0" w:color="auto"/>
            </w:tcBorders>
            <w:vAlign w:val="center"/>
          </w:tcPr>
          <w:p w:rsidR="0099470D" w:rsidRPr="00593394" w:rsidRDefault="0099470D" w:rsidP="007A35FD">
            <w:pPr>
              <w:rPr>
                <w:rFonts w:ascii="Cambria" w:hAnsi="Cambria" w:cs="Calibri"/>
                <w:b w:val="0"/>
                <w:bCs w:val="0"/>
              </w:rPr>
            </w:pPr>
          </w:p>
        </w:tc>
        <w:tc>
          <w:tcPr>
            <w:cnfStyle w:val="000010000000"/>
            <w:tcW w:w="4543" w:type="dxa"/>
            <w:tcBorders>
              <w:top w:val="none" w:sz="0" w:space="0" w:color="auto"/>
              <w:left w:val="none" w:sz="0" w:space="0" w:color="auto"/>
              <w:right w:val="none" w:sz="0" w:space="0" w:color="auto"/>
            </w:tcBorders>
            <w:vAlign w:val="center"/>
          </w:tcPr>
          <w:p w:rsidR="0099470D" w:rsidRPr="00593394" w:rsidRDefault="0099470D" w:rsidP="007A35FD">
            <w:pPr>
              <w:rPr>
                <w:rFonts w:ascii="Cambria" w:hAnsi="Cambria" w:cs="Calibri"/>
                <w:b/>
                <w:bCs/>
              </w:rPr>
            </w:pPr>
          </w:p>
        </w:tc>
        <w:tc>
          <w:tcPr>
            <w:tcW w:w="1069" w:type="dxa"/>
            <w:tcBorders>
              <w:top w:val="none" w:sz="0" w:space="0" w:color="auto"/>
              <w:left w:val="none" w:sz="0" w:space="0" w:color="auto"/>
              <w:right w:val="none" w:sz="0" w:space="0" w:color="auto"/>
            </w:tcBorders>
            <w:vAlign w:val="center"/>
          </w:tcPr>
          <w:p w:rsidR="0099470D" w:rsidRPr="00593394" w:rsidRDefault="0099470D" w:rsidP="007A35FD">
            <w:pPr>
              <w:cnfStyle w:val="010000000000"/>
              <w:rPr>
                <w:rFonts w:ascii="Cambria" w:hAnsi="Cambria" w:cs="Calibri"/>
                <w:b/>
                <w:bCs/>
              </w:rPr>
            </w:pPr>
          </w:p>
        </w:tc>
        <w:tc>
          <w:tcPr>
            <w:cnfStyle w:val="000100000000"/>
            <w:tcW w:w="3517" w:type="dxa"/>
            <w:tcBorders>
              <w:top w:val="none" w:sz="0" w:space="0" w:color="auto"/>
              <w:left w:val="none" w:sz="0" w:space="0" w:color="auto"/>
              <w:right w:val="single" w:sz="18" w:space="0" w:color="auto"/>
            </w:tcBorders>
            <w:vAlign w:val="center"/>
          </w:tcPr>
          <w:p w:rsidR="0099470D" w:rsidRPr="00593394" w:rsidRDefault="0099470D" w:rsidP="007A35FD">
            <w:pPr>
              <w:rPr>
                <w:rFonts w:ascii="Cambria" w:hAnsi="Cambria" w:cs="Calibri"/>
                <w:b w:val="0"/>
                <w:bCs w:val="0"/>
              </w:rPr>
            </w:pPr>
          </w:p>
        </w:tc>
      </w:tr>
    </w:tbl>
    <w:p w:rsidR="0099470D" w:rsidRPr="00FB7261" w:rsidRDefault="0099470D" w:rsidP="0099470D">
      <w:pPr>
        <w:ind w:left="896" w:right="284"/>
        <w:rPr>
          <w:rFonts w:ascii="Cambria" w:hAnsi="Cambria" w:cs="Calibri"/>
          <w:bCs/>
          <w:i/>
          <w:iCs/>
        </w:rPr>
      </w:pPr>
    </w:p>
    <w:p w:rsidR="007A35FD" w:rsidRDefault="007A35FD">
      <w:pPr>
        <w:spacing w:after="200" w:line="276" w:lineRule="auto"/>
        <w:rPr>
          <w:rFonts w:ascii="Cambria" w:hAnsi="Cambria" w:cs="Calibri"/>
          <w:bCs/>
          <w:i/>
          <w:iCs/>
        </w:rPr>
      </w:pPr>
      <w:r>
        <w:rPr>
          <w:rFonts w:ascii="Cambria" w:hAnsi="Cambria" w:cs="Calibri"/>
          <w:bCs/>
          <w:i/>
          <w:iCs/>
        </w:rPr>
        <w:br w:type="page"/>
      </w:r>
    </w:p>
    <w:p w:rsidR="0099470D" w:rsidRPr="0091486E" w:rsidRDefault="0099470D" w:rsidP="0099470D">
      <w:pPr>
        <w:pStyle w:val="Titre3"/>
        <w:jc w:val="left"/>
        <w:rPr>
          <w:rFonts w:ascii="Cambria" w:hAnsi="Cambria" w:cs="Calibri"/>
          <w:b w:val="0"/>
          <w:sz w:val="20"/>
          <w:szCs w:val="20"/>
          <w:u w:val="thick" w:color="FFC000"/>
        </w:rPr>
      </w:pPr>
      <w:bookmarkStart w:id="16" w:name="_Toc413532945"/>
      <w:r w:rsidRPr="000310C5">
        <w:rPr>
          <w:rFonts w:ascii="Cambria" w:hAnsi="Cambria" w:cs="Calibri"/>
          <w:b w:val="0"/>
          <w:sz w:val="28"/>
          <w:szCs w:val="28"/>
          <w:u w:val="thick" w:color="F79646" w:themeColor="accent6"/>
        </w:rPr>
        <w:lastRenderedPageBreak/>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6"/>
      <w:r w:rsidRPr="0091486E">
        <w:rPr>
          <w:rFonts w:ascii="Cambria" w:hAnsi="Cambria" w:cs="Calibri"/>
          <w:b w:val="0"/>
          <w:sz w:val="20"/>
          <w:szCs w:val="20"/>
        </w:rPr>
        <w:t>conventions)</w:t>
      </w:r>
      <w:r w:rsidRPr="0091486E">
        <w:rPr>
          <w:rFonts w:ascii="Cambria" w:hAnsi="Cambria" w:cs="Calibri"/>
          <w:b w:val="0"/>
          <w:sz w:val="20"/>
          <w:szCs w:val="20"/>
          <w:u w:val="thick" w:color="FFC000"/>
        </w:rPr>
        <w:t xml:space="preserve"> </w:t>
      </w:r>
    </w:p>
    <w:p w:rsidR="0099470D" w:rsidRPr="00FB7261" w:rsidRDefault="0099470D" w:rsidP="0099470D">
      <w:pPr>
        <w:ind w:right="284"/>
        <w:rPr>
          <w:rFonts w:ascii="Cambria" w:hAnsi="Cambria" w:cs="Calibri"/>
          <w:bCs/>
          <w:i/>
          <w:iCs/>
        </w:rPr>
      </w:pPr>
    </w:p>
    <w:p w:rsidR="0099470D" w:rsidRPr="00FB7261"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99470D" w:rsidRPr="00593394" w:rsidTr="007A35FD">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99470D" w:rsidRPr="00593394" w:rsidRDefault="0099470D" w:rsidP="00A360EA">
            <w:pPr>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99470D" w:rsidRPr="00593394" w:rsidRDefault="0099470D" w:rsidP="00A360EA">
            <w:pPr>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99470D" w:rsidRPr="00593394" w:rsidRDefault="0099470D" w:rsidP="00A360EA">
            <w:pPr>
              <w:ind w:right="284"/>
              <w:jc w:val="center"/>
              <w:rPr>
                <w:rFonts w:ascii="Cambria" w:hAnsi="Cambria" w:cs="Calibri"/>
                <w:b/>
                <w:bCs/>
                <w:color w:val="FFFFFF"/>
              </w:rPr>
            </w:pPr>
            <w:r w:rsidRPr="00593394">
              <w:rPr>
                <w:rFonts w:ascii="Cambria" w:hAnsi="Cambria" w:cs="Calibri"/>
                <w:b/>
                <w:bCs/>
                <w:color w:val="FFFFFF"/>
              </w:rPr>
              <w:t>Durée du stage</w:t>
            </w:r>
          </w:p>
        </w:tc>
      </w:tr>
      <w:tr w:rsidR="0099470D" w:rsidRPr="00593394" w:rsidTr="007A35FD">
        <w:trPr>
          <w:trHeight w:val="283"/>
        </w:trPr>
        <w:tc>
          <w:tcPr>
            <w:tcW w:w="4111" w:type="dxa"/>
            <w:tcBorders>
              <w:top w:val="single" w:sz="18" w:space="0" w:color="auto"/>
              <w:lef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
                <w:bCs/>
                <w:color w:val="FFFFFF"/>
              </w:rPr>
            </w:pPr>
          </w:p>
        </w:tc>
        <w:tc>
          <w:tcPr>
            <w:tcW w:w="2977" w:type="dxa"/>
            <w:tcBorders>
              <w:top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r>
      <w:tr w:rsidR="0099470D" w:rsidRPr="00593394" w:rsidTr="007A35FD">
        <w:trPr>
          <w:trHeight w:val="283"/>
        </w:trPr>
        <w:tc>
          <w:tcPr>
            <w:tcW w:w="4111" w:type="dxa"/>
            <w:tcBorders>
              <w:left w:val="single" w:sz="18" w:space="0" w:color="auto"/>
              <w:bottom w:val="single" w:sz="8" w:space="0" w:color="auto"/>
            </w:tcBorders>
            <w:shd w:val="clear" w:color="auto" w:fill="FFFFFF" w:themeFill="background1"/>
            <w:vAlign w:val="center"/>
          </w:tcPr>
          <w:p w:rsidR="0099470D" w:rsidRPr="00593394" w:rsidRDefault="0099470D" w:rsidP="007A35FD">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7A35FD">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r>
      <w:tr w:rsidR="0099470D" w:rsidRPr="00593394" w:rsidTr="007A35FD">
        <w:trPr>
          <w:trHeight w:val="283"/>
        </w:trPr>
        <w:tc>
          <w:tcPr>
            <w:tcW w:w="4111" w:type="dxa"/>
            <w:tcBorders>
              <w:top w:val="single" w:sz="8" w:space="0" w:color="auto"/>
              <w:lef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7A35FD">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r>
      <w:tr w:rsidR="0099470D" w:rsidRPr="00593394" w:rsidTr="007A35FD">
        <w:trPr>
          <w:trHeight w:val="283"/>
        </w:trPr>
        <w:tc>
          <w:tcPr>
            <w:tcW w:w="4111" w:type="dxa"/>
            <w:tcBorders>
              <w:lef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7A35FD">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r>
      <w:tr w:rsidR="0099470D" w:rsidRPr="00593394" w:rsidTr="007A35FD">
        <w:trPr>
          <w:trHeight w:val="283"/>
        </w:trPr>
        <w:tc>
          <w:tcPr>
            <w:tcW w:w="4111" w:type="dxa"/>
            <w:tcBorders>
              <w:lef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7A35FD">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r>
      <w:tr w:rsidR="0099470D" w:rsidRPr="00593394" w:rsidTr="007A35FD">
        <w:trPr>
          <w:trHeight w:val="283"/>
        </w:trPr>
        <w:tc>
          <w:tcPr>
            <w:tcW w:w="4111" w:type="dxa"/>
            <w:tcBorders>
              <w:lef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7A35FD">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r>
      <w:tr w:rsidR="0099470D" w:rsidRPr="00593394" w:rsidTr="007A35FD">
        <w:trPr>
          <w:trHeight w:val="283"/>
        </w:trPr>
        <w:tc>
          <w:tcPr>
            <w:tcW w:w="4111" w:type="dxa"/>
            <w:tcBorders>
              <w:lef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
                <w:bCs/>
                <w:color w:val="FFFFFF"/>
              </w:rPr>
            </w:pPr>
          </w:p>
        </w:tc>
        <w:tc>
          <w:tcPr>
            <w:tcW w:w="2977" w:type="dxa"/>
            <w:shd w:val="clear" w:color="auto" w:fill="FFFFFF" w:themeFill="background1"/>
            <w:vAlign w:val="center"/>
          </w:tcPr>
          <w:p w:rsidR="0099470D" w:rsidRPr="00593394" w:rsidRDefault="0099470D" w:rsidP="007A35FD">
            <w:pPr>
              <w:ind w:right="284"/>
              <w:jc w:val="center"/>
              <w:rPr>
                <w:rFonts w:ascii="Cambria" w:hAnsi="Cambria" w:cs="Calibri"/>
                <w:bCs/>
              </w:rPr>
            </w:pPr>
          </w:p>
        </w:tc>
        <w:tc>
          <w:tcPr>
            <w:tcW w:w="2551" w:type="dxa"/>
            <w:tcBorders>
              <w:righ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r>
      <w:tr w:rsidR="0099470D" w:rsidRPr="00593394" w:rsidTr="007A35FD">
        <w:trPr>
          <w:trHeight w:val="283"/>
        </w:trPr>
        <w:tc>
          <w:tcPr>
            <w:tcW w:w="4111" w:type="dxa"/>
            <w:tcBorders>
              <w:left w:val="single" w:sz="18" w:space="0" w:color="auto"/>
              <w:bottom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
                <w:bCs/>
                <w:color w:val="FFFFFF"/>
              </w:rPr>
            </w:pPr>
          </w:p>
        </w:tc>
        <w:tc>
          <w:tcPr>
            <w:tcW w:w="2977" w:type="dxa"/>
            <w:tcBorders>
              <w:bottom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vAlign w:val="center"/>
          </w:tcPr>
          <w:p w:rsidR="0099470D" w:rsidRPr="00593394" w:rsidRDefault="0099470D" w:rsidP="007A35FD">
            <w:pPr>
              <w:ind w:right="284"/>
              <w:jc w:val="center"/>
              <w:rPr>
                <w:rFonts w:ascii="Cambria" w:hAnsi="Cambria" w:cs="Calibri"/>
                <w:bCs/>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0310C5" w:rsidRDefault="0099470D" w:rsidP="0099470D">
      <w:pPr>
        <w:pStyle w:val="Titre3"/>
        <w:jc w:val="left"/>
        <w:rPr>
          <w:rFonts w:ascii="Cambria" w:hAnsi="Cambria" w:cs="Calibri"/>
          <w:b w:val="0"/>
          <w:sz w:val="28"/>
          <w:szCs w:val="28"/>
          <w:u w:val="thick" w:color="F79646" w:themeColor="accent6"/>
        </w:rPr>
      </w:pPr>
      <w:bookmarkStart w:id="17" w:name="_Toc413532946"/>
      <w:r w:rsidRPr="000310C5">
        <w:rPr>
          <w:rFonts w:ascii="Cambria" w:hAnsi="Cambria" w:cs="Calibri"/>
          <w:b w:val="0"/>
          <w:sz w:val="28"/>
          <w:szCs w:val="28"/>
          <w:u w:val="thick" w:color="F79646" w:themeColor="accent6"/>
        </w:rPr>
        <w:t>C- Documentation disponible au niveau de l’établissement spécifique à la   formation proposée</w:t>
      </w:r>
      <w:r w:rsidRPr="000310C5">
        <w:rPr>
          <w:rFonts w:ascii="Cambria" w:hAnsi="Cambria" w:cs="Calibri"/>
          <w:bCs w:val="0"/>
          <w:u w:val="thick" w:color="F79646" w:themeColor="accent6"/>
        </w:rPr>
        <w:t xml:space="preserve"> </w:t>
      </w:r>
      <w:r w:rsidRPr="00715458">
        <w:rPr>
          <w:rFonts w:ascii="Cambria" w:hAnsi="Cambria" w:cs="Calibri"/>
          <w:b w:val="0"/>
          <w:u w:val="thick" w:color="F79646" w:themeColor="accent6"/>
        </w:rPr>
        <w:t>(Champ obligatoire) :</w:t>
      </w:r>
      <w:bookmarkEnd w:id="17"/>
    </w:p>
    <w:p w:rsidR="0099470D" w:rsidRPr="000310C5" w:rsidRDefault="0099470D" w:rsidP="0099470D">
      <w:pPr>
        <w:ind w:right="284"/>
        <w:rPr>
          <w:rFonts w:ascii="Cambria" w:hAnsi="Cambria" w:cs="Calibri"/>
          <w:u w:color="F79646" w:themeColor="accent6"/>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7A35FD" w:rsidRDefault="007A35FD">
      <w:pPr>
        <w:spacing w:after="200" w:line="276" w:lineRule="auto"/>
        <w:rPr>
          <w:rFonts w:ascii="Cambria" w:hAnsi="Cambria" w:cs="Calibri"/>
        </w:rPr>
      </w:pPr>
      <w:bookmarkStart w:id="18" w:name="_Toc413532947"/>
      <w:r>
        <w:rPr>
          <w:rFonts w:ascii="Cambria" w:hAnsi="Cambria" w:cs="Calibri"/>
        </w:rPr>
        <w:br w:type="page"/>
      </w: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r w:rsidRPr="000310C5">
        <w:rPr>
          <w:rFonts w:ascii="Cambria" w:hAnsi="Cambria" w:cs="Calibri"/>
          <w:sz w:val="28"/>
          <w:szCs w:val="28"/>
          <w:u w:val="thick" w:color="F79646" w:themeColor="accent6"/>
        </w:rPr>
        <w:lastRenderedPageBreak/>
        <w:t>D</w:t>
      </w:r>
      <w:r w:rsidRPr="000310C5">
        <w:rPr>
          <w:rFonts w:ascii="Cambria" w:hAnsi="Cambria" w:cs="Calibri"/>
          <w:b/>
          <w:sz w:val="28"/>
          <w:szCs w:val="28"/>
          <w:u w:val="thick" w:color="F79646" w:themeColor="accent6"/>
        </w:rPr>
        <w:t xml:space="preserve">- </w:t>
      </w:r>
      <w:r w:rsidRPr="000310C5">
        <w:rPr>
          <w:rFonts w:ascii="Cambria" w:hAnsi="Cambria" w:cs="Calibri"/>
          <w:sz w:val="28"/>
          <w:szCs w:val="28"/>
          <w:u w:val="thick" w:color="F79646" w:themeColor="accent6"/>
        </w:rPr>
        <w:t>Espaces de travaux personnels et TIC disponibles au niveau du département et de la faculté</w:t>
      </w:r>
      <w:r w:rsidRPr="000310C5">
        <w:rPr>
          <w:rFonts w:ascii="Cambria" w:hAnsi="Cambria" w:cs="Calibri"/>
          <w:b/>
          <w:sz w:val="28"/>
          <w:szCs w:val="28"/>
          <w:u w:val="thick" w:color="F79646" w:themeColor="accent6"/>
        </w:rPr>
        <w:t> :</w:t>
      </w:r>
      <w:bookmarkEnd w:id="18"/>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7A35FD" w:rsidRDefault="007A35FD">
      <w:pPr>
        <w:spacing w:after="200" w:line="276" w:lineRule="auto"/>
        <w:rPr>
          <w:rFonts w:ascii="Cambria" w:hAnsi="Cambria" w:cs="Calibri"/>
          <w:b/>
          <w:sz w:val="28"/>
          <w:szCs w:val="28"/>
        </w:rPr>
      </w:pPr>
      <w:r>
        <w:rPr>
          <w:rFonts w:ascii="Cambria" w:hAnsi="Cambria" w:cs="Calibri"/>
          <w:b/>
          <w:sz w:val="28"/>
          <w:szCs w:val="28"/>
        </w:rPr>
        <w:br w:type="page"/>
      </w: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95470A" w:rsidRPr="0095470A" w:rsidRDefault="0095470A" w:rsidP="0095470A">
      <w:pPr>
        <w:rPr>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765040" w:rsidRDefault="00765040" w:rsidP="00765040">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1</w:t>
      </w:r>
    </w:p>
    <w:p w:rsidR="00765040" w:rsidRDefault="00765040" w:rsidP="00765040">
      <w:pPr>
        <w:rPr>
          <w:rFonts w:asciiTheme="majorHAnsi" w:eastAsiaTheme="minorHAnsi" w:hAnsiTheme="majorHAnsi" w:cs="Arial"/>
          <w:b/>
          <w:u w:val="thick" w:color="F79646" w:themeColor="accent6"/>
        </w:rPr>
      </w:pPr>
    </w:p>
    <w:tbl>
      <w:tblPr>
        <w:tblStyle w:val="Tramemoyenne2-Accent6"/>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9"/>
        <w:gridCol w:w="2667"/>
        <w:gridCol w:w="979"/>
        <w:gridCol w:w="550"/>
        <w:gridCol w:w="869"/>
        <w:gridCol w:w="739"/>
        <w:gridCol w:w="739"/>
        <w:gridCol w:w="1674"/>
        <w:gridCol w:w="1824"/>
        <w:gridCol w:w="1118"/>
        <w:gridCol w:w="1110"/>
      </w:tblGrid>
      <w:tr w:rsidR="00C8072A" w:rsidRPr="00F87F9F" w:rsidTr="00C8072A">
        <w:trPr>
          <w:cnfStyle w:val="100000000000"/>
          <w:trHeight w:val="604"/>
          <w:jc w:val="center"/>
        </w:trPr>
        <w:tc>
          <w:tcPr>
            <w:cnfStyle w:val="001000000100"/>
            <w:tcW w:w="764" w:type="pct"/>
            <w:vMerge w:val="restart"/>
            <w:tcBorders>
              <w:left w:val="single" w:sz="18" w:space="0" w:color="auto"/>
              <w:right w:val="single" w:sz="18" w:space="0" w:color="auto"/>
            </w:tcBorders>
            <w:vAlign w:val="center"/>
            <w:hideMark/>
          </w:tcPr>
          <w:p w:rsidR="00765040" w:rsidRPr="00F87F9F" w:rsidRDefault="00765040" w:rsidP="00C8072A">
            <w:pPr>
              <w:autoSpaceDE w:val="0"/>
              <w:autoSpaceDN w:val="0"/>
              <w:adjustRightInd w:val="0"/>
              <w:jc w:val="center"/>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Unité d'enseignement</w:t>
            </w:r>
          </w:p>
        </w:tc>
        <w:tc>
          <w:tcPr>
            <w:tcW w:w="922" w:type="pct"/>
            <w:tcBorders>
              <w:left w:val="single" w:sz="18" w:space="0" w:color="auto"/>
              <w:bottom w:val="single" w:sz="4" w:space="0" w:color="auto"/>
              <w:right w:val="single" w:sz="6" w:space="0" w:color="auto"/>
            </w:tcBorders>
            <w:vAlign w:val="center"/>
            <w:hideMark/>
          </w:tcPr>
          <w:p w:rsidR="00765040" w:rsidRPr="00F87F9F" w:rsidRDefault="006B11B9"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M</w:t>
            </w:r>
            <w:r w:rsidR="00DE596C" w:rsidRPr="00F87F9F">
              <w:rPr>
                <w:rFonts w:asciiTheme="majorHAnsi" w:eastAsia="Calibri" w:hAnsiTheme="majorHAnsi" w:cs="Calibri"/>
                <w:b w:val="0"/>
                <w:bCs w:val="0"/>
                <w:color w:val="000000"/>
              </w:rPr>
              <w:t>atières</w:t>
            </w:r>
          </w:p>
        </w:tc>
        <w:tc>
          <w:tcPr>
            <w:tcW w:w="339"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765040" w:rsidRPr="00F87F9F" w:rsidRDefault="00765040" w:rsidP="00C8072A">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Coefficient</w:t>
            </w:r>
          </w:p>
        </w:tc>
        <w:tc>
          <w:tcPr>
            <w:tcW w:w="802" w:type="pct"/>
            <w:gridSpan w:val="3"/>
            <w:tcBorders>
              <w:left w:val="single" w:sz="6" w:space="0" w:color="auto"/>
              <w:bottom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Volume horaire hebdomadaire</w:t>
            </w:r>
          </w:p>
        </w:tc>
        <w:tc>
          <w:tcPr>
            <w:tcW w:w="580"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Volume Horaire Semestriel</w:t>
            </w:r>
          </w:p>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(15 semaines)</w:t>
            </w:r>
          </w:p>
        </w:tc>
        <w:tc>
          <w:tcPr>
            <w:tcW w:w="631"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Travail Complémentaire</w:t>
            </w:r>
          </w:p>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en Consultation            (15 semaines)</w:t>
            </w:r>
          </w:p>
        </w:tc>
        <w:tc>
          <w:tcPr>
            <w:tcW w:w="772" w:type="pct"/>
            <w:gridSpan w:val="2"/>
            <w:tcBorders>
              <w:left w:val="single" w:sz="6" w:space="0" w:color="auto"/>
              <w:bottom w:val="single" w:sz="6" w:space="0" w:color="auto"/>
              <w:right w:val="single" w:sz="18" w:space="0" w:color="auto"/>
            </w:tcBorders>
            <w:vAlign w:val="center"/>
            <w:hideMark/>
          </w:tcPr>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Mode d’évaluation</w:t>
            </w:r>
          </w:p>
        </w:tc>
      </w:tr>
      <w:tr w:rsidR="00EB7ABA" w:rsidRPr="00F87F9F" w:rsidTr="00C8072A">
        <w:trPr>
          <w:cnfStyle w:val="000000100000"/>
          <w:trHeight w:val="757"/>
          <w:jc w:val="center"/>
        </w:trPr>
        <w:tc>
          <w:tcPr>
            <w:cnfStyle w:val="001000000000"/>
            <w:tcW w:w="764" w:type="pct"/>
            <w:vMerge/>
            <w:tcBorders>
              <w:top w:val="single" w:sz="18" w:space="0" w:color="auto"/>
              <w:left w:val="single" w:sz="18" w:space="0" w:color="auto"/>
              <w:bottom w:val="single" w:sz="18" w:space="0" w:color="auto"/>
              <w:right w:val="single" w:sz="18"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765040" w:rsidRPr="00F87F9F" w:rsidRDefault="006B11B9" w:rsidP="00C8072A">
            <w:pPr>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rPr>
                <w:rFonts w:asciiTheme="majorHAnsi" w:eastAsia="Calibri" w:hAnsiTheme="majorHAnsi" w:cs="Calibri"/>
                <w:color w:val="000000"/>
                <w:lang w:eastAsia="en-US"/>
              </w:rPr>
            </w:pPr>
          </w:p>
        </w:tc>
        <w:tc>
          <w:tcPr>
            <w:tcW w:w="29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Cours</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rPr>
                <w:rFonts w:asciiTheme="majorHAnsi" w:eastAsia="Calibri" w:hAnsiTheme="majorHAnsi" w:cs="Calibri"/>
                <w:color w:val="000000"/>
                <w:lang w:eastAsia="en-US"/>
              </w:rPr>
            </w:pPr>
          </w:p>
        </w:tc>
        <w:tc>
          <w:tcPr>
            <w:tcW w:w="38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Contrôle Continu</w:t>
            </w:r>
          </w:p>
        </w:tc>
        <w:tc>
          <w:tcPr>
            <w:tcW w:w="384"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Examen</w:t>
            </w:r>
          </w:p>
        </w:tc>
      </w:tr>
      <w:tr w:rsidR="00C8072A" w:rsidRPr="00F87F9F" w:rsidTr="00C8072A">
        <w:trPr>
          <w:trHeight w:val="454"/>
          <w:jc w:val="center"/>
        </w:trPr>
        <w:tc>
          <w:tcPr>
            <w:cnfStyle w:val="001000000000"/>
            <w:tcW w:w="764" w:type="pct"/>
            <w:vMerge w:val="restart"/>
            <w:tcBorders>
              <w:top w:val="single" w:sz="18" w:space="0" w:color="auto"/>
              <w:left w:val="single" w:sz="18" w:space="0" w:color="auto"/>
              <w:right w:val="single" w:sz="6" w:space="0" w:color="auto"/>
            </w:tcBorders>
            <w:vAlign w:val="center"/>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Fondamentale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UEF 1.1</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18</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9</w:t>
            </w:r>
          </w:p>
        </w:tc>
        <w:tc>
          <w:tcPr>
            <w:tcW w:w="92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Mathématiques 1</w:t>
            </w:r>
          </w:p>
        </w:tc>
        <w:tc>
          <w:tcPr>
            <w:tcW w:w="33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3</w:t>
            </w:r>
          </w:p>
        </w:tc>
        <w:tc>
          <w:tcPr>
            <w:tcW w:w="2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3h00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67h30</w:t>
            </w:r>
          </w:p>
        </w:tc>
        <w:tc>
          <w:tcPr>
            <w:tcW w:w="63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82h30</w:t>
            </w:r>
          </w:p>
        </w:tc>
        <w:tc>
          <w:tcPr>
            <w:tcW w:w="3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4"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cnfStyle w:val="000000100000"/>
          <w:trHeight w:val="454"/>
          <w:jc w:val="center"/>
        </w:trPr>
        <w:tc>
          <w:tcPr>
            <w:cnfStyle w:val="001000000000"/>
            <w:tcW w:w="764" w:type="pct"/>
            <w:vMerge/>
            <w:tcBorders>
              <w:top w:val="single" w:sz="18" w:space="0" w:color="auto"/>
              <w:left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100000"/>
              <w:rPr>
                <w:rFonts w:asciiTheme="majorHAnsi" w:eastAsia="Calibri" w:hAnsiTheme="majorHAnsi" w:cs="Calibri"/>
                <w:lang w:eastAsia="en-US"/>
              </w:rPr>
            </w:pPr>
            <w:r w:rsidRPr="00F87F9F">
              <w:rPr>
                <w:rFonts w:asciiTheme="majorHAnsi" w:eastAsia="Calibri" w:hAnsiTheme="majorHAnsi" w:cs="Calibri"/>
              </w:rPr>
              <w:t>Physique 1</w:t>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6</w:t>
            </w:r>
          </w:p>
        </w:tc>
        <w:tc>
          <w:tcPr>
            <w:tcW w:w="19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3</w:t>
            </w:r>
          </w:p>
        </w:tc>
        <w:tc>
          <w:tcPr>
            <w:tcW w:w="2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3h00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8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67h30</w:t>
            </w:r>
          </w:p>
        </w:tc>
        <w:tc>
          <w:tcPr>
            <w:tcW w:w="6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82h30</w:t>
            </w:r>
          </w:p>
        </w:tc>
        <w:tc>
          <w:tcPr>
            <w:tcW w:w="3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4"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trHeight w:val="454"/>
          <w:jc w:val="center"/>
        </w:trPr>
        <w:tc>
          <w:tcPr>
            <w:cnfStyle w:val="001000000000"/>
            <w:tcW w:w="764" w:type="pct"/>
            <w:vMerge/>
            <w:tcBorders>
              <w:top w:val="single" w:sz="18" w:space="0" w:color="auto"/>
              <w:left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000000"/>
              <w:rPr>
                <w:rFonts w:asciiTheme="majorHAnsi" w:eastAsia="Calibri" w:hAnsiTheme="majorHAnsi" w:cs="Calibri"/>
                <w:lang w:eastAsia="en-US"/>
              </w:rPr>
            </w:pPr>
            <w:r w:rsidRPr="00F87F9F">
              <w:rPr>
                <w:rFonts w:asciiTheme="majorHAnsi" w:eastAsia="Calibri" w:hAnsiTheme="majorHAnsi" w:cs="Calibri"/>
              </w:rPr>
              <w:t xml:space="preserve">Structure de la matière </w:t>
            </w:r>
          </w:p>
        </w:tc>
        <w:tc>
          <w:tcPr>
            <w:tcW w:w="33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w:t>
            </w:r>
          </w:p>
        </w:tc>
        <w:tc>
          <w:tcPr>
            <w:tcW w:w="1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3</w:t>
            </w:r>
          </w:p>
        </w:tc>
        <w:tc>
          <w:tcPr>
            <w:tcW w:w="2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3h00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67h30</w:t>
            </w:r>
          </w:p>
        </w:tc>
        <w:tc>
          <w:tcPr>
            <w:tcW w:w="63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82h30</w:t>
            </w:r>
          </w:p>
        </w:tc>
        <w:tc>
          <w:tcPr>
            <w:tcW w:w="3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4"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cnfStyle w:val="000000100000"/>
          <w:trHeight w:val="454"/>
          <w:jc w:val="center"/>
        </w:trPr>
        <w:tc>
          <w:tcPr>
            <w:cnfStyle w:val="001000000000"/>
            <w:tcW w:w="764" w:type="pct"/>
            <w:vMerge w:val="restart"/>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Méthodologique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UEM 1.1</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9</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5</w:t>
            </w:r>
          </w:p>
        </w:tc>
        <w:tc>
          <w:tcPr>
            <w:tcW w:w="92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TP Physique 1</w:t>
            </w:r>
          </w:p>
        </w:tc>
        <w:tc>
          <w:tcPr>
            <w:tcW w:w="33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2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cnfStyle w:val="000000100000"/>
              <w:rPr>
                <w:rFonts w:asciiTheme="majorHAnsi" w:eastAsiaTheme="minorHAnsi" w:hAnsiTheme="majorHAnsi"/>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8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4"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cnfStyle w:val="000000100000"/>
              <w:rPr>
                <w:rFonts w:asciiTheme="majorHAnsi" w:eastAsiaTheme="minorHAnsi" w:hAnsiTheme="majorHAnsi"/>
                <w:lang w:eastAsia="en-US"/>
              </w:rPr>
            </w:pPr>
          </w:p>
        </w:tc>
      </w:tr>
      <w:tr w:rsidR="00C8072A" w:rsidRPr="00F87F9F" w:rsidTr="00C8072A">
        <w:trPr>
          <w:trHeight w:val="454"/>
          <w:jc w:val="center"/>
        </w:trPr>
        <w:tc>
          <w:tcPr>
            <w:cnfStyle w:val="001000000000"/>
            <w:tcW w:w="764"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000000"/>
              <w:rPr>
                <w:rFonts w:asciiTheme="majorHAnsi" w:eastAsia="Calibri" w:hAnsiTheme="majorHAnsi" w:cs="Calibri"/>
                <w:lang w:eastAsia="en-US"/>
              </w:rPr>
            </w:pPr>
            <w:r w:rsidRPr="00F87F9F">
              <w:rPr>
                <w:rFonts w:asciiTheme="majorHAnsi" w:eastAsia="Calibri" w:hAnsiTheme="majorHAnsi" w:cs="Calibri"/>
              </w:rPr>
              <w:t>TP Chimie 1</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2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rPr>
                <w:rFonts w:asciiTheme="majorHAnsi" w:eastAsiaTheme="minorHAnsi" w:hAnsiTheme="majorHAnsi"/>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cnfStyle w:val="000000000000"/>
              <w:rPr>
                <w:rFonts w:asciiTheme="majorHAnsi" w:eastAsiaTheme="minorHAnsi" w:hAnsiTheme="majorHAnsi"/>
                <w:lang w:eastAsia="en-US"/>
              </w:rPr>
            </w:pPr>
          </w:p>
        </w:tc>
      </w:tr>
      <w:tr w:rsidR="00C8072A" w:rsidRPr="00F87F9F" w:rsidTr="00C8072A">
        <w:trPr>
          <w:cnfStyle w:val="000000100000"/>
          <w:trHeight w:val="454"/>
          <w:jc w:val="center"/>
        </w:trPr>
        <w:tc>
          <w:tcPr>
            <w:cnfStyle w:val="001000000000"/>
            <w:tcW w:w="764"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100000"/>
              <w:rPr>
                <w:rFonts w:asciiTheme="majorHAnsi" w:eastAsia="Calibri" w:hAnsiTheme="majorHAnsi" w:cs="Calibri"/>
                <w:lang w:eastAsia="en-US"/>
              </w:rPr>
            </w:pPr>
            <w:r w:rsidRPr="00F87F9F">
              <w:rPr>
                <w:rFonts w:asciiTheme="majorHAnsi" w:eastAsia="Calibri" w:hAnsiTheme="majorHAnsi" w:cs="Calibri"/>
              </w:rPr>
              <w:t>Informatique 1</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2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cnfStyle w:val="000000100000"/>
              <w:rPr>
                <w:rFonts w:asciiTheme="majorHAnsi" w:hAnsiTheme="majorHAnsi"/>
                <w:lang w:eastAsia="en-US"/>
              </w:rPr>
            </w:pPr>
            <w:r w:rsidRPr="00F87F9F">
              <w:rPr>
                <w:rFonts w:asciiTheme="majorHAnsi" w:hAnsiTheme="majorHAnsi"/>
                <w:lang w:eastAsia="en-US"/>
              </w:rPr>
              <w:t>1h30</w:t>
            </w: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4"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trHeight w:val="440"/>
          <w:jc w:val="center"/>
        </w:trPr>
        <w:tc>
          <w:tcPr>
            <w:cnfStyle w:val="001000000000"/>
            <w:tcW w:w="764"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000000"/>
              <w:rPr>
                <w:rFonts w:asciiTheme="majorHAnsi" w:eastAsia="Calibri" w:hAnsiTheme="majorHAnsi" w:cs="Calibri"/>
                <w:lang w:eastAsia="en-US"/>
              </w:rPr>
            </w:pPr>
            <w:r w:rsidRPr="00F87F9F">
              <w:rPr>
                <w:rFonts w:asciiTheme="majorHAnsi" w:eastAsia="Calibri" w:hAnsiTheme="majorHAnsi" w:cs="Calibri"/>
              </w:rPr>
              <w:t xml:space="preserve">Méthodologie de la rédaction </w:t>
            </w:r>
          </w:p>
        </w:tc>
        <w:tc>
          <w:tcPr>
            <w:tcW w:w="33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2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rPr>
                <w:rFonts w:asciiTheme="majorHAnsi" w:hAnsiTheme="majorHAnsi"/>
                <w:lang w:eastAsia="en-US"/>
              </w:rPr>
            </w:pPr>
            <w:r w:rsidRPr="00F87F9F">
              <w:rPr>
                <w:rFonts w:asciiTheme="majorHAnsi" w:hAnsiTheme="majorHAnsi"/>
                <w:lang w:eastAsia="en-US"/>
              </w:rPr>
              <w:t>1h00</w:t>
            </w: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rPr>
                <w:rFonts w:asciiTheme="majorHAnsi" w:eastAsiaTheme="minorHAnsi" w:hAnsiTheme="majorHAnsi"/>
                <w:lang w:eastAsia="en-US"/>
              </w:rPr>
            </w:pPr>
          </w:p>
        </w:tc>
        <w:tc>
          <w:tcPr>
            <w:tcW w:w="58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15h00</w:t>
            </w:r>
          </w:p>
        </w:tc>
        <w:tc>
          <w:tcPr>
            <w:tcW w:w="63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10h00</w:t>
            </w:r>
          </w:p>
        </w:tc>
        <w:tc>
          <w:tcPr>
            <w:tcW w:w="38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rPr>
                <w:rFonts w:asciiTheme="majorHAnsi" w:eastAsiaTheme="minorHAnsi" w:hAnsiTheme="majorHAnsi"/>
                <w:lang w:eastAsia="en-US"/>
              </w:rPr>
            </w:pPr>
          </w:p>
        </w:tc>
        <w:tc>
          <w:tcPr>
            <w:tcW w:w="384"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F87F9F" w:rsidRDefault="00765040" w:rsidP="00C8072A">
            <w:pPr>
              <w:jc w:val="center"/>
              <w:cnfStyle w:val="000000000000"/>
              <w:rPr>
                <w:rFonts w:asciiTheme="majorHAnsi" w:hAnsiTheme="majorHAnsi"/>
                <w:lang w:eastAsia="en-US"/>
              </w:rPr>
            </w:pPr>
            <w:r w:rsidRPr="00F87F9F">
              <w:rPr>
                <w:rFonts w:asciiTheme="majorHAnsi" w:eastAsia="Calibri" w:hAnsiTheme="majorHAnsi" w:cs="Calibri"/>
                <w:color w:val="000000"/>
              </w:rPr>
              <w:t>100%</w:t>
            </w:r>
          </w:p>
        </w:tc>
      </w:tr>
      <w:tr w:rsidR="00F87F9F" w:rsidRPr="00F87F9F" w:rsidTr="00C8072A">
        <w:trPr>
          <w:cnfStyle w:val="000000100000"/>
          <w:trHeight w:val="1134"/>
          <w:jc w:val="center"/>
        </w:trPr>
        <w:tc>
          <w:tcPr>
            <w:cnfStyle w:val="001000000000"/>
            <w:tcW w:w="764" w:type="pct"/>
            <w:tcBorders>
              <w:top w:val="single" w:sz="18" w:space="0" w:color="auto"/>
              <w:left w:val="single" w:sz="18" w:space="0" w:color="auto"/>
              <w:bottom w:val="single" w:sz="18" w:space="0" w:color="auto"/>
              <w:right w:val="single" w:sz="4" w:space="0" w:color="auto"/>
            </w:tcBorders>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Découverte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UED 1.1</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1</w:t>
            </w:r>
          </w:p>
        </w:tc>
        <w:tc>
          <w:tcPr>
            <w:tcW w:w="922"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765040" w:rsidRPr="00F87F9F" w:rsidRDefault="00390058" w:rsidP="00C8072A">
            <w:pPr>
              <w:autoSpaceDE w:val="0"/>
              <w:autoSpaceDN w:val="0"/>
              <w:adjustRightInd w:val="0"/>
              <w:cnfStyle w:val="000000100000"/>
              <w:rPr>
                <w:rFonts w:asciiTheme="majorHAnsi" w:eastAsia="Calibri" w:hAnsiTheme="majorHAnsi" w:cs="Calibri"/>
                <w:color w:val="000000"/>
              </w:rPr>
            </w:pPr>
            <w:r>
              <w:rPr>
                <w:rFonts w:asciiTheme="majorHAnsi" w:eastAsia="Calibri" w:hAnsiTheme="majorHAnsi" w:cs="Calibri"/>
                <w:color w:val="000000"/>
              </w:rPr>
              <w:t>Les métiers en S</w:t>
            </w:r>
            <w:r w:rsidR="00765040" w:rsidRPr="00F87F9F">
              <w:rPr>
                <w:rFonts w:asciiTheme="majorHAnsi" w:eastAsia="Calibri" w:hAnsiTheme="majorHAnsi" w:cs="Calibri"/>
                <w:color w:val="000000"/>
              </w:rPr>
              <w:t xml:space="preserve">ciences </w:t>
            </w:r>
          </w:p>
          <w:p w:rsidR="00765040" w:rsidRPr="00F87F9F" w:rsidRDefault="00390058" w:rsidP="00C8072A">
            <w:pPr>
              <w:autoSpaceDE w:val="0"/>
              <w:autoSpaceDN w:val="0"/>
              <w:adjustRightInd w:val="0"/>
              <w:cnfStyle w:val="000000100000"/>
              <w:rPr>
                <w:rFonts w:asciiTheme="majorHAnsi" w:eastAsia="Calibri" w:hAnsiTheme="majorHAnsi" w:cs="Calibri"/>
                <w:lang w:eastAsia="en-US"/>
              </w:rPr>
            </w:pPr>
            <w:r>
              <w:rPr>
                <w:rFonts w:asciiTheme="majorHAnsi" w:eastAsia="Calibri" w:hAnsiTheme="majorHAnsi" w:cs="Calibri"/>
                <w:color w:val="000000"/>
              </w:rPr>
              <w:t>et T</w:t>
            </w:r>
            <w:r w:rsidR="00765040" w:rsidRPr="00F87F9F">
              <w:rPr>
                <w:rFonts w:asciiTheme="majorHAnsi" w:eastAsia="Calibri" w:hAnsiTheme="majorHAnsi" w:cs="Calibri"/>
                <w:color w:val="000000"/>
              </w:rPr>
              <w:t>echnologies 1</w:t>
            </w:r>
          </w:p>
        </w:tc>
        <w:tc>
          <w:tcPr>
            <w:tcW w:w="339"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rPr>
                <w:rFonts w:asciiTheme="majorHAnsi" w:hAnsiTheme="majorHAnsi"/>
                <w:lang w:eastAsia="en-US"/>
              </w:rPr>
            </w:pPr>
            <w:r w:rsidRPr="00F87F9F">
              <w:rPr>
                <w:rFonts w:asciiTheme="majorHAnsi" w:hAnsiTheme="majorHAnsi"/>
                <w:lang w:eastAsia="en-US"/>
              </w:rPr>
              <w:t>1</w:t>
            </w:r>
          </w:p>
        </w:tc>
        <w:tc>
          <w:tcPr>
            <w:tcW w:w="19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rPr>
                <w:rFonts w:asciiTheme="majorHAnsi" w:hAnsiTheme="majorHAnsi"/>
                <w:lang w:eastAsia="en-US"/>
              </w:rPr>
            </w:pPr>
            <w:r w:rsidRPr="00F87F9F">
              <w:rPr>
                <w:rFonts w:asciiTheme="majorHAnsi" w:hAnsiTheme="majorHAnsi"/>
                <w:lang w:eastAsia="en-US"/>
              </w:rPr>
              <w:t>1</w:t>
            </w:r>
          </w:p>
        </w:tc>
        <w:tc>
          <w:tcPr>
            <w:tcW w:w="29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rPr>
                <w:rFonts w:asciiTheme="majorHAnsi" w:hAnsiTheme="majorHAnsi"/>
                <w:lang w:eastAsia="en-US"/>
              </w:rPr>
            </w:pPr>
            <w:r w:rsidRPr="00F87F9F">
              <w:rPr>
                <w:rFonts w:asciiTheme="majorHAnsi" w:hAnsiTheme="majorHAnsi"/>
                <w:lang w:eastAsia="en-US"/>
              </w:rPr>
              <w:t>1h30</w:t>
            </w: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p>
        </w:tc>
        <w:tc>
          <w:tcPr>
            <w:tcW w:w="58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rPr>
                <w:rFonts w:asciiTheme="majorHAnsi" w:hAnsiTheme="majorHAnsi"/>
                <w:lang w:eastAsia="en-US"/>
              </w:rPr>
            </w:pPr>
            <w:r w:rsidRPr="00F87F9F">
              <w:rPr>
                <w:rFonts w:asciiTheme="majorHAnsi" w:hAnsiTheme="majorHAnsi"/>
                <w:lang w:eastAsia="en-US"/>
              </w:rPr>
              <w:t>22h30</w:t>
            </w:r>
          </w:p>
        </w:tc>
        <w:tc>
          <w:tcPr>
            <w:tcW w:w="63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rPr>
                <w:rFonts w:asciiTheme="majorHAnsi" w:hAnsiTheme="majorHAnsi"/>
                <w:lang w:eastAsia="en-US"/>
              </w:rPr>
            </w:pPr>
            <w:r w:rsidRPr="00F87F9F">
              <w:rPr>
                <w:rFonts w:asciiTheme="majorHAnsi" w:hAnsiTheme="majorHAnsi"/>
                <w:lang w:eastAsia="en-US"/>
              </w:rPr>
              <w:t>02h30</w:t>
            </w:r>
          </w:p>
        </w:tc>
        <w:tc>
          <w:tcPr>
            <w:tcW w:w="38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p>
        </w:tc>
        <w:tc>
          <w:tcPr>
            <w:tcW w:w="384"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F87F9F" w:rsidRDefault="00765040" w:rsidP="00C8072A">
            <w:pPr>
              <w:jc w:val="center"/>
              <w:cnfStyle w:val="000000100000"/>
              <w:rPr>
                <w:rFonts w:asciiTheme="majorHAnsi" w:hAnsiTheme="majorHAnsi"/>
                <w:lang w:eastAsia="en-US"/>
              </w:rPr>
            </w:pPr>
            <w:r w:rsidRPr="00F87F9F">
              <w:rPr>
                <w:rFonts w:asciiTheme="majorHAnsi" w:hAnsiTheme="majorHAnsi"/>
                <w:lang w:eastAsia="en-US"/>
              </w:rPr>
              <w:t>100%</w:t>
            </w:r>
          </w:p>
        </w:tc>
      </w:tr>
      <w:tr w:rsidR="00F87F9F" w:rsidRPr="00F87F9F" w:rsidTr="00C8072A">
        <w:trPr>
          <w:trHeight w:val="1020"/>
          <w:jc w:val="center"/>
        </w:trPr>
        <w:tc>
          <w:tcPr>
            <w:cnfStyle w:val="001000000000"/>
            <w:tcW w:w="764" w:type="pct"/>
            <w:tcBorders>
              <w:top w:val="single" w:sz="18" w:space="0" w:color="auto"/>
              <w:left w:val="single" w:sz="18" w:space="0" w:color="auto"/>
              <w:right w:val="single" w:sz="6" w:space="0" w:color="auto"/>
            </w:tcBorders>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Transversale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UET 1.1</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2</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2</w:t>
            </w:r>
          </w:p>
        </w:tc>
        <w:tc>
          <w:tcPr>
            <w:tcW w:w="92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000000"/>
              <w:rPr>
                <w:rFonts w:asciiTheme="majorHAnsi" w:eastAsia="Calibri" w:hAnsiTheme="majorHAnsi" w:cs="Calibri"/>
                <w:lang w:eastAsia="en-US"/>
              </w:rPr>
            </w:pPr>
            <w:r w:rsidRPr="00F87F9F">
              <w:rPr>
                <w:rFonts w:asciiTheme="majorHAnsi" w:eastAsia="Calibri" w:hAnsiTheme="majorHAnsi" w:cs="Calibri"/>
                <w:lang w:eastAsia="en-US"/>
              </w:rPr>
              <w:t>Langue étrangère 1</w:t>
            </w:r>
          </w:p>
          <w:p w:rsidR="00765040" w:rsidRPr="00F87F9F" w:rsidRDefault="00765040" w:rsidP="00C8072A">
            <w:pPr>
              <w:autoSpaceDE w:val="0"/>
              <w:autoSpaceDN w:val="0"/>
              <w:adjustRightInd w:val="0"/>
              <w:cnfStyle w:val="000000000000"/>
              <w:rPr>
                <w:rFonts w:asciiTheme="majorHAnsi" w:eastAsia="Calibri" w:hAnsiTheme="majorHAnsi" w:cs="Calibri"/>
                <w:lang w:eastAsia="en-US"/>
              </w:rPr>
            </w:pPr>
            <w:r w:rsidRPr="00F87F9F">
              <w:rPr>
                <w:rFonts w:asciiTheme="majorHAnsi" w:eastAsia="Calibri" w:hAnsiTheme="majorHAnsi" w:cs="Calibri"/>
                <w:lang w:eastAsia="en-US"/>
              </w:rPr>
              <w:t>(Français et/ou anglais)</w:t>
            </w:r>
          </w:p>
        </w:tc>
        <w:tc>
          <w:tcPr>
            <w:tcW w:w="33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2</w:t>
            </w:r>
          </w:p>
        </w:tc>
        <w:tc>
          <w:tcPr>
            <w:tcW w:w="19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2</w:t>
            </w:r>
          </w:p>
        </w:tc>
        <w:tc>
          <w:tcPr>
            <w:tcW w:w="29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3h00</w:t>
            </w: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58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45h00</w:t>
            </w:r>
          </w:p>
        </w:tc>
        <w:tc>
          <w:tcPr>
            <w:tcW w:w="63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05h00</w:t>
            </w:r>
          </w:p>
        </w:tc>
        <w:tc>
          <w:tcPr>
            <w:tcW w:w="38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384"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100 %</w:t>
            </w:r>
          </w:p>
        </w:tc>
      </w:tr>
      <w:tr w:rsidR="00F87F9F" w:rsidRPr="00F87F9F" w:rsidTr="00C8072A">
        <w:trPr>
          <w:cnfStyle w:val="000000100000"/>
          <w:trHeight w:val="288"/>
          <w:jc w:val="center"/>
        </w:trPr>
        <w:tc>
          <w:tcPr>
            <w:cnfStyle w:val="001000000000"/>
            <w:tcW w:w="764" w:type="pct"/>
            <w:tcBorders>
              <w:top w:val="single" w:sz="18" w:space="0" w:color="auto"/>
              <w:left w:val="single" w:sz="18" w:space="0" w:color="auto"/>
              <w:right w:val="single" w:sz="6" w:space="0" w:color="auto"/>
            </w:tcBorders>
            <w:hideMark/>
          </w:tcPr>
          <w:p w:rsidR="00765040" w:rsidRPr="00F87F9F" w:rsidRDefault="00765040" w:rsidP="00C8072A">
            <w:pPr>
              <w:autoSpaceDE w:val="0"/>
              <w:autoSpaceDN w:val="0"/>
              <w:adjustRightInd w:val="0"/>
              <w:jc w:val="center"/>
              <w:rPr>
                <w:rFonts w:asciiTheme="majorHAnsi" w:eastAsia="Calibri" w:hAnsiTheme="majorHAnsi" w:cs="Calibri"/>
                <w:color w:val="000000"/>
                <w:lang w:eastAsia="en-US"/>
              </w:rPr>
            </w:pPr>
            <w:r w:rsidRPr="00F87F9F">
              <w:rPr>
                <w:rFonts w:asciiTheme="majorHAnsi" w:eastAsia="Calibri" w:hAnsiTheme="majorHAnsi" w:cs="Calibri"/>
                <w:color w:val="000000"/>
              </w:rPr>
              <w:t>Total semestre 1</w:t>
            </w:r>
          </w:p>
        </w:tc>
        <w:tc>
          <w:tcPr>
            <w:tcW w:w="92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F87F9F" w:rsidRDefault="00765040" w:rsidP="00C8072A">
            <w:pPr>
              <w:autoSpaceDE w:val="0"/>
              <w:autoSpaceDN w:val="0"/>
              <w:adjustRightInd w:val="0"/>
              <w:cnfStyle w:val="000000100000"/>
              <w:rPr>
                <w:rFonts w:asciiTheme="majorHAnsi" w:eastAsia="Calibri" w:hAnsiTheme="majorHAnsi" w:cs="Calibri"/>
                <w:b/>
                <w:bCs/>
                <w:color w:val="000000"/>
                <w:lang w:eastAsia="en-US"/>
              </w:rPr>
            </w:pPr>
          </w:p>
        </w:tc>
        <w:tc>
          <w:tcPr>
            <w:tcW w:w="33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17</w:t>
            </w:r>
          </w:p>
        </w:tc>
        <w:tc>
          <w:tcPr>
            <w:tcW w:w="2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cnfStyle w:val="000000100000"/>
              <w:rPr>
                <w:rFonts w:asciiTheme="majorHAnsi" w:hAnsiTheme="majorHAnsi"/>
                <w:b/>
                <w:bCs/>
                <w:lang w:eastAsia="en-US"/>
              </w:rPr>
            </w:pPr>
            <w:r w:rsidRPr="00F87F9F">
              <w:rPr>
                <w:rFonts w:asciiTheme="majorHAnsi" w:hAnsiTheme="majorHAnsi"/>
                <w:b/>
                <w:bCs/>
                <w:lang w:eastAsia="en-US"/>
              </w:rPr>
              <w:t>16h00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4h30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4h30</w:t>
            </w:r>
          </w:p>
        </w:tc>
        <w:tc>
          <w:tcPr>
            <w:tcW w:w="58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63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3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p>
        </w:tc>
        <w:tc>
          <w:tcPr>
            <w:tcW w:w="384"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p>
        </w:tc>
      </w:tr>
    </w:tbl>
    <w:p w:rsidR="00765040" w:rsidRPr="00F87F9F" w:rsidRDefault="00765040" w:rsidP="00765040">
      <w:pPr>
        <w:rPr>
          <w:rFonts w:asciiTheme="majorHAnsi" w:eastAsia="Calibri" w:hAnsiTheme="majorHAnsi" w:cs="Calibri"/>
          <w:b/>
          <w:bCs/>
          <w:color w:val="000000"/>
          <w:u w:val="thick" w:color="F79646" w:themeColor="accent6"/>
        </w:rPr>
      </w:pPr>
    </w:p>
    <w:p w:rsidR="00765040" w:rsidRPr="00F87F9F" w:rsidRDefault="00765040" w:rsidP="00765040">
      <w:pPr>
        <w:rPr>
          <w:rFonts w:asciiTheme="majorHAnsi" w:eastAsia="Calibri" w:hAnsiTheme="majorHAnsi" w:cs="Calibri"/>
          <w:b/>
          <w:bCs/>
          <w:color w:val="000000"/>
          <w:u w:val="thick" w:color="F79646" w:themeColor="accent6"/>
        </w:rPr>
        <w:sectPr w:rsidR="00765040" w:rsidRPr="00F87F9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765040" w:rsidRPr="00F87F9F" w:rsidRDefault="00765040" w:rsidP="00765040">
      <w:pPr>
        <w:rPr>
          <w:rFonts w:asciiTheme="majorHAnsi" w:eastAsia="Calibri" w:hAnsiTheme="majorHAnsi" w:cs="Calibri"/>
          <w:b/>
          <w:bCs/>
          <w:color w:val="000000"/>
          <w:u w:val="thick" w:color="F79646" w:themeColor="accent6"/>
        </w:rPr>
      </w:pPr>
      <w:r w:rsidRPr="00F87F9F">
        <w:rPr>
          <w:rFonts w:asciiTheme="majorHAnsi" w:eastAsia="Calibri" w:hAnsiTheme="majorHAnsi" w:cs="Calibri"/>
          <w:b/>
          <w:bCs/>
          <w:color w:val="000000"/>
          <w:u w:val="thick" w:color="F79646" w:themeColor="accent6"/>
        </w:rPr>
        <w:lastRenderedPageBreak/>
        <w:t>Semestre 2</w:t>
      </w:r>
    </w:p>
    <w:p w:rsidR="00765040" w:rsidRPr="00F87F9F" w:rsidRDefault="00765040" w:rsidP="00765040">
      <w:pPr>
        <w:rPr>
          <w:rFonts w:asciiTheme="majorHAnsi" w:eastAsia="Calibri" w:hAnsiTheme="majorHAnsi" w:cs="Calibri"/>
          <w:b/>
          <w:bCs/>
          <w:color w:val="000000"/>
          <w:u w:val="thick" w:color="F79646" w:themeColor="accent6"/>
        </w:rPr>
      </w:pP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6"/>
        <w:gridCol w:w="550"/>
        <w:gridCol w:w="869"/>
        <w:gridCol w:w="739"/>
        <w:gridCol w:w="742"/>
        <w:gridCol w:w="1677"/>
        <w:gridCol w:w="1825"/>
        <w:gridCol w:w="1115"/>
        <w:gridCol w:w="1115"/>
      </w:tblGrid>
      <w:tr w:rsidR="00C8072A" w:rsidRPr="00F87F9F" w:rsidTr="00C8072A">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765040" w:rsidRPr="00F87F9F" w:rsidRDefault="00765040" w:rsidP="00C8072A">
            <w:pPr>
              <w:autoSpaceDE w:val="0"/>
              <w:autoSpaceDN w:val="0"/>
              <w:adjustRightInd w:val="0"/>
              <w:jc w:val="center"/>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Unité d'enseignement</w:t>
            </w:r>
          </w:p>
        </w:tc>
        <w:tc>
          <w:tcPr>
            <w:tcW w:w="920" w:type="pct"/>
            <w:tcBorders>
              <w:left w:val="single" w:sz="18" w:space="0" w:color="auto"/>
              <w:bottom w:val="single" w:sz="8" w:space="0" w:color="auto"/>
              <w:right w:val="single" w:sz="6" w:space="0" w:color="auto"/>
            </w:tcBorders>
            <w:vAlign w:val="center"/>
            <w:hideMark/>
          </w:tcPr>
          <w:p w:rsidR="00765040" w:rsidRPr="00F87F9F" w:rsidRDefault="00513085"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765040" w:rsidRPr="00F87F9F" w:rsidRDefault="00765040" w:rsidP="00C8072A">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Volume Horaire Semestriel</w:t>
            </w:r>
          </w:p>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Travail Complémentaire</w:t>
            </w:r>
          </w:p>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Mode d’évaluation</w:t>
            </w:r>
          </w:p>
        </w:tc>
      </w:tr>
      <w:tr w:rsidR="00EB7ABA" w:rsidRPr="00F87F9F" w:rsidTr="00C8072A">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765040" w:rsidRPr="00F87F9F" w:rsidRDefault="00513085" w:rsidP="00C8072A">
            <w:pPr>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rPr>
                <w:rFonts w:asciiTheme="majorHAnsi" w:eastAsia="Calibri" w:hAnsiTheme="majorHAnsi" w:cs="Calibri"/>
                <w:color w:val="00000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Examen</w:t>
            </w:r>
          </w:p>
        </w:tc>
      </w:tr>
      <w:tr w:rsidR="00C8072A" w:rsidRPr="00F87F9F" w:rsidTr="00C8072A">
        <w:trPr>
          <w:trHeight w:val="454"/>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Fondamentale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UEF 1.2</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18</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9</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Mathématiques 2</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3</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67h30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82h30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6"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cnfStyle w:val="000000100000"/>
          <w:trHeight w:val="454"/>
          <w:jc w:val="center"/>
        </w:trPr>
        <w:tc>
          <w:tcPr>
            <w:cnfStyle w:val="001000000000"/>
            <w:tcW w:w="763" w:type="pct"/>
            <w:vMerge/>
            <w:tcBorders>
              <w:top w:val="single" w:sz="18" w:space="0" w:color="auto"/>
              <w:left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100000"/>
              <w:rPr>
                <w:rFonts w:asciiTheme="majorHAnsi" w:eastAsia="Calibri" w:hAnsiTheme="majorHAnsi" w:cs="Calibri"/>
                <w:lang w:eastAsia="en-US"/>
              </w:rPr>
            </w:pPr>
            <w:r w:rsidRPr="00F87F9F">
              <w:rPr>
                <w:rFonts w:asciiTheme="majorHAnsi" w:eastAsia="Calibri" w:hAnsiTheme="majorHAnsi" w:cs="Calibri"/>
              </w:rPr>
              <w:t>Physique 2</w:t>
            </w:r>
          </w:p>
        </w:tc>
        <w:tc>
          <w:tcPr>
            <w:tcW w:w="3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6</w:t>
            </w:r>
          </w:p>
        </w:tc>
        <w:tc>
          <w:tcPr>
            <w:tcW w:w="1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3</w:t>
            </w:r>
          </w:p>
        </w:tc>
        <w:tc>
          <w:tcPr>
            <w:tcW w:w="3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3h00</w:t>
            </w:r>
          </w:p>
        </w:tc>
        <w:tc>
          <w:tcPr>
            <w:tcW w:w="25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67h30</w:t>
            </w:r>
          </w:p>
        </w:tc>
        <w:tc>
          <w:tcPr>
            <w:tcW w:w="6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82h30</w:t>
            </w:r>
          </w:p>
        </w:tc>
        <w:tc>
          <w:tcPr>
            <w:tcW w:w="3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6"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trHeight w:val="454"/>
          <w:jc w:val="center"/>
        </w:trPr>
        <w:tc>
          <w:tcPr>
            <w:cnfStyle w:val="001000000000"/>
            <w:tcW w:w="763" w:type="pct"/>
            <w:vMerge/>
            <w:tcBorders>
              <w:top w:val="single" w:sz="18" w:space="0" w:color="auto"/>
              <w:left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000000"/>
              <w:rPr>
                <w:rFonts w:asciiTheme="majorHAnsi" w:eastAsia="Calibri" w:hAnsiTheme="majorHAnsi" w:cs="Calibri"/>
                <w:lang w:eastAsia="en-US"/>
              </w:rPr>
            </w:pPr>
            <w:r w:rsidRPr="00F87F9F">
              <w:rPr>
                <w:rFonts w:asciiTheme="majorHAnsi" w:eastAsia="Calibri" w:hAnsiTheme="majorHAnsi" w:cs="Calibri"/>
              </w:rPr>
              <w:t xml:space="preserve">Thermodynamique </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3</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3h00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67h30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82h30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cnfStyle w:val="000000100000"/>
          <w:trHeight w:val="454"/>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Méthodologique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UEM 1.2</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9</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TP Physique 2</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cnfStyle w:val="000000100000"/>
              <w:rPr>
                <w:rFonts w:asciiTheme="majorHAnsi" w:eastAsiaTheme="minorHAnsi" w:hAnsiTheme="majorHAnsi"/>
                <w:lang w:eastAsia="en-US"/>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cnfStyle w:val="000000100000"/>
              <w:rPr>
                <w:rFonts w:asciiTheme="majorHAnsi" w:eastAsiaTheme="minorHAnsi" w:hAnsiTheme="majorHAnsi"/>
                <w:lang w:eastAsia="en-US"/>
              </w:rPr>
            </w:pPr>
          </w:p>
        </w:tc>
      </w:tr>
      <w:tr w:rsidR="00C8072A" w:rsidRPr="00F87F9F" w:rsidTr="00C8072A">
        <w:trPr>
          <w:trHeight w:val="454"/>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000000"/>
              <w:rPr>
                <w:rFonts w:asciiTheme="majorHAnsi" w:eastAsia="Calibri" w:hAnsiTheme="majorHAnsi" w:cs="Calibri"/>
                <w:lang w:eastAsia="en-US"/>
              </w:rPr>
            </w:pPr>
            <w:r w:rsidRPr="00F87F9F">
              <w:rPr>
                <w:rFonts w:asciiTheme="majorHAnsi" w:eastAsia="Calibri" w:hAnsiTheme="majorHAnsi" w:cs="Calibri"/>
              </w:rPr>
              <w:t>TP Chimie 2</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rPr>
                <w:rFonts w:asciiTheme="majorHAnsi" w:eastAsiaTheme="minorHAnsi" w:hAnsiTheme="maj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cnfStyle w:val="000000000000"/>
              <w:rPr>
                <w:rFonts w:asciiTheme="majorHAnsi" w:eastAsiaTheme="minorHAnsi" w:hAnsiTheme="majorHAnsi"/>
                <w:lang w:eastAsia="en-US"/>
              </w:rPr>
            </w:pPr>
          </w:p>
        </w:tc>
      </w:tr>
      <w:tr w:rsidR="00C8072A" w:rsidRPr="00F87F9F" w:rsidTr="00C8072A">
        <w:trPr>
          <w:cnfStyle w:val="000000100000"/>
          <w:trHeight w:val="454"/>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100000"/>
              <w:rPr>
                <w:rFonts w:asciiTheme="majorHAnsi" w:eastAsia="Calibri" w:hAnsiTheme="majorHAnsi" w:cs="Calibri"/>
                <w:lang w:eastAsia="en-US"/>
              </w:rPr>
            </w:pPr>
            <w:r w:rsidRPr="00F87F9F">
              <w:rPr>
                <w:rFonts w:asciiTheme="majorHAnsi" w:eastAsia="Calibri" w:hAnsiTheme="majorHAnsi" w:cs="Calibri"/>
              </w:rPr>
              <w:t>Informatique 2</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cnfStyle w:val="000000100000"/>
              <w:rPr>
                <w:rFonts w:asciiTheme="majorHAnsi" w:hAnsiTheme="majorHAnsi"/>
                <w:lang w:eastAsia="en-US"/>
              </w:rPr>
            </w:pPr>
            <w:r w:rsidRPr="00F87F9F">
              <w:rPr>
                <w:rFonts w:asciiTheme="majorHAnsi" w:hAnsiTheme="majorHAnsi"/>
                <w:lang w:eastAsia="en-US"/>
              </w:rPr>
              <w:t>1h30</w:t>
            </w: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trHeight w:val="44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000000"/>
              <w:rPr>
                <w:rFonts w:asciiTheme="majorHAnsi" w:eastAsia="Calibri" w:hAnsiTheme="majorHAnsi" w:cs="Calibri"/>
                <w:lang w:eastAsia="en-US"/>
              </w:rPr>
            </w:pPr>
            <w:r w:rsidRPr="00F87F9F">
              <w:rPr>
                <w:rFonts w:asciiTheme="majorHAnsi" w:eastAsia="Calibri" w:hAnsiTheme="majorHAnsi" w:cs="Calibri"/>
              </w:rPr>
              <w:t xml:space="preserve">Méthodologie de la présentation </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rPr>
                <w:rFonts w:asciiTheme="majorHAnsi" w:hAnsiTheme="majorHAnsi"/>
                <w:lang w:eastAsia="en-US"/>
              </w:rPr>
            </w:pPr>
            <w:r w:rsidRPr="00F87F9F">
              <w:rPr>
                <w:rFonts w:asciiTheme="majorHAnsi" w:hAnsiTheme="majorHAnsi"/>
                <w:lang w:eastAsia="en-US"/>
              </w:rPr>
              <w:t>1h00</w:t>
            </w: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rPr>
                <w:rFonts w:asciiTheme="majorHAnsi" w:eastAsiaTheme="minorHAnsi" w:hAnsiTheme="majorHAnsi"/>
                <w:lang w:eastAsia="en-US"/>
              </w:rPr>
            </w:pP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15h00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10h00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rPr>
                <w:rFonts w:asciiTheme="majorHAnsi" w:eastAsiaTheme="minorHAnsi" w:hAnsiTheme="majorHAnsi"/>
                <w:lang w:eastAsia="en-US"/>
              </w:rPr>
            </w:pP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F87F9F" w:rsidRDefault="00765040" w:rsidP="00C8072A">
            <w:pPr>
              <w:jc w:val="center"/>
              <w:cnfStyle w:val="000000000000"/>
              <w:rPr>
                <w:rFonts w:asciiTheme="majorHAnsi" w:hAnsiTheme="majorHAnsi"/>
                <w:lang w:eastAsia="en-US"/>
              </w:rPr>
            </w:pPr>
            <w:r w:rsidRPr="00F87F9F">
              <w:rPr>
                <w:rFonts w:asciiTheme="majorHAnsi" w:eastAsia="Calibri" w:hAnsiTheme="majorHAnsi" w:cs="Calibri"/>
                <w:color w:val="000000"/>
              </w:rPr>
              <w:t>100%</w:t>
            </w:r>
          </w:p>
        </w:tc>
      </w:tr>
      <w:tr w:rsidR="00EB7ABA" w:rsidRPr="00F87F9F" w:rsidTr="00C8072A">
        <w:trPr>
          <w:cnfStyle w:val="000000100000"/>
          <w:trHeight w:val="1077"/>
          <w:jc w:val="center"/>
        </w:trPr>
        <w:tc>
          <w:tcPr>
            <w:cnfStyle w:val="001000000000"/>
            <w:tcW w:w="763" w:type="pct"/>
            <w:tcBorders>
              <w:top w:val="single" w:sz="18" w:space="0" w:color="auto"/>
              <w:left w:val="single" w:sz="18" w:space="0" w:color="auto"/>
              <w:bottom w:val="single" w:sz="18" w:space="0" w:color="auto"/>
              <w:right w:val="single" w:sz="4" w:space="0" w:color="auto"/>
            </w:tcBorders>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Découverte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UED 1.2</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1</w:t>
            </w:r>
          </w:p>
        </w:tc>
        <w:tc>
          <w:tcPr>
            <w:tcW w:w="920"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765040" w:rsidRPr="00F87F9F" w:rsidRDefault="00390058" w:rsidP="00C8072A">
            <w:pPr>
              <w:autoSpaceDE w:val="0"/>
              <w:autoSpaceDN w:val="0"/>
              <w:adjustRightInd w:val="0"/>
              <w:cnfStyle w:val="000000100000"/>
              <w:rPr>
                <w:rFonts w:asciiTheme="majorHAnsi" w:eastAsia="Calibri" w:hAnsiTheme="majorHAnsi" w:cs="Calibri"/>
                <w:color w:val="000000"/>
              </w:rPr>
            </w:pPr>
            <w:r>
              <w:rPr>
                <w:rFonts w:asciiTheme="majorHAnsi" w:eastAsia="Calibri" w:hAnsiTheme="majorHAnsi" w:cs="Calibri"/>
                <w:color w:val="000000"/>
              </w:rPr>
              <w:t>Les métiers en S</w:t>
            </w:r>
            <w:r w:rsidR="00765040" w:rsidRPr="00F87F9F">
              <w:rPr>
                <w:rFonts w:asciiTheme="majorHAnsi" w:eastAsia="Calibri" w:hAnsiTheme="majorHAnsi" w:cs="Calibri"/>
                <w:color w:val="000000"/>
              </w:rPr>
              <w:t xml:space="preserve">ciences </w:t>
            </w:r>
          </w:p>
          <w:p w:rsidR="00765040" w:rsidRPr="00F87F9F" w:rsidRDefault="00390058" w:rsidP="00C8072A">
            <w:pPr>
              <w:autoSpaceDE w:val="0"/>
              <w:autoSpaceDN w:val="0"/>
              <w:adjustRightInd w:val="0"/>
              <w:cnfStyle w:val="000000100000"/>
              <w:rPr>
                <w:rFonts w:asciiTheme="majorHAnsi" w:eastAsia="Calibri" w:hAnsiTheme="majorHAnsi" w:cs="Calibri"/>
                <w:lang w:eastAsia="en-US"/>
              </w:rPr>
            </w:pPr>
            <w:r>
              <w:rPr>
                <w:rFonts w:asciiTheme="majorHAnsi" w:eastAsia="Calibri" w:hAnsiTheme="majorHAnsi" w:cs="Calibri"/>
                <w:color w:val="000000"/>
              </w:rPr>
              <w:t>et T</w:t>
            </w:r>
            <w:r w:rsidR="00765040" w:rsidRPr="00F87F9F">
              <w:rPr>
                <w:rFonts w:asciiTheme="majorHAnsi" w:eastAsia="Calibri" w:hAnsiTheme="majorHAnsi" w:cs="Calibri"/>
                <w:color w:val="000000"/>
              </w:rPr>
              <w:t>echnologies 2</w:t>
            </w:r>
          </w:p>
        </w:tc>
        <w:tc>
          <w:tcPr>
            <w:tcW w:w="337"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rPr>
                <w:rFonts w:asciiTheme="majorHAnsi" w:hAnsiTheme="majorHAnsi"/>
                <w:lang w:eastAsia="en-US"/>
              </w:rPr>
            </w:pPr>
            <w:r w:rsidRPr="00F87F9F">
              <w:rPr>
                <w:rFonts w:asciiTheme="majorHAnsi" w:hAnsiTheme="majorHAnsi"/>
                <w:lang w:eastAsia="en-US"/>
              </w:rPr>
              <w:t>1</w:t>
            </w:r>
          </w:p>
        </w:tc>
        <w:tc>
          <w:tcPr>
            <w:tcW w:w="19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rPr>
                <w:rFonts w:asciiTheme="majorHAnsi" w:hAnsiTheme="majorHAnsi"/>
                <w:lang w:eastAsia="en-US"/>
              </w:rPr>
            </w:pPr>
            <w:r w:rsidRPr="00F87F9F">
              <w:rPr>
                <w:rFonts w:asciiTheme="majorHAnsi" w:hAnsiTheme="majorHAnsi"/>
                <w:lang w:eastAsia="en-US"/>
              </w:rPr>
              <w:t>1</w:t>
            </w:r>
          </w:p>
        </w:tc>
        <w:tc>
          <w:tcPr>
            <w:tcW w:w="30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rPr>
                <w:rFonts w:asciiTheme="majorHAnsi" w:hAnsiTheme="majorHAnsi"/>
                <w:lang w:eastAsia="en-US"/>
              </w:rPr>
            </w:pPr>
            <w:r w:rsidRPr="00F87F9F">
              <w:rPr>
                <w:rFonts w:asciiTheme="majorHAnsi" w:hAnsiTheme="majorHAnsi"/>
                <w:lang w:eastAsia="en-US"/>
              </w:rPr>
              <w:t>1h30</w:t>
            </w:r>
          </w:p>
        </w:tc>
        <w:tc>
          <w:tcPr>
            <w:tcW w:w="25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rPr>
                <w:rFonts w:asciiTheme="majorHAnsi" w:hAnsiTheme="majorHAnsi"/>
                <w:lang w:eastAsia="en-US"/>
              </w:rPr>
            </w:pPr>
            <w:r w:rsidRPr="00F87F9F">
              <w:rPr>
                <w:rFonts w:asciiTheme="majorHAnsi" w:hAnsiTheme="majorHAnsi"/>
                <w:lang w:eastAsia="en-US"/>
              </w:rPr>
              <w:t>22h30</w:t>
            </w:r>
          </w:p>
        </w:tc>
        <w:tc>
          <w:tcPr>
            <w:tcW w:w="63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jc w:val="center"/>
              <w:cnfStyle w:val="000000100000"/>
              <w:rPr>
                <w:rFonts w:asciiTheme="majorHAnsi" w:hAnsiTheme="majorHAnsi"/>
                <w:lang w:eastAsia="en-US"/>
              </w:rPr>
            </w:pPr>
            <w:r w:rsidRPr="00F87F9F">
              <w:rPr>
                <w:rFonts w:asciiTheme="majorHAnsi" w:hAnsiTheme="majorHAnsi"/>
                <w:lang w:eastAsia="en-US"/>
              </w:rPr>
              <w:t>02h30</w:t>
            </w:r>
          </w:p>
        </w:tc>
        <w:tc>
          <w:tcPr>
            <w:tcW w:w="38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F87F9F" w:rsidRDefault="00765040" w:rsidP="00C8072A">
            <w:pPr>
              <w:jc w:val="center"/>
              <w:cnfStyle w:val="000000100000"/>
              <w:rPr>
                <w:rFonts w:asciiTheme="majorHAnsi" w:hAnsiTheme="majorHAnsi"/>
                <w:lang w:eastAsia="en-US"/>
              </w:rPr>
            </w:pPr>
            <w:r w:rsidRPr="00F87F9F">
              <w:rPr>
                <w:rFonts w:asciiTheme="majorHAnsi" w:hAnsiTheme="majorHAnsi"/>
                <w:lang w:eastAsia="en-US"/>
              </w:rPr>
              <w:t>100%</w:t>
            </w:r>
          </w:p>
        </w:tc>
      </w:tr>
      <w:tr w:rsidR="00C8072A" w:rsidRPr="00F87F9F" w:rsidTr="00C8072A">
        <w:trPr>
          <w:trHeight w:val="1110"/>
          <w:jc w:val="center"/>
        </w:trPr>
        <w:tc>
          <w:tcPr>
            <w:cnfStyle w:val="001000000000"/>
            <w:tcW w:w="763" w:type="pct"/>
            <w:tcBorders>
              <w:top w:val="single" w:sz="18" w:space="0" w:color="auto"/>
              <w:left w:val="single" w:sz="18" w:space="0" w:color="auto"/>
              <w:right w:val="single" w:sz="6" w:space="0" w:color="auto"/>
            </w:tcBorders>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Transversale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UET 1.2</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2</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2</w:t>
            </w:r>
          </w:p>
        </w:tc>
        <w:tc>
          <w:tcPr>
            <w:tcW w:w="92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000000"/>
              <w:rPr>
                <w:rFonts w:asciiTheme="majorHAnsi" w:eastAsia="Calibri" w:hAnsiTheme="majorHAnsi" w:cs="Calibri"/>
                <w:lang w:eastAsia="en-US"/>
              </w:rPr>
            </w:pPr>
            <w:r w:rsidRPr="00F87F9F">
              <w:rPr>
                <w:rFonts w:asciiTheme="majorHAnsi" w:eastAsia="Calibri" w:hAnsiTheme="majorHAnsi" w:cs="Calibri"/>
                <w:lang w:eastAsia="en-US"/>
              </w:rPr>
              <w:t>Langue étrangère 2</w:t>
            </w:r>
          </w:p>
          <w:p w:rsidR="00765040" w:rsidRPr="00F87F9F" w:rsidRDefault="00765040" w:rsidP="00C8072A">
            <w:pPr>
              <w:autoSpaceDE w:val="0"/>
              <w:autoSpaceDN w:val="0"/>
              <w:adjustRightInd w:val="0"/>
              <w:cnfStyle w:val="000000000000"/>
              <w:rPr>
                <w:rFonts w:asciiTheme="majorHAnsi" w:eastAsia="Calibri" w:hAnsiTheme="majorHAnsi" w:cs="Calibri"/>
                <w:lang w:eastAsia="en-US"/>
              </w:rPr>
            </w:pPr>
            <w:r w:rsidRPr="00F87F9F">
              <w:rPr>
                <w:rFonts w:asciiTheme="majorHAnsi" w:eastAsia="Calibri" w:hAnsiTheme="majorHAnsi" w:cs="Calibri"/>
                <w:lang w:eastAsia="en-US"/>
              </w:rPr>
              <w:t>(Français et/ou anglais)</w:t>
            </w:r>
          </w:p>
        </w:tc>
        <w:tc>
          <w:tcPr>
            <w:tcW w:w="33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2</w:t>
            </w:r>
          </w:p>
        </w:tc>
        <w:tc>
          <w:tcPr>
            <w:tcW w:w="19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2</w:t>
            </w:r>
          </w:p>
        </w:tc>
        <w:tc>
          <w:tcPr>
            <w:tcW w:w="30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3h00</w:t>
            </w:r>
          </w:p>
        </w:tc>
        <w:tc>
          <w:tcPr>
            <w:tcW w:w="25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45h00</w:t>
            </w:r>
          </w:p>
        </w:tc>
        <w:tc>
          <w:tcPr>
            <w:tcW w:w="63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05h00</w:t>
            </w:r>
          </w:p>
        </w:tc>
        <w:tc>
          <w:tcPr>
            <w:tcW w:w="38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386"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100 %</w:t>
            </w:r>
          </w:p>
        </w:tc>
      </w:tr>
      <w:tr w:rsidR="00C8072A" w:rsidRPr="00F87F9F" w:rsidTr="00C8072A">
        <w:trPr>
          <w:cnfStyle w:val="000000100000"/>
          <w:trHeight w:val="288"/>
          <w:jc w:val="center"/>
        </w:trPr>
        <w:tc>
          <w:tcPr>
            <w:cnfStyle w:val="001000000000"/>
            <w:tcW w:w="763" w:type="pct"/>
            <w:tcBorders>
              <w:top w:val="single" w:sz="18" w:space="0" w:color="auto"/>
              <w:left w:val="single" w:sz="18" w:space="0" w:color="auto"/>
              <w:right w:val="single" w:sz="6" w:space="0" w:color="auto"/>
            </w:tcBorders>
            <w:hideMark/>
          </w:tcPr>
          <w:p w:rsidR="00765040" w:rsidRPr="00F87F9F" w:rsidRDefault="00765040" w:rsidP="00C8072A">
            <w:pPr>
              <w:autoSpaceDE w:val="0"/>
              <w:autoSpaceDN w:val="0"/>
              <w:adjustRightInd w:val="0"/>
              <w:jc w:val="center"/>
              <w:rPr>
                <w:rFonts w:asciiTheme="majorHAnsi" w:eastAsia="Calibri" w:hAnsiTheme="majorHAnsi" w:cs="Calibri"/>
                <w:color w:val="000000"/>
                <w:lang w:eastAsia="en-US"/>
              </w:rPr>
            </w:pPr>
            <w:r w:rsidRPr="00F87F9F">
              <w:rPr>
                <w:rFonts w:asciiTheme="majorHAnsi" w:eastAsia="Calibri" w:hAnsiTheme="majorHAnsi" w:cs="Calibri"/>
                <w:color w:val="000000"/>
              </w:rPr>
              <w:t>Total semestre 2</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F87F9F" w:rsidRDefault="00765040" w:rsidP="00C8072A">
            <w:pPr>
              <w:autoSpaceDE w:val="0"/>
              <w:autoSpaceDN w:val="0"/>
              <w:adjustRightInd w:val="0"/>
              <w:cnfStyle w:val="0000001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cnfStyle w:val="000000100000"/>
              <w:rPr>
                <w:rFonts w:asciiTheme="majorHAnsi" w:hAnsiTheme="majorHAnsi"/>
                <w:b/>
                <w:bCs/>
                <w:lang w:eastAsia="en-US"/>
              </w:rPr>
            </w:pPr>
            <w:r w:rsidRPr="00F87F9F">
              <w:rPr>
                <w:rFonts w:asciiTheme="majorHAnsi" w:hAnsiTheme="majorHAnsi"/>
                <w:b/>
                <w:bCs/>
                <w:lang w:eastAsia="en-US"/>
              </w:rPr>
              <w:t>16h00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4h30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4h30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p>
        </w:tc>
      </w:tr>
    </w:tbl>
    <w:p w:rsidR="00765040" w:rsidRPr="00F87F9F" w:rsidRDefault="00765040" w:rsidP="00765040">
      <w:pPr>
        <w:rPr>
          <w:rFonts w:asciiTheme="majorHAnsi" w:eastAsia="Calibri" w:hAnsiTheme="majorHAnsi" w:cs="Calibri"/>
          <w:b/>
          <w:bCs/>
          <w:color w:val="000000"/>
          <w:u w:val="thick" w:color="F79646" w:themeColor="accent6"/>
        </w:rPr>
      </w:pPr>
    </w:p>
    <w:p w:rsidR="007A35FD" w:rsidRPr="00F87F9F" w:rsidRDefault="007A35FD">
      <w:pPr>
        <w:spacing w:after="200" w:line="276" w:lineRule="auto"/>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br w:type="page"/>
      </w:r>
    </w:p>
    <w:p w:rsidR="00765040" w:rsidRPr="00F87F9F" w:rsidRDefault="00765040" w:rsidP="00765040">
      <w:pPr>
        <w:rPr>
          <w:rFonts w:asciiTheme="majorHAnsi" w:eastAsia="Calibri" w:hAnsiTheme="majorHAnsi" w:cs="Calibri"/>
          <w:b/>
          <w:bCs/>
          <w:color w:val="000000"/>
          <w:u w:val="thick" w:color="F79646" w:themeColor="accent6"/>
        </w:rPr>
      </w:pPr>
      <w:r w:rsidRPr="00F87F9F">
        <w:rPr>
          <w:rFonts w:asciiTheme="majorHAnsi" w:eastAsia="Calibri" w:hAnsiTheme="majorHAnsi" w:cs="Calibri"/>
          <w:b/>
          <w:bCs/>
          <w:color w:val="000000"/>
          <w:u w:val="thick" w:color="F79646" w:themeColor="accent6"/>
        </w:rPr>
        <w:lastRenderedPageBreak/>
        <w:t>Semestre 3</w:t>
      </w:r>
    </w:p>
    <w:p w:rsidR="00765040" w:rsidRPr="00F87F9F" w:rsidRDefault="00765040" w:rsidP="00765040">
      <w:pPr>
        <w:rPr>
          <w:rFonts w:asciiTheme="majorHAnsi" w:eastAsiaTheme="minorHAnsi" w:hAnsiTheme="majorHAnsi" w:cs="Arial"/>
          <w:b/>
          <w:u w:val="thick" w:color="F79646" w:themeColor="accent6"/>
        </w:rPr>
      </w:pP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0"/>
        <w:gridCol w:w="2668"/>
        <w:gridCol w:w="976"/>
        <w:gridCol w:w="550"/>
        <w:gridCol w:w="878"/>
        <w:gridCol w:w="739"/>
        <w:gridCol w:w="742"/>
        <w:gridCol w:w="1677"/>
        <w:gridCol w:w="1825"/>
        <w:gridCol w:w="1115"/>
        <w:gridCol w:w="1104"/>
      </w:tblGrid>
      <w:tr w:rsidR="00C8072A" w:rsidRPr="00F87F9F" w:rsidTr="00C8072A">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765040" w:rsidRPr="00F87F9F" w:rsidRDefault="00765040" w:rsidP="00C8072A">
            <w:pPr>
              <w:autoSpaceDE w:val="0"/>
              <w:autoSpaceDN w:val="0"/>
              <w:adjustRightInd w:val="0"/>
              <w:jc w:val="center"/>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Unité d'enseignement</w:t>
            </w:r>
          </w:p>
        </w:tc>
        <w:tc>
          <w:tcPr>
            <w:tcW w:w="921" w:type="pct"/>
            <w:tcBorders>
              <w:left w:val="single" w:sz="18" w:space="0" w:color="auto"/>
              <w:bottom w:val="single" w:sz="8" w:space="0" w:color="auto"/>
              <w:right w:val="single" w:sz="6" w:space="0" w:color="auto"/>
            </w:tcBorders>
            <w:vAlign w:val="center"/>
            <w:hideMark/>
          </w:tcPr>
          <w:p w:rsidR="00765040" w:rsidRPr="00F87F9F" w:rsidRDefault="0060134D"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765040" w:rsidRPr="00F87F9F" w:rsidRDefault="00765040" w:rsidP="00C8072A">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Coefficient</w:t>
            </w:r>
          </w:p>
        </w:tc>
        <w:tc>
          <w:tcPr>
            <w:tcW w:w="814" w:type="pct"/>
            <w:gridSpan w:val="3"/>
            <w:tcBorders>
              <w:left w:val="single" w:sz="6" w:space="0" w:color="auto"/>
              <w:bottom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Volume Horaire Semestriel</w:t>
            </w:r>
          </w:p>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Travail Complémentaire</w:t>
            </w:r>
          </w:p>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en Consultation            (15 semaines)</w:t>
            </w:r>
          </w:p>
        </w:tc>
        <w:tc>
          <w:tcPr>
            <w:tcW w:w="767" w:type="pct"/>
            <w:gridSpan w:val="2"/>
            <w:tcBorders>
              <w:left w:val="single" w:sz="6" w:space="0" w:color="auto"/>
              <w:bottom w:val="single" w:sz="6" w:space="0" w:color="auto"/>
              <w:right w:val="single" w:sz="18" w:space="0" w:color="auto"/>
            </w:tcBorders>
            <w:vAlign w:val="center"/>
            <w:hideMark/>
          </w:tcPr>
          <w:p w:rsidR="00765040" w:rsidRPr="00F87F9F" w:rsidRDefault="00765040" w:rsidP="00C8072A">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Mode d’évaluation</w:t>
            </w:r>
          </w:p>
        </w:tc>
      </w:tr>
      <w:tr w:rsidR="00EB7ABA" w:rsidRPr="00F87F9F" w:rsidTr="00C8072A">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0" w:type="auto"/>
            <w:tcBorders>
              <w:top w:val="single" w:sz="8" w:space="0" w:color="auto"/>
              <w:left w:val="single" w:sz="18" w:space="0" w:color="auto"/>
              <w:bottom w:val="single" w:sz="18" w:space="0" w:color="auto"/>
              <w:right w:val="single" w:sz="6" w:space="0" w:color="auto"/>
            </w:tcBorders>
            <w:shd w:val="clear" w:color="auto" w:fill="F79646" w:themeFill="accent6"/>
            <w:vAlign w:val="center"/>
            <w:hideMark/>
          </w:tcPr>
          <w:p w:rsidR="00765040" w:rsidRPr="00F87F9F" w:rsidRDefault="0060134D" w:rsidP="00C8072A">
            <w:pPr>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765040" w:rsidRPr="00F87F9F" w:rsidRDefault="00765040" w:rsidP="00C8072A">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Contrôle Continu</w:t>
            </w:r>
          </w:p>
        </w:tc>
        <w:tc>
          <w:tcPr>
            <w:tcW w:w="382"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Examen</w:t>
            </w:r>
          </w:p>
        </w:tc>
      </w:tr>
      <w:tr w:rsidR="00C8072A" w:rsidRPr="00F87F9F" w:rsidTr="00C8072A">
        <w:trPr>
          <w:trHeight w:val="533"/>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Fondamentale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UEF 2.1.1</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10</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5</w:t>
            </w:r>
          </w:p>
        </w:tc>
        <w:tc>
          <w:tcPr>
            <w:tcW w:w="92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Mathématiques 3</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67h30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82h30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cnfStyle w:val="000000100000"/>
          <w:trHeight w:val="416"/>
          <w:jc w:val="center"/>
        </w:trPr>
        <w:tc>
          <w:tcPr>
            <w:cnfStyle w:val="001000000000"/>
            <w:tcW w:w="763" w:type="pct"/>
            <w:vMerge/>
            <w:tcBorders>
              <w:top w:val="single" w:sz="18" w:space="0" w:color="auto"/>
              <w:left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100000"/>
              <w:rPr>
                <w:rFonts w:asciiTheme="majorHAnsi" w:eastAsia="Calibri" w:hAnsiTheme="majorHAnsi" w:cs="Calibri"/>
                <w:lang w:eastAsia="en-US"/>
              </w:rPr>
            </w:pPr>
            <w:r w:rsidRPr="00F87F9F">
              <w:rPr>
                <w:rFonts w:asciiTheme="majorHAnsi" w:eastAsia="Calibri" w:hAnsiTheme="majorHAnsi" w:cs="Calibri"/>
              </w:rPr>
              <w:t>Ondes et vibrations</w:t>
            </w:r>
          </w:p>
        </w:tc>
        <w:tc>
          <w:tcPr>
            <w:tcW w:w="33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5"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2"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trHeight w:val="452"/>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Fondamentale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UEF 2.1.2</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8</w:t>
            </w:r>
          </w:p>
          <w:p w:rsidR="00765040" w:rsidRPr="00F87F9F" w:rsidRDefault="00765040" w:rsidP="00C8072A">
            <w:pPr>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4</w:t>
            </w:r>
          </w:p>
        </w:tc>
        <w:tc>
          <w:tcPr>
            <w:tcW w:w="92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000000"/>
              <w:rPr>
                <w:rFonts w:asciiTheme="majorHAnsi" w:eastAsia="Calibri" w:hAnsiTheme="majorHAnsi" w:cs="Calibri"/>
              </w:rPr>
            </w:pPr>
            <w:r w:rsidRPr="00F87F9F">
              <w:rPr>
                <w:rFonts w:asciiTheme="majorHAnsi" w:eastAsia="Calibri" w:hAnsiTheme="majorHAnsi" w:cs="Calibri"/>
              </w:rPr>
              <w:t>Electronique fondamentale 1</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2"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cnfStyle w:val="000000100000"/>
          <w:trHeight w:val="418"/>
          <w:jc w:val="center"/>
        </w:trPr>
        <w:tc>
          <w:tcPr>
            <w:cnfStyle w:val="001000000000"/>
            <w:tcW w:w="763" w:type="pct"/>
            <w:vMerge/>
            <w:tcBorders>
              <w:left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cnfStyle w:val="000000100000"/>
              <w:rPr>
                <w:rFonts w:asciiTheme="majorHAnsi" w:eastAsia="Calibri" w:hAnsiTheme="majorHAnsi" w:cs="Calibri"/>
              </w:rPr>
            </w:pPr>
            <w:r w:rsidRPr="00F87F9F">
              <w:rPr>
                <w:rFonts w:asciiTheme="majorHAnsi" w:eastAsia="Calibri" w:hAnsiTheme="majorHAnsi" w:cs="Calibri"/>
              </w:rPr>
              <w:t>Electrotechnique fondamentale 1</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2"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trHeight w:val="531"/>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Méthodologique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UEM 2.1</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9</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5</w:t>
            </w:r>
          </w:p>
        </w:tc>
        <w:tc>
          <w:tcPr>
            <w:tcW w:w="92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Probabilités et statistiques</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2"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C8072A">
        <w:trPr>
          <w:cnfStyle w:val="000000100000"/>
          <w:trHeight w:val="34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100000"/>
              <w:rPr>
                <w:rFonts w:asciiTheme="majorHAnsi" w:eastAsia="Calibri" w:hAnsiTheme="majorHAnsi" w:cs="Calibri"/>
                <w:lang w:eastAsia="en-US"/>
              </w:rPr>
            </w:pPr>
            <w:r w:rsidRPr="00F87F9F">
              <w:rPr>
                <w:rFonts w:asciiTheme="majorHAnsi" w:eastAsia="Calibri" w:hAnsiTheme="majorHAnsi" w:cs="Calibri"/>
              </w:rPr>
              <w:t>Informatique 3</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cnfStyle w:val="000000100000"/>
              <w:rPr>
                <w:rFonts w:asciiTheme="majorHAnsi" w:hAnsiTheme="maj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cnfStyle w:val="000000100000"/>
              <w:rPr>
                <w:rFonts w:asciiTheme="majorHAnsi" w:hAnsiTheme="majorHAnsi"/>
                <w:lang w:eastAsia="en-US"/>
              </w:rPr>
            </w:pPr>
          </w:p>
        </w:tc>
      </w:tr>
      <w:tr w:rsidR="00C8072A" w:rsidRPr="00F87F9F" w:rsidTr="00C8072A">
        <w:trPr>
          <w:trHeight w:val="686"/>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390058">
            <w:pPr>
              <w:autoSpaceDE w:val="0"/>
              <w:autoSpaceDN w:val="0"/>
              <w:adjustRightInd w:val="0"/>
              <w:cnfStyle w:val="000000000000"/>
              <w:rPr>
                <w:rFonts w:asciiTheme="majorHAnsi" w:eastAsia="Calibri" w:hAnsiTheme="majorHAnsi" w:cs="Calibri"/>
                <w:lang w:eastAsia="en-US"/>
              </w:rPr>
            </w:pPr>
            <w:r w:rsidRPr="00F87F9F">
              <w:rPr>
                <w:rFonts w:asciiTheme="majorHAnsi" w:eastAsia="Calibri" w:hAnsiTheme="majorHAnsi" w:cs="Calibri"/>
                <w:lang w:eastAsia="en-US"/>
              </w:rPr>
              <w:t xml:space="preserve">TP </w:t>
            </w:r>
            <w:r w:rsidR="00390058">
              <w:rPr>
                <w:rFonts w:asciiTheme="majorHAnsi" w:eastAsia="Calibri" w:hAnsiTheme="majorHAnsi" w:cs="Calibri"/>
                <w:lang w:eastAsia="en-US"/>
              </w:rPr>
              <w:t>d’</w:t>
            </w:r>
            <w:r w:rsidRPr="00F87F9F">
              <w:rPr>
                <w:rFonts w:asciiTheme="majorHAnsi" w:eastAsia="Calibri" w:hAnsiTheme="majorHAnsi" w:cs="Calibri"/>
                <w:lang w:eastAsia="en-US"/>
              </w:rPr>
              <w:t xml:space="preserve">Electronique et </w:t>
            </w:r>
            <w:r w:rsidR="00390058">
              <w:rPr>
                <w:rFonts w:asciiTheme="majorHAnsi" w:eastAsia="Calibri" w:hAnsiTheme="majorHAnsi" w:cs="Calibri"/>
                <w:lang w:eastAsia="en-US"/>
              </w:rPr>
              <w:t>d’</w:t>
            </w:r>
            <w:r w:rsidRPr="00F87F9F">
              <w:rPr>
                <w:rFonts w:asciiTheme="majorHAnsi" w:eastAsia="Calibri" w:hAnsiTheme="majorHAnsi" w:cs="Calibri"/>
                <w:lang w:eastAsia="en-US"/>
              </w:rPr>
              <w:t>électrotechnique</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cnfStyle w:val="000000000000"/>
              <w:rPr>
                <w:rFonts w:asciiTheme="majorHAnsi" w:hAnsiTheme="maj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2"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765040" w:rsidRPr="00F87F9F" w:rsidRDefault="00765040" w:rsidP="00C8072A">
            <w:pPr>
              <w:cnfStyle w:val="000000000000"/>
              <w:rPr>
                <w:rFonts w:asciiTheme="majorHAnsi" w:hAnsiTheme="majorHAnsi"/>
                <w:lang w:eastAsia="en-US"/>
              </w:rPr>
            </w:pPr>
          </w:p>
        </w:tc>
      </w:tr>
      <w:tr w:rsidR="00C8072A" w:rsidRPr="00F87F9F" w:rsidTr="00C8072A">
        <w:trPr>
          <w:cnfStyle w:val="000000100000"/>
          <w:trHeight w:val="34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92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100000"/>
              <w:rPr>
                <w:rFonts w:asciiTheme="majorHAnsi" w:eastAsia="Calibri" w:hAnsiTheme="majorHAnsi" w:cs="Calibri"/>
                <w:lang w:eastAsia="en-US"/>
              </w:rPr>
            </w:pPr>
            <w:r w:rsidRPr="00F87F9F">
              <w:rPr>
                <w:rFonts w:asciiTheme="majorHAnsi" w:eastAsia="Calibri" w:hAnsiTheme="majorHAnsi" w:cs="Calibri"/>
                <w:lang w:eastAsia="en-US"/>
              </w:rPr>
              <w:t>TP Ondes et vibrations</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cnfStyle w:val="000000100000"/>
              <w:rPr>
                <w:rFonts w:asciiTheme="majorHAnsi" w:hAnsiTheme="majorHAnsi"/>
                <w:lang w:eastAsia="en-US"/>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1h00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15h00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10h00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2"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F87F9F" w:rsidRDefault="00765040" w:rsidP="00C8072A">
            <w:pPr>
              <w:cnfStyle w:val="000000100000"/>
              <w:rPr>
                <w:rFonts w:asciiTheme="majorHAnsi" w:hAnsiTheme="majorHAnsi"/>
                <w:lang w:eastAsia="en-US"/>
              </w:rPr>
            </w:pPr>
          </w:p>
        </w:tc>
      </w:tr>
      <w:tr w:rsidR="00F87F9F" w:rsidRPr="00F87F9F" w:rsidTr="00C8072A">
        <w:trPr>
          <w:trHeight w:val="642"/>
          <w:jc w:val="center"/>
        </w:trPr>
        <w:tc>
          <w:tcPr>
            <w:cnfStyle w:val="001000000000"/>
            <w:tcW w:w="763" w:type="pct"/>
            <w:vMerge w:val="restart"/>
            <w:tcBorders>
              <w:top w:val="single" w:sz="18" w:space="0" w:color="auto"/>
              <w:left w:val="single" w:sz="18" w:space="0" w:color="auto"/>
              <w:bottom w:val="single" w:sz="18" w:space="0" w:color="auto"/>
              <w:right w:val="single" w:sz="4" w:space="0" w:color="auto"/>
            </w:tcBorders>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Découverte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UED 2.1</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2</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2</w:t>
            </w:r>
          </w:p>
        </w:tc>
        <w:tc>
          <w:tcPr>
            <w:tcW w:w="921"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765040" w:rsidRPr="00F87F9F" w:rsidRDefault="00390058" w:rsidP="000B45B3">
            <w:pPr>
              <w:autoSpaceDE w:val="0"/>
              <w:autoSpaceDN w:val="0"/>
              <w:adjustRightInd w:val="0"/>
              <w:cnfStyle w:val="000000000000"/>
              <w:rPr>
                <w:rFonts w:asciiTheme="majorHAnsi" w:eastAsia="Calibri" w:hAnsiTheme="majorHAnsi" w:cs="Calibri"/>
                <w:lang w:eastAsia="en-US"/>
              </w:rPr>
            </w:pPr>
            <w:r>
              <w:rPr>
                <w:rFonts w:asciiTheme="majorHAnsi" w:eastAsia="Calibri" w:hAnsiTheme="majorHAnsi" w:cs="Calibri"/>
                <w:color w:val="000000"/>
              </w:rPr>
              <w:t>Etat de l'art du G</w:t>
            </w:r>
            <w:r w:rsidR="00765040" w:rsidRPr="00F87F9F">
              <w:rPr>
                <w:rFonts w:asciiTheme="majorHAnsi" w:eastAsia="Calibri" w:hAnsiTheme="majorHAnsi" w:cs="Calibri"/>
                <w:color w:val="000000"/>
              </w:rPr>
              <w:t>énie électrique</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02h30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382"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r>
      <w:tr w:rsidR="00F87F9F" w:rsidRPr="00F87F9F" w:rsidTr="00C8072A">
        <w:trPr>
          <w:cnfStyle w:val="000000100000"/>
          <w:trHeight w:val="444"/>
          <w:jc w:val="center"/>
        </w:trPr>
        <w:tc>
          <w:tcPr>
            <w:cnfStyle w:val="001000000000"/>
            <w:tcW w:w="763" w:type="pct"/>
            <w:vMerge/>
            <w:tcBorders>
              <w:top w:val="single" w:sz="18" w:space="0" w:color="auto"/>
              <w:left w:val="single" w:sz="18" w:space="0" w:color="auto"/>
              <w:bottom w:val="single" w:sz="18" w:space="0" w:color="auto"/>
              <w:right w:val="single" w:sz="4" w:space="0" w:color="auto"/>
            </w:tcBorders>
            <w:vAlign w:val="center"/>
            <w:hideMark/>
          </w:tcPr>
          <w:p w:rsidR="00765040" w:rsidRPr="00F87F9F" w:rsidRDefault="00765040" w:rsidP="00C8072A">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765040" w:rsidRPr="00F87F9F" w:rsidRDefault="00765040" w:rsidP="00390058">
            <w:pPr>
              <w:cnfStyle w:val="000000100000"/>
              <w:rPr>
                <w:rFonts w:asciiTheme="majorHAnsi" w:hAnsiTheme="majorHAnsi"/>
                <w:lang w:eastAsia="en-US"/>
              </w:rPr>
            </w:pPr>
            <w:r w:rsidRPr="00F87F9F">
              <w:rPr>
                <w:rFonts w:asciiTheme="majorHAnsi" w:hAnsiTheme="majorHAnsi"/>
                <w:lang w:eastAsia="en-US"/>
              </w:rPr>
              <w:t xml:space="preserve">Energies et </w:t>
            </w:r>
            <w:r w:rsidR="00390058">
              <w:rPr>
                <w:rFonts w:asciiTheme="majorHAnsi" w:hAnsiTheme="majorHAnsi"/>
                <w:lang w:eastAsia="en-US"/>
              </w:rPr>
              <w:t>E</w:t>
            </w:r>
            <w:r w:rsidRPr="00F87F9F">
              <w:rPr>
                <w:rFonts w:asciiTheme="majorHAnsi" w:hAnsiTheme="majorHAnsi"/>
                <w:lang w:eastAsia="en-US"/>
              </w:rPr>
              <w:t>nvironnement</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02h30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p>
        </w:tc>
        <w:tc>
          <w:tcPr>
            <w:tcW w:w="382"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r>
      <w:tr w:rsidR="00C8072A" w:rsidRPr="00F87F9F" w:rsidTr="00C8072A">
        <w:trPr>
          <w:trHeight w:val="360"/>
          <w:jc w:val="center"/>
        </w:trPr>
        <w:tc>
          <w:tcPr>
            <w:cnfStyle w:val="001000000000"/>
            <w:tcW w:w="763" w:type="pct"/>
            <w:tcBorders>
              <w:top w:val="single" w:sz="18" w:space="0" w:color="auto"/>
              <w:left w:val="single" w:sz="18" w:space="0" w:color="auto"/>
              <w:bottom w:val="single" w:sz="18" w:space="0" w:color="auto"/>
              <w:right w:val="single" w:sz="6" w:space="0" w:color="auto"/>
            </w:tcBorders>
            <w:hideMark/>
          </w:tcPr>
          <w:p w:rsidR="00765040" w:rsidRPr="00F87F9F" w:rsidRDefault="00765040" w:rsidP="00C8072A">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Transversale</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UET 2.1</w:t>
            </w:r>
          </w:p>
          <w:p w:rsidR="00765040" w:rsidRPr="00F87F9F" w:rsidRDefault="00765040" w:rsidP="00C8072A">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w:t>
            </w:r>
          </w:p>
          <w:p w:rsidR="00765040" w:rsidRPr="00F87F9F" w:rsidRDefault="00765040" w:rsidP="00C8072A">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1</w:t>
            </w:r>
          </w:p>
        </w:tc>
        <w:tc>
          <w:tcPr>
            <w:tcW w:w="92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cnfStyle w:val="000000000000"/>
              <w:rPr>
                <w:rFonts w:asciiTheme="majorHAnsi" w:eastAsia="Calibri" w:hAnsiTheme="majorHAnsi" w:cs="Calibri"/>
                <w:lang w:eastAsia="en-US"/>
              </w:rPr>
            </w:pPr>
            <w:r w:rsidRPr="00F87F9F">
              <w:rPr>
                <w:rFonts w:asciiTheme="majorHAnsi" w:eastAsia="Calibri" w:hAnsiTheme="majorHAnsi" w:cs="Calibri"/>
                <w:lang w:eastAsia="en-US"/>
              </w:rPr>
              <w:t>Anglais technique</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02h30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765040" w:rsidRPr="00F87F9F" w:rsidRDefault="00765040" w:rsidP="00C8072A">
            <w:pPr>
              <w:autoSpaceDE w:val="0"/>
              <w:autoSpaceDN w:val="0"/>
              <w:adjustRightInd w:val="0"/>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r>
      <w:tr w:rsidR="00C8072A" w:rsidRPr="00F87F9F" w:rsidTr="00C8072A">
        <w:trPr>
          <w:cnfStyle w:val="000000100000"/>
          <w:trHeight w:val="288"/>
          <w:jc w:val="center"/>
        </w:trPr>
        <w:tc>
          <w:tcPr>
            <w:cnfStyle w:val="001000000000"/>
            <w:tcW w:w="763" w:type="pct"/>
            <w:tcBorders>
              <w:top w:val="single" w:sz="18" w:space="0" w:color="auto"/>
              <w:left w:val="single" w:sz="18" w:space="0" w:color="auto"/>
              <w:right w:val="single" w:sz="6" w:space="0" w:color="auto"/>
            </w:tcBorders>
            <w:hideMark/>
          </w:tcPr>
          <w:p w:rsidR="00765040" w:rsidRPr="00F87F9F" w:rsidRDefault="00765040" w:rsidP="00C8072A">
            <w:pPr>
              <w:autoSpaceDE w:val="0"/>
              <w:autoSpaceDN w:val="0"/>
              <w:adjustRightInd w:val="0"/>
              <w:jc w:val="center"/>
              <w:rPr>
                <w:rFonts w:asciiTheme="majorHAnsi" w:eastAsia="Calibri" w:hAnsiTheme="majorHAnsi" w:cs="Calibri"/>
                <w:color w:val="000000"/>
                <w:lang w:eastAsia="en-US"/>
              </w:rPr>
            </w:pPr>
            <w:r w:rsidRPr="00F87F9F">
              <w:rPr>
                <w:rFonts w:asciiTheme="majorHAnsi" w:eastAsia="Calibri" w:hAnsiTheme="majorHAnsi" w:cs="Calibri"/>
                <w:color w:val="000000"/>
              </w:rPr>
              <w:t>Total semestre 3</w:t>
            </w:r>
          </w:p>
        </w:tc>
        <w:tc>
          <w:tcPr>
            <w:tcW w:w="92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F87F9F" w:rsidRDefault="00765040" w:rsidP="00C8072A">
            <w:pPr>
              <w:autoSpaceDE w:val="0"/>
              <w:autoSpaceDN w:val="0"/>
              <w:adjustRightInd w:val="0"/>
              <w:cnfStyle w:val="0000001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cnfStyle w:val="000000100000"/>
              <w:rPr>
                <w:rFonts w:asciiTheme="majorHAnsi" w:hAnsiTheme="majorHAnsi"/>
                <w:b/>
                <w:bCs/>
                <w:lang w:eastAsia="en-US"/>
              </w:rPr>
            </w:pPr>
            <w:r w:rsidRPr="00F87F9F">
              <w:rPr>
                <w:rFonts w:asciiTheme="majorHAnsi" w:hAnsiTheme="majorHAnsi"/>
                <w:b/>
                <w:bCs/>
                <w:lang w:eastAsia="en-US"/>
              </w:rPr>
              <w:t>13h30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7h30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4h00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p>
        </w:tc>
        <w:tc>
          <w:tcPr>
            <w:tcW w:w="382"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765040" w:rsidRPr="00F87F9F" w:rsidRDefault="00765040" w:rsidP="00C8072A">
            <w:pPr>
              <w:autoSpaceDE w:val="0"/>
              <w:autoSpaceDN w:val="0"/>
              <w:adjustRightInd w:val="0"/>
              <w:jc w:val="center"/>
              <w:cnfStyle w:val="000000100000"/>
              <w:rPr>
                <w:rFonts w:asciiTheme="majorHAnsi" w:eastAsia="Calibri" w:hAnsiTheme="majorHAnsi" w:cs="Calibri"/>
                <w:b/>
                <w:bCs/>
                <w:color w:val="000000"/>
                <w:lang w:eastAsia="en-US"/>
              </w:rPr>
            </w:pPr>
          </w:p>
        </w:tc>
      </w:tr>
    </w:tbl>
    <w:p w:rsidR="00C97E04" w:rsidRPr="00F87F9F" w:rsidRDefault="00C97E04">
      <w:pPr>
        <w:spacing w:after="200" w:line="276" w:lineRule="auto"/>
        <w:rPr>
          <w:rFonts w:asciiTheme="majorHAnsi" w:eastAsia="Calibri" w:hAnsiTheme="majorHAnsi" w:cs="Calibri"/>
          <w:b/>
          <w:bCs/>
          <w:color w:val="000000"/>
          <w:u w:val="thick" w:color="F79646" w:themeColor="accent6"/>
        </w:rPr>
      </w:pPr>
      <w:r w:rsidRPr="00F87F9F">
        <w:rPr>
          <w:rFonts w:asciiTheme="majorHAnsi" w:eastAsia="Calibri" w:hAnsiTheme="majorHAnsi" w:cs="Calibri"/>
          <w:b/>
          <w:bCs/>
          <w:color w:val="000000"/>
          <w:u w:val="thick" w:color="F79646" w:themeColor="accent6"/>
        </w:rPr>
        <w:br w:type="page"/>
      </w:r>
    </w:p>
    <w:p w:rsidR="00DE0B46" w:rsidRPr="00F87F9F" w:rsidRDefault="00DE0B46" w:rsidP="00DE0B46">
      <w:pPr>
        <w:rPr>
          <w:rFonts w:asciiTheme="majorHAnsi" w:eastAsia="Calibri" w:hAnsiTheme="majorHAnsi" w:cs="Calibri"/>
          <w:b/>
          <w:bCs/>
          <w:color w:val="000000"/>
          <w:u w:val="thick" w:color="F79646" w:themeColor="accent6"/>
        </w:rPr>
      </w:pPr>
      <w:r w:rsidRPr="00F87F9F">
        <w:rPr>
          <w:rFonts w:asciiTheme="majorHAnsi" w:eastAsia="Calibri" w:hAnsiTheme="majorHAnsi" w:cs="Calibri"/>
          <w:b/>
          <w:bCs/>
          <w:color w:val="000000"/>
          <w:u w:val="thick" w:color="F79646" w:themeColor="accent6"/>
        </w:rPr>
        <w:lastRenderedPageBreak/>
        <w:t>Semestre 4</w:t>
      </w:r>
    </w:p>
    <w:p w:rsidR="00DE0B46" w:rsidRPr="00691EEC" w:rsidRDefault="00DE0B46" w:rsidP="00DE0B46">
      <w:pPr>
        <w:rPr>
          <w:rFonts w:asciiTheme="majorHAnsi" w:eastAsia="Calibri" w:hAnsiTheme="majorHAnsi" w:cs="Calibri"/>
          <w:b/>
          <w:bCs/>
          <w:color w:val="000000"/>
          <w:sz w:val="20"/>
          <w:szCs w:val="20"/>
          <w:u w:val="thick" w:color="F79646" w:themeColor="accent6"/>
        </w:rPr>
      </w:pPr>
    </w:p>
    <w:tbl>
      <w:tblPr>
        <w:tblStyle w:val="Tramemoyenne2-Accent6"/>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4"/>
        <w:gridCol w:w="2825"/>
        <w:gridCol w:w="791"/>
        <w:gridCol w:w="547"/>
        <w:gridCol w:w="863"/>
        <w:gridCol w:w="734"/>
        <w:gridCol w:w="736"/>
        <w:gridCol w:w="1666"/>
        <w:gridCol w:w="1812"/>
        <w:gridCol w:w="1108"/>
        <w:gridCol w:w="1108"/>
      </w:tblGrid>
      <w:tr w:rsidR="00C8072A" w:rsidRPr="00F87F9F" w:rsidTr="00B121BE">
        <w:trPr>
          <w:cnfStyle w:val="100000000000"/>
          <w:trHeight w:val="604"/>
        </w:trPr>
        <w:tc>
          <w:tcPr>
            <w:cnfStyle w:val="001000000100"/>
            <w:tcW w:w="763" w:type="pct"/>
            <w:vMerge w:val="restart"/>
            <w:tcBorders>
              <w:left w:val="single" w:sz="18" w:space="0" w:color="auto"/>
              <w:right w:val="single" w:sz="18" w:space="0" w:color="auto"/>
            </w:tcBorders>
            <w:tcMar>
              <w:left w:w="57" w:type="dxa"/>
              <w:right w:w="57" w:type="dxa"/>
            </w:tcMar>
            <w:vAlign w:val="center"/>
            <w:hideMark/>
          </w:tcPr>
          <w:p w:rsidR="00B121BE" w:rsidRDefault="00DE0B46" w:rsidP="009C07FD">
            <w:pPr>
              <w:autoSpaceDE w:val="0"/>
              <w:autoSpaceDN w:val="0"/>
              <w:adjustRightInd w:val="0"/>
              <w:spacing w:line="276" w:lineRule="auto"/>
              <w:jc w:val="center"/>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lang w:eastAsia="en-US"/>
              </w:rPr>
              <w:t xml:space="preserve">Unité </w:t>
            </w:r>
          </w:p>
          <w:p w:rsidR="00DE0B46" w:rsidRPr="00F87F9F" w:rsidRDefault="00DE0B46" w:rsidP="009C07FD">
            <w:pPr>
              <w:autoSpaceDE w:val="0"/>
              <w:autoSpaceDN w:val="0"/>
              <w:adjustRightInd w:val="0"/>
              <w:spacing w:line="276" w:lineRule="auto"/>
              <w:jc w:val="center"/>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lang w:eastAsia="en-US"/>
              </w:rPr>
              <w:t>d'enseignement</w:t>
            </w:r>
          </w:p>
        </w:tc>
        <w:tc>
          <w:tcPr>
            <w:tcW w:w="982" w:type="pct"/>
            <w:tcBorders>
              <w:left w:val="single" w:sz="18" w:space="0" w:color="auto"/>
              <w:bottom w:val="single" w:sz="4" w:space="0" w:color="auto"/>
              <w:right w:val="single" w:sz="6" w:space="0" w:color="auto"/>
            </w:tcBorders>
            <w:tcMar>
              <w:left w:w="57" w:type="dxa"/>
              <w:right w:w="57" w:type="dxa"/>
            </w:tcMar>
            <w:vAlign w:val="center"/>
            <w:hideMark/>
          </w:tcPr>
          <w:p w:rsidR="00DE0B46" w:rsidRPr="00F87F9F" w:rsidRDefault="00B121BE" w:rsidP="009C07F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lang w:eastAsia="en-US"/>
              </w:rPr>
              <w:t>Matières</w:t>
            </w:r>
          </w:p>
        </w:tc>
        <w:tc>
          <w:tcPr>
            <w:tcW w:w="275" w:type="pct"/>
            <w:vMerge w:val="restart"/>
            <w:tcBorders>
              <w:left w:val="single" w:sz="6" w:space="0" w:color="auto"/>
              <w:right w:val="single" w:sz="6" w:space="0" w:color="auto"/>
            </w:tcBorders>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cMar>
              <w:left w:w="57" w:type="dxa"/>
              <w:right w:w="57" w:type="dxa"/>
            </w:tcMar>
            <w:textDirection w:val="btLr"/>
            <w:vAlign w:val="center"/>
            <w:hideMark/>
          </w:tcPr>
          <w:p w:rsidR="00DE0B46" w:rsidRPr="00F87F9F" w:rsidRDefault="00DE0B46" w:rsidP="009C07FD">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tcMar>
              <w:left w:w="57" w:type="dxa"/>
              <w:right w:w="57" w:type="dxa"/>
            </w:tcMar>
            <w:vAlign w:val="center"/>
            <w:hideMark/>
          </w:tcPr>
          <w:p w:rsidR="00B121BE" w:rsidRDefault="00DE0B46" w:rsidP="009C07FD">
            <w:pPr>
              <w:autoSpaceDE w:val="0"/>
              <w:autoSpaceDN w:val="0"/>
              <w:adjustRightInd w:val="0"/>
              <w:jc w:val="center"/>
              <w:cnfStyle w:val="10000000000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Volume</w:t>
            </w:r>
          </w:p>
          <w:p w:rsidR="00DE0B46" w:rsidRPr="00F87F9F" w:rsidRDefault="00DE0B46" w:rsidP="009C07FD">
            <w:pPr>
              <w:autoSpaceDE w:val="0"/>
              <w:autoSpaceDN w:val="0"/>
              <w:adjustRightInd w:val="0"/>
              <w:jc w:val="center"/>
              <w:cnfStyle w:val="10000000000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Horaire Semestriel</w:t>
            </w:r>
          </w:p>
          <w:p w:rsidR="00DE0B46" w:rsidRPr="00F87F9F" w:rsidRDefault="00DE0B46" w:rsidP="009C07F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tcMar>
              <w:left w:w="57" w:type="dxa"/>
              <w:right w:w="57" w:type="dxa"/>
            </w:tcMar>
            <w:vAlign w:val="center"/>
            <w:hideMark/>
          </w:tcPr>
          <w:p w:rsidR="00DE0B46" w:rsidRPr="00F87F9F" w:rsidRDefault="00DE0B46" w:rsidP="009C07FD">
            <w:pPr>
              <w:autoSpaceDE w:val="0"/>
              <w:autoSpaceDN w:val="0"/>
              <w:adjustRightInd w:val="0"/>
              <w:jc w:val="center"/>
              <w:cnfStyle w:val="10000000000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Travail Complémentaire</w:t>
            </w:r>
          </w:p>
          <w:p w:rsidR="00DE0B46" w:rsidRPr="00F87F9F" w:rsidRDefault="00DE0B46" w:rsidP="009C07F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Mode d’évaluation</w:t>
            </w:r>
          </w:p>
        </w:tc>
      </w:tr>
      <w:tr w:rsidR="00EB7ABA" w:rsidRPr="00F87F9F" w:rsidTr="00B121BE">
        <w:trPr>
          <w:cnfStyle w:val="000000100000"/>
          <w:trHeight w:val="606"/>
        </w:trPr>
        <w:tc>
          <w:tcPr>
            <w:cnfStyle w:val="001000000000"/>
            <w:tcW w:w="763" w:type="pct"/>
            <w:vMerge/>
            <w:tcBorders>
              <w:top w:val="single" w:sz="18" w:space="0" w:color="auto"/>
              <w:left w:val="single" w:sz="18" w:space="0" w:color="auto"/>
              <w:bottom w:val="single" w:sz="18" w:space="0" w:color="auto"/>
              <w:right w:val="single" w:sz="18" w:space="0" w:color="auto"/>
            </w:tcBorders>
            <w:tcMar>
              <w:left w:w="57" w:type="dxa"/>
              <w:right w:w="57" w:type="dxa"/>
            </w:tcMar>
            <w:vAlign w:val="center"/>
            <w:hideMark/>
          </w:tcPr>
          <w:p w:rsidR="00DE0B46" w:rsidRPr="00F87F9F" w:rsidRDefault="00DE0B46" w:rsidP="00B121BE">
            <w:pPr>
              <w:autoSpaceDE w:val="0"/>
              <w:autoSpaceDN w:val="0"/>
              <w:adjustRightInd w:val="0"/>
              <w:spacing w:line="276" w:lineRule="auto"/>
              <w:jc w:val="center"/>
              <w:rPr>
                <w:rFonts w:asciiTheme="majorHAnsi" w:eastAsia="Calibri" w:hAnsiTheme="majorHAnsi" w:cs="Calibri"/>
                <w:color w:val="000000"/>
                <w:lang w:eastAsia="en-US"/>
              </w:rPr>
            </w:pPr>
          </w:p>
        </w:tc>
        <w:tc>
          <w:tcPr>
            <w:tcW w:w="982" w:type="pct"/>
            <w:tcBorders>
              <w:top w:val="single" w:sz="4" w:space="0" w:color="auto"/>
              <w:left w:val="single" w:sz="18" w:space="0" w:color="auto"/>
              <w:bottom w:val="single" w:sz="18" w:space="0" w:color="auto"/>
              <w:right w:val="single" w:sz="6" w:space="0" w:color="auto"/>
            </w:tcBorders>
            <w:shd w:val="clear" w:color="auto" w:fill="F79646" w:themeFill="accent6"/>
            <w:tcMar>
              <w:left w:w="57" w:type="dxa"/>
              <w:right w:w="57" w:type="dxa"/>
            </w:tcMar>
            <w:vAlign w:val="center"/>
            <w:hideMark/>
          </w:tcPr>
          <w:p w:rsidR="00DE0B46" w:rsidRPr="00F87F9F" w:rsidRDefault="00B121BE" w:rsidP="00B121BE">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B121BE">
              <w:rPr>
                <w:rFonts w:asciiTheme="majorHAnsi" w:eastAsia="Calibri" w:hAnsiTheme="majorHAnsi" w:cs="Calibri"/>
                <w:color w:val="000000"/>
                <w:lang w:eastAsia="en-US"/>
              </w:rPr>
              <w:t>Intitulé</w:t>
            </w:r>
          </w:p>
        </w:tc>
        <w:tc>
          <w:tcPr>
            <w:tcW w:w="275" w:type="pct"/>
            <w:vMerge/>
            <w:tcBorders>
              <w:top w:val="single" w:sz="18" w:space="0" w:color="auto"/>
              <w:left w:val="single" w:sz="6" w:space="0" w:color="auto"/>
              <w:bottom w:val="single" w:sz="18" w:space="0" w:color="auto"/>
              <w:right w:val="single" w:sz="6" w:space="0" w:color="auto"/>
            </w:tcBorders>
            <w:tcMar>
              <w:left w:w="57" w:type="dxa"/>
              <w:right w:w="57" w:type="dxa"/>
            </w:tcMar>
            <w:vAlign w:val="center"/>
            <w:hideMark/>
          </w:tcPr>
          <w:p w:rsidR="00DE0B46" w:rsidRPr="00F87F9F" w:rsidRDefault="00DE0B46" w:rsidP="009C07FD">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tcMar>
              <w:left w:w="57" w:type="dxa"/>
              <w:right w:w="57" w:type="dxa"/>
            </w:tcMar>
            <w:vAlign w:val="center"/>
            <w:hideMark/>
          </w:tcPr>
          <w:p w:rsidR="00DE0B46" w:rsidRPr="00F87F9F" w:rsidRDefault="00DE0B46" w:rsidP="009C07FD">
            <w:pPr>
              <w:cnfStyle w:val="00000010000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tcMar>
              <w:left w:w="57" w:type="dxa"/>
              <w:right w:w="57" w:type="dxa"/>
            </w:tcMar>
            <w:vAlign w:val="center"/>
            <w:hideMark/>
          </w:tcPr>
          <w:p w:rsidR="00DE0B46" w:rsidRPr="00F87F9F" w:rsidRDefault="00DE0B46" w:rsidP="009C07FD">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tcMar>
              <w:left w:w="57" w:type="dxa"/>
              <w:right w:w="57" w:type="dxa"/>
            </w:tcMar>
            <w:vAlign w:val="center"/>
            <w:hideMark/>
          </w:tcPr>
          <w:p w:rsidR="00DE0B46" w:rsidRPr="00F87F9F" w:rsidRDefault="00DE0B46" w:rsidP="009C07FD">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Contrôle Continu</w:t>
            </w:r>
          </w:p>
        </w:tc>
        <w:tc>
          <w:tcPr>
            <w:tcW w:w="385" w:type="pct"/>
            <w:tcBorders>
              <w:top w:val="single" w:sz="6" w:space="0" w:color="auto"/>
              <w:left w:val="single" w:sz="6" w:space="0" w:color="auto"/>
              <w:bottom w:val="single" w:sz="18" w:space="0" w:color="auto"/>
              <w:right w:val="single" w:sz="18" w:space="0" w:color="auto"/>
            </w:tcBorders>
            <w:shd w:val="clear" w:color="auto" w:fill="FABF8F" w:themeFill="accent6" w:themeFillTint="99"/>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Examen</w:t>
            </w:r>
          </w:p>
        </w:tc>
      </w:tr>
      <w:tr w:rsidR="00C8072A" w:rsidRPr="00F87F9F" w:rsidTr="00B121BE">
        <w:trPr>
          <w:trHeight w:val="533"/>
        </w:trPr>
        <w:tc>
          <w:tcPr>
            <w:cnfStyle w:val="001000000000"/>
            <w:tcW w:w="763" w:type="pct"/>
            <w:vMerge w:val="restart"/>
            <w:tcBorders>
              <w:top w:val="single" w:sz="18" w:space="0" w:color="auto"/>
              <w:left w:val="single" w:sz="18" w:space="0" w:color="auto"/>
              <w:right w:val="single" w:sz="6" w:space="0" w:color="auto"/>
            </w:tcBorders>
            <w:tcMar>
              <w:left w:w="57" w:type="dxa"/>
              <w:right w:w="57" w:type="dxa"/>
            </w:tcMar>
            <w:vAlign w:val="center"/>
            <w:hideMark/>
          </w:tcPr>
          <w:p w:rsidR="00DE0B46" w:rsidRPr="0011684A" w:rsidRDefault="00DE0B46" w:rsidP="009C07FD">
            <w:pPr>
              <w:autoSpaceDE w:val="0"/>
              <w:autoSpaceDN w:val="0"/>
              <w:adjustRightInd w:val="0"/>
              <w:rPr>
                <w:rFonts w:asciiTheme="majorHAnsi" w:eastAsia="Calibri" w:hAnsiTheme="majorHAnsi" w:cs="Calibri"/>
                <w:color w:val="000000"/>
              </w:rPr>
            </w:pPr>
            <w:r w:rsidRPr="0011684A">
              <w:rPr>
                <w:rFonts w:asciiTheme="majorHAnsi" w:eastAsia="Calibri" w:hAnsiTheme="majorHAnsi" w:cs="Calibri"/>
                <w:b w:val="0"/>
                <w:bCs w:val="0"/>
                <w:color w:val="000000"/>
              </w:rPr>
              <w:t>UE Fondamentale</w:t>
            </w:r>
          </w:p>
          <w:p w:rsidR="00DE0B46" w:rsidRPr="0011684A" w:rsidRDefault="00DE0B46"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Code : UEF 2.2.1</w:t>
            </w:r>
          </w:p>
          <w:p w:rsidR="00DE0B46" w:rsidRPr="0011684A" w:rsidRDefault="00DE0B46"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Crédits : 10</w:t>
            </w:r>
          </w:p>
          <w:p w:rsidR="00DE0B46" w:rsidRPr="0011684A" w:rsidRDefault="00DE0B46" w:rsidP="009C07FD">
            <w:pPr>
              <w:autoSpaceDE w:val="0"/>
              <w:autoSpaceDN w:val="0"/>
              <w:adjustRightInd w:val="0"/>
              <w:spacing w:line="276" w:lineRule="auto"/>
              <w:rPr>
                <w:rFonts w:asciiTheme="majorHAnsi" w:eastAsia="Calibri" w:hAnsiTheme="majorHAnsi" w:cs="Calibri"/>
                <w:color w:val="000000"/>
                <w:lang w:eastAsia="en-US"/>
              </w:rPr>
            </w:pPr>
            <w:r w:rsidRPr="0011684A">
              <w:rPr>
                <w:rFonts w:asciiTheme="majorHAnsi" w:eastAsia="Calibri" w:hAnsiTheme="majorHAnsi" w:cs="Calibri"/>
                <w:b w:val="0"/>
                <w:bCs w:val="0"/>
                <w:color w:val="000000"/>
              </w:rPr>
              <w:t>Coefficients : 5</w:t>
            </w:r>
          </w:p>
        </w:tc>
        <w:tc>
          <w:tcPr>
            <w:tcW w:w="982"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DE0B46" w:rsidRPr="0011684A" w:rsidRDefault="00DE0B46" w:rsidP="009C07FD">
            <w:pPr>
              <w:autoSpaceDE w:val="0"/>
              <w:autoSpaceDN w:val="0"/>
              <w:adjustRightInd w:val="0"/>
              <w:spacing w:line="276" w:lineRule="auto"/>
              <w:cnfStyle w:val="000000000000"/>
              <w:rPr>
                <w:rFonts w:asciiTheme="majorHAnsi" w:eastAsia="Calibri" w:hAnsiTheme="majorHAnsi" w:cs="Calibri"/>
                <w:color w:val="000000"/>
                <w:lang w:eastAsia="en-US"/>
              </w:rPr>
            </w:pPr>
            <w:r w:rsidRPr="0011684A">
              <w:rPr>
                <w:rFonts w:asciiTheme="majorHAnsi" w:eastAsia="Times New Roman" w:hAnsiTheme="majorHAnsi"/>
                <w:color w:val="000000"/>
                <w:lang w:eastAsia="fr-FR"/>
              </w:rPr>
              <w:t>Hydraulique et pneumatique</w:t>
            </w:r>
          </w:p>
        </w:tc>
        <w:tc>
          <w:tcPr>
            <w:tcW w:w="275"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3</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3h00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67h30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82h30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5" w:type="pct"/>
            <w:tcBorders>
              <w:top w:val="single" w:sz="18" w:space="0" w:color="auto"/>
              <w:left w:val="single" w:sz="6" w:space="0" w:color="auto"/>
              <w:bottom w:val="single" w:sz="6" w:space="0" w:color="auto"/>
              <w:right w:val="single" w:sz="18"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B121BE">
        <w:trPr>
          <w:cnfStyle w:val="000000100000"/>
          <w:trHeight w:val="486"/>
        </w:trPr>
        <w:tc>
          <w:tcPr>
            <w:cnfStyle w:val="001000000000"/>
            <w:tcW w:w="763" w:type="pct"/>
            <w:vMerge/>
            <w:tcBorders>
              <w:top w:val="single" w:sz="18" w:space="0" w:color="auto"/>
              <w:left w:val="single" w:sz="18" w:space="0" w:color="auto"/>
              <w:right w:val="single" w:sz="6" w:space="0" w:color="auto"/>
            </w:tcBorders>
            <w:tcMar>
              <w:left w:w="57" w:type="dxa"/>
              <w:right w:w="57" w:type="dxa"/>
            </w:tcMar>
            <w:vAlign w:val="center"/>
            <w:hideMark/>
          </w:tcPr>
          <w:p w:rsidR="00DE0B46" w:rsidRPr="0011684A" w:rsidRDefault="00DE0B46" w:rsidP="009C07FD">
            <w:pPr>
              <w:rPr>
                <w:rFonts w:asciiTheme="majorHAnsi" w:eastAsia="Calibri" w:hAnsiTheme="majorHAnsi" w:cs="Calibri"/>
                <w:color w:val="000000"/>
                <w:lang w:eastAsia="en-US"/>
              </w:rPr>
            </w:pPr>
          </w:p>
        </w:tc>
        <w:tc>
          <w:tcPr>
            <w:tcW w:w="982"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hideMark/>
          </w:tcPr>
          <w:p w:rsidR="00DE0B46" w:rsidRPr="0011684A" w:rsidRDefault="00DE0B46" w:rsidP="009C07FD">
            <w:pPr>
              <w:cnfStyle w:val="000000100000"/>
              <w:rPr>
                <w:rFonts w:asciiTheme="majorHAnsi" w:eastAsia="Times New Roman" w:hAnsiTheme="majorHAnsi"/>
                <w:color w:val="000000"/>
                <w:lang w:eastAsia="fr-FR"/>
              </w:rPr>
            </w:pPr>
            <w:r w:rsidRPr="0011684A">
              <w:rPr>
                <w:rFonts w:asciiTheme="majorHAnsi" w:eastAsia="Times New Roman" w:hAnsiTheme="majorHAnsi"/>
                <w:color w:val="000000"/>
                <w:lang w:eastAsia="fr-FR"/>
              </w:rPr>
              <w:t>Logique combinatoire</w:t>
            </w:r>
          </w:p>
          <w:p w:rsidR="00DE0B46" w:rsidRPr="0011684A" w:rsidRDefault="00DE0B46" w:rsidP="009C07FD">
            <w:pPr>
              <w:autoSpaceDE w:val="0"/>
              <w:autoSpaceDN w:val="0"/>
              <w:adjustRightInd w:val="0"/>
              <w:spacing w:line="276" w:lineRule="auto"/>
              <w:cnfStyle w:val="000000100000"/>
              <w:rPr>
                <w:rFonts w:asciiTheme="majorHAnsi" w:eastAsia="Calibri" w:hAnsiTheme="majorHAnsi" w:cs="Calibri"/>
                <w:lang w:eastAsia="en-US"/>
              </w:rPr>
            </w:pPr>
            <w:r w:rsidRPr="0011684A">
              <w:rPr>
                <w:rFonts w:asciiTheme="majorHAnsi" w:eastAsia="Times New Roman" w:hAnsiTheme="majorHAnsi"/>
                <w:color w:val="000000"/>
                <w:lang w:eastAsia="fr-FR"/>
              </w:rPr>
              <w:t xml:space="preserve"> et séquentielle</w:t>
            </w:r>
          </w:p>
        </w:tc>
        <w:tc>
          <w:tcPr>
            <w:tcW w:w="275"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0"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300"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0"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5" w:type="pct"/>
            <w:tcBorders>
              <w:top w:val="single" w:sz="6" w:space="0" w:color="auto"/>
              <w:left w:val="single" w:sz="6" w:space="0" w:color="auto"/>
              <w:bottom w:val="single" w:sz="12"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5" w:type="pct"/>
            <w:tcBorders>
              <w:top w:val="single" w:sz="6" w:space="0" w:color="auto"/>
              <w:left w:val="single" w:sz="6" w:space="0" w:color="auto"/>
              <w:bottom w:val="single" w:sz="12" w:space="0" w:color="auto"/>
              <w:right w:val="single" w:sz="18"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B121BE">
        <w:trPr>
          <w:trHeight w:val="452"/>
        </w:trPr>
        <w:tc>
          <w:tcPr>
            <w:cnfStyle w:val="001000000000"/>
            <w:tcW w:w="763" w:type="pct"/>
            <w:vMerge w:val="restart"/>
            <w:tcBorders>
              <w:top w:val="single" w:sz="18" w:space="0" w:color="auto"/>
              <w:left w:val="single" w:sz="18" w:space="0" w:color="auto"/>
              <w:right w:val="single" w:sz="6" w:space="0" w:color="auto"/>
            </w:tcBorders>
            <w:tcMar>
              <w:left w:w="57" w:type="dxa"/>
              <w:right w:w="57" w:type="dxa"/>
            </w:tcMar>
            <w:vAlign w:val="center"/>
            <w:hideMark/>
          </w:tcPr>
          <w:p w:rsidR="00DE0B46" w:rsidRPr="0011684A" w:rsidRDefault="00DE0B46" w:rsidP="009C07FD">
            <w:pPr>
              <w:autoSpaceDE w:val="0"/>
              <w:autoSpaceDN w:val="0"/>
              <w:adjustRightInd w:val="0"/>
              <w:rPr>
                <w:rFonts w:asciiTheme="majorHAnsi" w:eastAsia="Calibri" w:hAnsiTheme="majorHAnsi" w:cs="Calibri"/>
                <w:color w:val="000000"/>
              </w:rPr>
            </w:pPr>
            <w:r w:rsidRPr="0011684A">
              <w:rPr>
                <w:rFonts w:asciiTheme="majorHAnsi" w:eastAsia="Calibri" w:hAnsiTheme="majorHAnsi" w:cs="Calibri"/>
                <w:b w:val="0"/>
                <w:bCs w:val="0"/>
                <w:color w:val="000000"/>
              </w:rPr>
              <w:t>UE Fondamentale</w:t>
            </w:r>
          </w:p>
          <w:p w:rsidR="00DE0B46" w:rsidRPr="0011684A" w:rsidRDefault="00DE0B46"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Code : UEF 2.2.2</w:t>
            </w:r>
          </w:p>
          <w:p w:rsidR="00DE0B46" w:rsidRPr="0011684A" w:rsidRDefault="00DE0B46"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Crédits : 8</w:t>
            </w:r>
          </w:p>
          <w:p w:rsidR="00DE0B46" w:rsidRPr="0011684A" w:rsidRDefault="00DE0B46" w:rsidP="009C07FD">
            <w:pPr>
              <w:rPr>
                <w:rFonts w:asciiTheme="majorHAnsi" w:eastAsia="Calibri" w:hAnsiTheme="majorHAnsi" w:cs="Calibri"/>
                <w:color w:val="000000"/>
                <w:lang w:eastAsia="en-US"/>
              </w:rPr>
            </w:pPr>
            <w:r w:rsidRPr="0011684A">
              <w:rPr>
                <w:rFonts w:asciiTheme="majorHAnsi" w:eastAsia="Calibri" w:hAnsiTheme="majorHAnsi" w:cs="Calibri"/>
                <w:b w:val="0"/>
                <w:bCs w:val="0"/>
                <w:color w:val="000000"/>
              </w:rPr>
              <w:t>Coefficients : 4</w:t>
            </w:r>
          </w:p>
        </w:tc>
        <w:tc>
          <w:tcPr>
            <w:tcW w:w="982"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11684A" w:rsidRDefault="00DE0B46" w:rsidP="009C07FD">
            <w:pPr>
              <w:autoSpaceDE w:val="0"/>
              <w:autoSpaceDN w:val="0"/>
              <w:adjustRightInd w:val="0"/>
              <w:spacing w:line="276" w:lineRule="auto"/>
              <w:cnfStyle w:val="000000000000"/>
              <w:rPr>
                <w:rFonts w:asciiTheme="majorHAnsi" w:eastAsia="Calibri" w:hAnsiTheme="majorHAnsi" w:cs="Calibri"/>
              </w:rPr>
            </w:pPr>
            <w:r w:rsidRPr="0011684A">
              <w:rPr>
                <w:rFonts w:asciiTheme="majorHAnsi" w:eastAsia="Times New Roman" w:hAnsiTheme="majorHAnsi"/>
                <w:color w:val="000000"/>
                <w:lang w:eastAsia="fr-FR"/>
              </w:rPr>
              <w:t>Méthodes numériques</w:t>
            </w:r>
          </w:p>
        </w:tc>
        <w:tc>
          <w:tcPr>
            <w:tcW w:w="275"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5" w:type="pct"/>
            <w:tcBorders>
              <w:top w:val="single" w:sz="12" w:space="0" w:color="auto"/>
              <w:left w:val="single" w:sz="6" w:space="0" w:color="auto"/>
              <w:bottom w:val="single" w:sz="4" w:space="0" w:color="auto"/>
              <w:right w:val="single" w:sz="18"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C8072A" w:rsidRPr="00F87F9F" w:rsidTr="00B121BE">
        <w:trPr>
          <w:cnfStyle w:val="000000100000"/>
          <w:trHeight w:val="418"/>
        </w:trPr>
        <w:tc>
          <w:tcPr>
            <w:cnfStyle w:val="001000000000"/>
            <w:tcW w:w="763" w:type="pct"/>
            <w:vMerge/>
            <w:tcBorders>
              <w:left w:val="single" w:sz="18" w:space="0" w:color="auto"/>
              <w:right w:val="single" w:sz="6" w:space="0" w:color="auto"/>
            </w:tcBorders>
            <w:tcMar>
              <w:left w:w="57" w:type="dxa"/>
              <w:right w:w="57" w:type="dxa"/>
            </w:tcMar>
            <w:vAlign w:val="center"/>
            <w:hideMark/>
          </w:tcPr>
          <w:p w:rsidR="00DE0B46" w:rsidRPr="0011684A" w:rsidRDefault="00DE0B46" w:rsidP="009C07FD">
            <w:pPr>
              <w:rPr>
                <w:rFonts w:asciiTheme="majorHAnsi" w:eastAsia="Calibri" w:hAnsiTheme="majorHAnsi" w:cs="Calibri"/>
                <w:color w:val="000000"/>
                <w:lang w:eastAsia="en-US"/>
              </w:rPr>
            </w:pPr>
          </w:p>
        </w:tc>
        <w:tc>
          <w:tcPr>
            <w:tcW w:w="982"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11684A" w:rsidRDefault="00DE0B46" w:rsidP="009C07FD">
            <w:pPr>
              <w:autoSpaceDE w:val="0"/>
              <w:autoSpaceDN w:val="0"/>
              <w:adjustRightInd w:val="0"/>
              <w:spacing w:line="276" w:lineRule="auto"/>
              <w:cnfStyle w:val="000000100000"/>
              <w:rPr>
                <w:rFonts w:asciiTheme="majorHAnsi" w:eastAsia="Calibri" w:hAnsiTheme="majorHAnsi" w:cs="Calibri"/>
              </w:rPr>
            </w:pPr>
            <w:r w:rsidRPr="0011684A">
              <w:rPr>
                <w:rFonts w:asciiTheme="majorHAnsi" w:eastAsia="Times New Roman" w:hAnsiTheme="majorHAnsi"/>
                <w:color w:val="000000"/>
                <w:lang w:eastAsia="fr-FR"/>
              </w:rPr>
              <w:t>Résistance des matériaux</w:t>
            </w:r>
          </w:p>
        </w:tc>
        <w:tc>
          <w:tcPr>
            <w:tcW w:w="275"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40%</w:t>
            </w:r>
          </w:p>
        </w:tc>
        <w:tc>
          <w:tcPr>
            <w:tcW w:w="385" w:type="pct"/>
            <w:tcBorders>
              <w:top w:val="single" w:sz="6" w:space="0" w:color="auto"/>
              <w:left w:val="single" w:sz="6" w:space="0" w:color="auto"/>
              <w:bottom w:val="single" w:sz="4" w:space="0" w:color="auto"/>
              <w:right w:val="single" w:sz="18" w:space="0" w:color="auto"/>
            </w:tcBorders>
            <w:shd w:val="clear" w:color="auto" w:fill="FFFFFF" w:themeFill="background1"/>
            <w:tcMar>
              <w:left w:w="57" w:type="dxa"/>
              <w:right w:w="57" w:type="dxa"/>
            </w:tcMar>
            <w:vAlign w:val="center"/>
            <w:hideMark/>
          </w:tcPr>
          <w:p w:rsidR="00DE0B46" w:rsidRPr="00F87F9F" w:rsidRDefault="00DE0B46"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60%</w:t>
            </w:r>
          </w:p>
        </w:tc>
      </w:tr>
      <w:tr w:rsidR="00186758" w:rsidRPr="00F87F9F" w:rsidTr="00B121BE">
        <w:trPr>
          <w:trHeight w:val="531"/>
        </w:trPr>
        <w:tc>
          <w:tcPr>
            <w:cnfStyle w:val="001000000000"/>
            <w:tcW w:w="763" w:type="pct"/>
            <w:vMerge w:val="restart"/>
            <w:tcBorders>
              <w:top w:val="single" w:sz="18" w:space="0" w:color="auto"/>
              <w:left w:val="single" w:sz="18" w:space="0" w:color="auto"/>
              <w:bottom w:val="single" w:sz="18" w:space="0" w:color="auto"/>
              <w:right w:val="single" w:sz="6" w:space="0" w:color="auto"/>
            </w:tcBorders>
            <w:tcMar>
              <w:left w:w="57" w:type="dxa"/>
              <w:right w:w="57" w:type="dxa"/>
            </w:tcMar>
            <w:vAlign w:val="center"/>
            <w:hideMark/>
          </w:tcPr>
          <w:p w:rsidR="00186758" w:rsidRPr="0011684A" w:rsidRDefault="00186758" w:rsidP="009C07FD">
            <w:pPr>
              <w:autoSpaceDE w:val="0"/>
              <w:autoSpaceDN w:val="0"/>
              <w:adjustRightInd w:val="0"/>
              <w:rPr>
                <w:rFonts w:asciiTheme="majorHAnsi" w:eastAsia="Calibri" w:hAnsiTheme="majorHAnsi" w:cs="Calibri"/>
                <w:color w:val="000000"/>
              </w:rPr>
            </w:pPr>
            <w:r w:rsidRPr="0011684A">
              <w:rPr>
                <w:rFonts w:asciiTheme="majorHAnsi" w:eastAsia="Calibri" w:hAnsiTheme="majorHAnsi" w:cs="Calibri"/>
                <w:b w:val="0"/>
                <w:bCs w:val="0"/>
                <w:color w:val="000000"/>
              </w:rPr>
              <w:t>UE Méthodologique</w:t>
            </w:r>
          </w:p>
          <w:p w:rsidR="00186758" w:rsidRPr="0011684A" w:rsidRDefault="00186758"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Code : UEM 2.2</w:t>
            </w:r>
          </w:p>
          <w:p w:rsidR="00186758" w:rsidRPr="0011684A" w:rsidRDefault="00186758"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Crédits : 9</w:t>
            </w:r>
          </w:p>
          <w:p w:rsidR="00186758" w:rsidRPr="0011684A" w:rsidRDefault="00186758" w:rsidP="009C07FD">
            <w:pPr>
              <w:autoSpaceDE w:val="0"/>
              <w:autoSpaceDN w:val="0"/>
              <w:adjustRightInd w:val="0"/>
              <w:spacing w:line="276" w:lineRule="auto"/>
              <w:rPr>
                <w:rFonts w:asciiTheme="majorHAnsi" w:eastAsia="Calibri" w:hAnsiTheme="majorHAnsi" w:cs="Calibri"/>
                <w:color w:val="000000"/>
                <w:lang w:eastAsia="en-US"/>
              </w:rPr>
            </w:pPr>
            <w:r w:rsidRPr="0011684A">
              <w:rPr>
                <w:rFonts w:asciiTheme="majorHAnsi" w:eastAsia="Calibri" w:hAnsiTheme="majorHAnsi" w:cs="Calibri"/>
                <w:b w:val="0"/>
                <w:bCs w:val="0"/>
                <w:color w:val="000000"/>
              </w:rPr>
              <w:t>Coefficients : 5</w:t>
            </w:r>
          </w:p>
        </w:tc>
        <w:tc>
          <w:tcPr>
            <w:tcW w:w="982"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186758" w:rsidRPr="0011684A" w:rsidRDefault="00186758" w:rsidP="009C07FD">
            <w:pPr>
              <w:cnfStyle w:val="000000000000"/>
              <w:rPr>
                <w:rFonts w:asciiTheme="majorHAnsi" w:eastAsia="Times New Roman" w:hAnsiTheme="majorHAnsi"/>
                <w:color w:val="000000"/>
                <w:lang w:eastAsia="fr-FR"/>
              </w:rPr>
            </w:pPr>
            <w:r w:rsidRPr="0011684A">
              <w:rPr>
                <w:rFonts w:asciiTheme="majorHAnsi" w:eastAsia="Times New Roman" w:hAnsiTheme="majorHAnsi"/>
                <w:color w:val="000000"/>
                <w:lang w:eastAsia="fr-FR"/>
              </w:rPr>
              <w:t xml:space="preserve">TP Mesures électriques </w:t>
            </w:r>
          </w:p>
          <w:p w:rsidR="00186758" w:rsidRPr="0011684A" w:rsidRDefault="00186758" w:rsidP="009C07FD">
            <w:pPr>
              <w:autoSpaceDE w:val="0"/>
              <w:autoSpaceDN w:val="0"/>
              <w:adjustRightInd w:val="0"/>
              <w:spacing w:line="276" w:lineRule="auto"/>
              <w:cnfStyle w:val="000000000000"/>
              <w:rPr>
                <w:rFonts w:asciiTheme="majorHAnsi" w:eastAsia="Calibri" w:hAnsiTheme="majorHAnsi" w:cs="Calibri"/>
                <w:color w:val="000000"/>
                <w:lang w:eastAsia="en-US"/>
              </w:rPr>
            </w:pPr>
            <w:r w:rsidRPr="0011684A">
              <w:rPr>
                <w:rFonts w:asciiTheme="majorHAnsi" w:eastAsia="Times New Roman" w:hAnsiTheme="majorHAnsi"/>
                <w:color w:val="000000"/>
                <w:lang w:eastAsia="fr-FR"/>
              </w:rPr>
              <w:t>et électroniques</w:t>
            </w:r>
          </w:p>
        </w:tc>
        <w:tc>
          <w:tcPr>
            <w:tcW w:w="275"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186758" w:rsidRPr="00F87F9F" w:rsidRDefault="00186758"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2</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186758" w:rsidRPr="00F87F9F" w:rsidRDefault="00186758"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186758" w:rsidRPr="00F87F9F" w:rsidRDefault="00186758"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tcPr>
          <w:p w:rsidR="00186758" w:rsidRPr="00F87F9F" w:rsidRDefault="00186758"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186758" w:rsidRPr="00F87F9F" w:rsidRDefault="00186758" w:rsidP="009C07FD">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r w:rsidRPr="00F87F9F">
              <w:rPr>
                <w:rFonts w:asciiTheme="majorHAnsi" w:eastAsia="Calibri" w:hAnsiTheme="majorHAnsi" w:cs="Calibri"/>
                <w:color w:val="000000"/>
              </w:rPr>
              <w:t>1h30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186758" w:rsidRPr="00F87F9F" w:rsidRDefault="00186758" w:rsidP="0000410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186758" w:rsidRPr="00F87F9F" w:rsidRDefault="00186758" w:rsidP="0000410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186758" w:rsidRPr="00F87F9F" w:rsidRDefault="00186758" w:rsidP="0000410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5" w:type="pct"/>
            <w:tcBorders>
              <w:top w:val="single" w:sz="18" w:space="0" w:color="auto"/>
              <w:left w:val="single" w:sz="6" w:space="0" w:color="auto"/>
              <w:bottom w:val="single" w:sz="6" w:space="0" w:color="auto"/>
              <w:right w:val="single" w:sz="18" w:space="0" w:color="auto"/>
            </w:tcBorders>
            <w:shd w:val="clear" w:color="auto" w:fill="DAEEF3" w:themeFill="accent5" w:themeFillTint="33"/>
            <w:tcMar>
              <w:left w:w="57" w:type="dxa"/>
              <w:right w:w="57" w:type="dxa"/>
            </w:tcMar>
            <w:vAlign w:val="center"/>
            <w:hideMark/>
          </w:tcPr>
          <w:p w:rsidR="00186758" w:rsidRPr="00F87F9F" w:rsidRDefault="00186758"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r>
      <w:tr w:rsidR="00560AC1" w:rsidRPr="00F87F9F" w:rsidTr="00B121BE">
        <w:trPr>
          <w:cnfStyle w:val="000000100000"/>
          <w:trHeight w:val="450"/>
        </w:trPr>
        <w:tc>
          <w:tcPr>
            <w:cnfStyle w:val="001000000000"/>
            <w:tcW w:w="763" w:type="pct"/>
            <w:vMerge/>
            <w:tcBorders>
              <w:top w:val="single" w:sz="18" w:space="0" w:color="auto"/>
              <w:left w:val="single" w:sz="18" w:space="0" w:color="auto"/>
              <w:bottom w:val="single" w:sz="18" w:space="0" w:color="auto"/>
              <w:right w:val="single" w:sz="6" w:space="0" w:color="auto"/>
            </w:tcBorders>
            <w:tcMar>
              <w:left w:w="57" w:type="dxa"/>
              <w:right w:w="57" w:type="dxa"/>
            </w:tcMar>
            <w:vAlign w:val="center"/>
            <w:hideMark/>
          </w:tcPr>
          <w:p w:rsidR="00560AC1" w:rsidRPr="0011684A" w:rsidRDefault="00560AC1" w:rsidP="009C07FD">
            <w:pPr>
              <w:rPr>
                <w:rFonts w:asciiTheme="majorHAnsi" w:eastAsia="Calibri" w:hAnsiTheme="majorHAnsi" w:cs="Calibri"/>
                <w:color w:val="000000"/>
                <w:lang w:eastAsia="en-US"/>
              </w:rPr>
            </w:pPr>
          </w:p>
        </w:tc>
        <w:tc>
          <w:tcPr>
            <w:tcW w:w="982"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11684A" w:rsidRDefault="00560AC1" w:rsidP="00684FB7">
            <w:pPr>
              <w:cnfStyle w:val="000000100000"/>
              <w:rPr>
                <w:rFonts w:asciiTheme="majorHAnsi" w:eastAsia="Calibri" w:hAnsiTheme="majorHAnsi" w:cs="Calibri"/>
                <w:lang w:eastAsia="en-US"/>
              </w:rPr>
            </w:pPr>
            <w:r w:rsidRPr="0011684A">
              <w:rPr>
                <w:rFonts w:asciiTheme="majorHAnsi" w:eastAsia="Times New Roman" w:hAnsiTheme="majorHAnsi"/>
                <w:color w:val="000000"/>
                <w:lang w:eastAsia="fr-FR"/>
              </w:rPr>
              <w:t xml:space="preserve">TP Logique </w:t>
            </w:r>
          </w:p>
        </w:tc>
        <w:tc>
          <w:tcPr>
            <w:tcW w:w="27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jc w:val="center"/>
              <w:cnfStyle w:val="000000100000"/>
              <w:rPr>
                <w:rFonts w:asciiTheme="majorHAnsi" w:hAnsiTheme="maj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tcPr>
          <w:p w:rsidR="00560AC1" w:rsidRPr="00F87F9F" w:rsidRDefault="00560AC1" w:rsidP="0000410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w:t>
            </w:r>
            <w:r>
              <w:rPr>
                <w:rFonts w:asciiTheme="majorHAnsi" w:eastAsia="Calibri" w:hAnsiTheme="majorHAnsi" w:cs="Calibri"/>
                <w:color w:val="000000"/>
              </w:rPr>
              <w:t>0</w:t>
            </w:r>
            <w:r w:rsidRPr="00F87F9F">
              <w:rPr>
                <w:rFonts w:asciiTheme="majorHAnsi" w:eastAsia="Calibri" w:hAnsiTheme="majorHAnsi" w:cs="Calibri"/>
                <w:color w:val="000000"/>
              </w:rPr>
              <w:t>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15</w:t>
            </w:r>
            <w:r w:rsidRPr="00F87F9F">
              <w:rPr>
                <w:rFonts w:asciiTheme="majorHAnsi" w:eastAsia="Calibri" w:hAnsiTheme="majorHAnsi" w:cs="Calibri"/>
                <w:color w:val="000000"/>
              </w:rPr>
              <w:t>h</w:t>
            </w:r>
            <w:r>
              <w:rPr>
                <w:rFonts w:asciiTheme="majorHAnsi" w:eastAsia="Calibri" w:hAnsiTheme="majorHAnsi" w:cs="Calibri"/>
                <w:color w:val="000000"/>
              </w:rPr>
              <w:t>0</w:t>
            </w:r>
            <w:r w:rsidRPr="00F87F9F">
              <w:rPr>
                <w:rFonts w:asciiTheme="majorHAnsi" w:eastAsia="Calibri" w:hAnsiTheme="majorHAnsi" w:cs="Calibri"/>
                <w:color w:val="000000"/>
              </w:rPr>
              <w:t>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rPr>
                <w:rFonts w:asciiTheme="majorHAnsi" w:eastAsia="Calibri" w:hAnsiTheme="majorHAnsi" w:cs="Calibri"/>
                <w:color w:val="000000"/>
                <w:lang w:eastAsia="en-US"/>
              </w:rPr>
            </w:pPr>
            <w:r>
              <w:rPr>
                <w:rFonts w:asciiTheme="majorHAnsi" w:eastAsia="Calibri" w:hAnsiTheme="majorHAnsi" w:cs="Calibri"/>
                <w:color w:val="000000"/>
              </w:rPr>
              <w:t>10</w:t>
            </w:r>
            <w:r w:rsidRPr="00F87F9F">
              <w:rPr>
                <w:rFonts w:asciiTheme="majorHAnsi" w:eastAsia="Calibri" w:hAnsiTheme="majorHAnsi" w:cs="Calibri"/>
                <w:color w:val="000000"/>
              </w:rPr>
              <w:t>h</w:t>
            </w:r>
            <w:r>
              <w:rPr>
                <w:rFonts w:asciiTheme="majorHAnsi" w:eastAsia="Calibri" w:hAnsiTheme="majorHAnsi" w:cs="Calibri"/>
                <w:color w:val="000000"/>
              </w:rPr>
              <w:t>0</w:t>
            </w:r>
            <w:r w:rsidRPr="00F87F9F">
              <w:rPr>
                <w:rFonts w:asciiTheme="majorHAnsi" w:eastAsia="Calibri" w:hAnsiTheme="majorHAnsi" w:cs="Calibri"/>
                <w:color w:val="000000"/>
              </w:rPr>
              <w:t>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5" w:type="pct"/>
            <w:tcBorders>
              <w:top w:val="single" w:sz="6" w:space="0" w:color="auto"/>
              <w:left w:val="single" w:sz="6" w:space="0" w:color="auto"/>
              <w:bottom w:val="single" w:sz="6" w:space="0" w:color="auto"/>
              <w:right w:val="single" w:sz="18" w:space="0" w:color="auto"/>
            </w:tcBorders>
            <w:shd w:val="clear" w:color="auto" w:fill="DAEEF3" w:themeFill="accent5" w:themeFillTint="33"/>
            <w:tcMar>
              <w:left w:w="57" w:type="dxa"/>
              <w:right w:w="57" w:type="dxa"/>
            </w:tcMar>
            <w:vAlign w:val="center"/>
            <w:hideMark/>
          </w:tcPr>
          <w:p w:rsidR="00560AC1" w:rsidRPr="00F87F9F" w:rsidRDefault="00560AC1" w:rsidP="0000410B">
            <w:pPr>
              <w:jc w:val="center"/>
              <w:cnfStyle w:val="000000100000"/>
              <w:rPr>
                <w:rFonts w:asciiTheme="majorHAnsi" w:hAnsiTheme="majorHAnsi"/>
                <w:lang w:eastAsia="en-US"/>
              </w:rPr>
            </w:pPr>
          </w:p>
        </w:tc>
      </w:tr>
      <w:tr w:rsidR="00560AC1" w:rsidRPr="00F87F9F" w:rsidTr="00B121BE">
        <w:trPr>
          <w:trHeight w:val="686"/>
        </w:trPr>
        <w:tc>
          <w:tcPr>
            <w:cnfStyle w:val="001000000000"/>
            <w:tcW w:w="763" w:type="pct"/>
            <w:vMerge/>
            <w:tcBorders>
              <w:top w:val="single" w:sz="18" w:space="0" w:color="auto"/>
              <w:left w:val="single" w:sz="18" w:space="0" w:color="auto"/>
              <w:bottom w:val="single" w:sz="18" w:space="0" w:color="auto"/>
              <w:right w:val="single" w:sz="6" w:space="0" w:color="auto"/>
            </w:tcBorders>
            <w:tcMar>
              <w:left w:w="57" w:type="dxa"/>
              <w:right w:w="57" w:type="dxa"/>
            </w:tcMar>
            <w:vAlign w:val="center"/>
            <w:hideMark/>
          </w:tcPr>
          <w:p w:rsidR="00560AC1" w:rsidRPr="0011684A" w:rsidRDefault="00560AC1" w:rsidP="009C07FD">
            <w:pPr>
              <w:rPr>
                <w:rFonts w:asciiTheme="majorHAnsi" w:eastAsia="Calibri" w:hAnsiTheme="majorHAnsi" w:cs="Calibri"/>
                <w:color w:val="000000"/>
                <w:lang w:eastAsia="en-US"/>
              </w:rPr>
            </w:pPr>
          </w:p>
        </w:tc>
        <w:tc>
          <w:tcPr>
            <w:tcW w:w="982"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11684A" w:rsidRDefault="00560AC1" w:rsidP="0000410B">
            <w:pPr>
              <w:autoSpaceDE w:val="0"/>
              <w:autoSpaceDN w:val="0"/>
              <w:adjustRightInd w:val="0"/>
              <w:spacing w:line="276" w:lineRule="auto"/>
              <w:cnfStyle w:val="000000000000"/>
              <w:rPr>
                <w:rFonts w:asciiTheme="majorHAnsi" w:eastAsia="Calibri" w:hAnsiTheme="majorHAnsi" w:cs="Calibri"/>
                <w:lang w:eastAsia="en-US"/>
              </w:rPr>
            </w:pPr>
            <w:r w:rsidRPr="0011684A">
              <w:rPr>
                <w:rFonts w:asciiTheme="majorHAnsi" w:eastAsia="Times New Roman" w:hAnsiTheme="majorHAnsi"/>
                <w:color w:val="000000"/>
                <w:lang w:eastAsia="fr-FR"/>
              </w:rPr>
              <w:t>TP Hydraulique et pneumatique</w:t>
            </w:r>
          </w:p>
        </w:tc>
        <w:tc>
          <w:tcPr>
            <w:tcW w:w="27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jc w:val="center"/>
              <w:cnfStyle w:val="000000000000"/>
              <w:rPr>
                <w:rFonts w:asciiTheme="majorHAnsi" w:hAnsiTheme="maj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tcPr>
          <w:p w:rsidR="00560AC1" w:rsidRPr="00F87F9F" w:rsidRDefault="00560AC1" w:rsidP="0000410B">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5" w:type="pct"/>
            <w:tcBorders>
              <w:top w:val="single" w:sz="6" w:space="0" w:color="auto"/>
              <w:left w:val="single" w:sz="6" w:space="0" w:color="auto"/>
              <w:bottom w:val="single" w:sz="6" w:space="0" w:color="auto"/>
              <w:right w:val="single" w:sz="18" w:space="0" w:color="auto"/>
            </w:tcBorders>
            <w:shd w:val="clear" w:color="auto" w:fill="DAEEF3" w:themeFill="accent5" w:themeFillTint="33"/>
            <w:tcMar>
              <w:left w:w="57" w:type="dxa"/>
              <w:right w:w="57" w:type="dxa"/>
            </w:tcMar>
            <w:vAlign w:val="center"/>
            <w:hideMark/>
          </w:tcPr>
          <w:p w:rsidR="00560AC1" w:rsidRPr="00F87F9F" w:rsidRDefault="00560AC1" w:rsidP="0000410B">
            <w:pPr>
              <w:jc w:val="center"/>
              <w:cnfStyle w:val="000000000000"/>
              <w:rPr>
                <w:rFonts w:asciiTheme="majorHAnsi" w:hAnsiTheme="majorHAnsi"/>
                <w:lang w:eastAsia="en-US"/>
              </w:rPr>
            </w:pPr>
          </w:p>
        </w:tc>
      </w:tr>
      <w:tr w:rsidR="00560AC1" w:rsidRPr="00F87F9F" w:rsidTr="00B121BE">
        <w:trPr>
          <w:cnfStyle w:val="000000100000"/>
          <w:trHeight w:val="440"/>
        </w:trPr>
        <w:tc>
          <w:tcPr>
            <w:cnfStyle w:val="001000000000"/>
            <w:tcW w:w="763" w:type="pct"/>
            <w:vMerge/>
            <w:tcBorders>
              <w:top w:val="single" w:sz="18" w:space="0" w:color="auto"/>
              <w:left w:val="single" w:sz="18" w:space="0" w:color="auto"/>
              <w:bottom w:val="single" w:sz="18" w:space="0" w:color="auto"/>
              <w:right w:val="single" w:sz="6" w:space="0" w:color="auto"/>
            </w:tcBorders>
            <w:tcMar>
              <w:left w:w="57" w:type="dxa"/>
              <w:right w:w="57" w:type="dxa"/>
            </w:tcMar>
            <w:vAlign w:val="center"/>
            <w:hideMark/>
          </w:tcPr>
          <w:p w:rsidR="00560AC1" w:rsidRPr="0011684A" w:rsidRDefault="00560AC1" w:rsidP="009C07FD">
            <w:pPr>
              <w:rPr>
                <w:rFonts w:asciiTheme="majorHAnsi" w:eastAsia="Calibri" w:hAnsiTheme="majorHAnsi" w:cs="Calibri"/>
                <w:color w:val="000000"/>
                <w:lang w:eastAsia="en-US"/>
              </w:rPr>
            </w:pPr>
          </w:p>
        </w:tc>
        <w:tc>
          <w:tcPr>
            <w:tcW w:w="982"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11684A" w:rsidRDefault="00560AC1" w:rsidP="0000410B">
            <w:pPr>
              <w:autoSpaceDE w:val="0"/>
              <w:autoSpaceDN w:val="0"/>
              <w:adjustRightInd w:val="0"/>
              <w:spacing w:line="276" w:lineRule="auto"/>
              <w:cnfStyle w:val="000000100000"/>
              <w:rPr>
                <w:rFonts w:asciiTheme="majorHAnsi" w:eastAsia="Calibri" w:hAnsiTheme="majorHAnsi" w:cs="Calibri"/>
                <w:lang w:eastAsia="en-US"/>
              </w:rPr>
            </w:pPr>
            <w:r w:rsidRPr="0011684A">
              <w:rPr>
                <w:rFonts w:asciiTheme="majorHAnsi" w:eastAsia="Times New Roman" w:hAnsiTheme="majorHAnsi"/>
                <w:color w:val="000000"/>
                <w:lang w:eastAsia="fr-FR"/>
              </w:rPr>
              <w:t>TP Méthodes numériques</w:t>
            </w:r>
          </w:p>
        </w:tc>
        <w:tc>
          <w:tcPr>
            <w:tcW w:w="27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jc w:val="center"/>
              <w:cnfStyle w:val="000000100000"/>
              <w:rPr>
                <w:rFonts w:asciiTheme="majorHAnsi" w:hAnsiTheme="majorHAnsi"/>
                <w:lang w:eastAsia="en-US"/>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tcPr>
          <w:p w:rsidR="00560AC1" w:rsidRPr="00F87F9F" w:rsidRDefault="00560AC1" w:rsidP="0000410B">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5" w:type="pct"/>
            <w:tcBorders>
              <w:top w:val="single" w:sz="6" w:space="0" w:color="auto"/>
              <w:left w:val="single" w:sz="6" w:space="0" w:color="auto"/>
              <w:bottom w:val="single" w:sz="6" w:space="0" w:color="auto"/>
              <w:right w:val="single" w:sz="18" w:space="0" w:color="auto"/>
            </w:tcBorders>
            <w:shd w:val="clear" w:color="auto" w:fill="DAEEF3" w:themeFill="accent5" w:themeFillTint="33"/>
            <w:tcMar>
              <w:left w:w="57" w:type="dxa"/>
              <w:right w:w="57" w:type="dxa"/>
            </w:tcMar>
            <w:vAlign w:val="center"/>
            <w:hideMark/>
          </w:tcPr>
          <w:p w:rsidR="00560AC1" w:rsidRPr="00F87F9F" w:rsidRDefault="00560AC1" w:rsidP="009C07FD">
            <w:pPr>
              <w:jc w:val="center"/>
              <w:cnfStyle w:val="000000100000"/>
              <w:rPr>
                <w:rFonts w:asciiTheme="majorHAnsi" w:hAnsiTheme="majorHAnsi"/>
                <w:lang w:eastAsia="en-US"/>
              </w:rPr>
            </w:pPr>
          </w:p>
        </w:tc>
      </w:tr>
      <w:tr w:rsidR="00560AC1" w:rsidRPr="00F87F9F" w:rsidTr="00B121BE">
        <w:trPr>
          <w:trHeight w:val="440"/>
        </w:trPr>
        <w:tc>
          <w:tcPr>
            <w:cnfStyle w:val="001000000000"/>
            <w:tcW w:w="763" w:type="pct"/>
            <w:vMerge/>
            <w:tcBorders>
              <w:top w:val="single" w:sz="18" w:space="0" w:color="auto"/>
              <w:left w:val="single" w:sz="18" w:space="0" w:color="auto"/>
              <w:bottom w:val="single" w:sz="18" w:space="0" w:color="auto"/>
              <w:right w:val="single" w:sz="6" w:space="0" w:color="auto"/>
            </w:tcBorders>
            <w:tcMar>
              <w:left w:w="57" w:type="dxa"/>
              <w:right w:w="57" w:type="dxa"/>
            </w:tcMar>
            <w:vAlign w:val="center"/>
            <w:hideMark/>
          </w:tcPr>
          <w:p w:rsidR="00560AC1" w:rsidRPr="0011684A" w:rsidRDefault="00560AC1" w:rsidP="009C07FD">
            <w:pPr>
              <w:rPr>
                <w:rFonts w:asciiTheme="majorHAnsi" w:eastAsia="Calibri" w:hAnsiTheme="majorHAnsi" w:cs="Calibri"/>
                <w:color w:val="000000"/>
                <w:lang w:eastAsia="en-US"/>
              </w:rPr>
            </w:pPr>
          </w:p>
        </w:tc>
        <w:tc>
          <w:tcPr>
            <w:tcW w:w="982"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560AC1" w:rsidRPr="0011684A" w:rsidRDefault="00560AC1" w:rsidP="009C07FD">
            <w:pPr>
              <w:autoSpaceDE w:val="0"/>
              <w:autoSpaceDN w:val="0"/>
              <w:adjustRightInd w:val="0"/>
              <w:spacing w:line="276" w:lineRule="auto"/>
              <w:cnfStyle w:val="000000000000"/>
              <w:rPr>
                <w:rFonts w:asciiTheme="majorHAnsi" w:eastAsia="Calibri" w:hAnsiTheme="majorHAnsi" w:cs="Calibri"/>
                <w:lang w:eastAsia="en-US"/>
              </w:rPr>
            </w:pPr>
            <w:r w:rsidRPr="0011684A">
              <w:rPr>
                <w:rFonts w:asciiTheme="majorHAnsi" w:eastAsia="Calibri" w:hAnsiTheme="majorHAnsi" w:cs="Calibri"/>
                <w:lang w:eastAsia="en-US"/>
              </w:rPr>
              <w:t>Dessin Technique</w:t>
            </w:r>
          </w:p>
        </w:tc>
        <w:tc>
          <w:tcPr>
            <w:tcW w:w="275"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2</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Pr>
                <w:rFonts w:asciiTheme="majorHAnsi" w:eastAsia="Calibri" w:hAnsiTheme="majorHAnsi" w:cs="Calibri"/>
                <w:color w:val="000000"/>
                <w:lang w:eastAsia="en-US"/>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9C07FD">
            <w:pPr>
              <w:jc w:val="center"/>
              <w:cnfStyle w:val="000000000000"/>
              <w:rPr>
                <w:rFonts w:asciiTheme="majorHAnsi" w:hAnsiTheme="majorHAnsi"/>
                <w:lang w:eastAsia="en-US"/>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tcPr>
          <w:p w:rsidR="00560AC1" w:rsidRPr="00F87F9F" w:rsidRDefault="00560AC1"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27h30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560AC1" w:rsidRPr="00F87F9F" w:rsidRDefault="00560AC1" w:rsidP="0000410B">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c>
          <w:tcPr>
            <w:tcW w:w="385" w:type="pct"/>
            <w:tcBorders>
              <w:top w:val="single" w:sz="6" w:space="0" w:color="auto"/>
              <w:left w:val="single" w:sz="6" w:space="0" w:color="auto"/>
              <w:bottom w:val="single" w:sz="18" w:space="0" w:color="auto"/>
              <w:right w:val="single" w:sz="18" w:space="0" w:color="auto"/>
            </w:tcBorders>
            <w:shd w:val="clear" w:color="auto" w:fill="DAEEF3" w:themeFill="accent5" w:themeFillTint="33"/>
            <w:tcMar>
              <w:left w:w="57" w:type="dxa"/>
              <w:right w:w="57" w:type="dxa"/>
            </w:tcMar>
            <w:vAlign w:val="center"/>
            <w:hideMark/>
          </w:tcPr>
          <w:p w:rsidR="00560AC1" w:rsidRPr="00F87F9F" w:rsidRDefault="00560AC1" w:rsidP="009C07FD">
            <w:pPr>
              <w:jc w:val="center"/>
              <w:cnfStyle w:val="000000000000"/>
              <w:rPr>
                <w:rFonts w:asciiTheme="majorHAnsi" w:hAnsiTheme="majorHAnsi"/>
                <w:lang w:eastAsia="en-US"/>
              </w:rPr>
            </w:pPr>
          </w:p>
        </w:tc>
      </w:tr>
      <w:tr w:rsidR="00560AC1" w:rsidRPr="00F87F9F" w:rsidTr="00B121BE">
        <w:trPr>
          <w:cnfStyle w:val="000000100000"/>
          <w:trHeight w:val="524"/>
        </w:trPr>
        <w:tc>
          <w:tcPr>
            <w:cnfStyle w:val="001000000000"/>
            <w:tcW w:w="763" w:type="pct"/>
            <w:vMerge w:val="restart"/>
            <w:tcBorders>
              <w:top w:val="single" w:sz="18" w:space="0" w:color="auto"/>
              <w:left w:val="single" w:sz="18" w:space="0" w:color="auto"/>
              <w:bottom w:val="single" w:sz="18" w:space="0" w:color="auto"/>
              <w:right w:val="single" w:sz="4" w:space="0" w:color="auto"/>
            </w:tcBorders>
            <w:tcMar>
              <w:left w:w="57" w:type="dxa"/>
              <w:right w:w="57" w:type="dxa"/>
            </w:tcMar>
            <w:hideMark/>
          </w:tcPr>
          <w:p w:rsidR="00560AC1" w:rsidRPr="0011684A" w:rsidRDefault="00560AC1" w:rsidP="009C07FD">
            <w:pPr>
              <w:autoSpaceDE w:val="0"/>
              <w:autoSpaceDN w:val="0"/>
              <w:adjustRightInd w:val="0"/>
              <w:rPr>
                <w:rFonts w:asciiTheme="majorHAnsi" w:eastAsia="Calibri" w:hAnsiTheme="majorHAnsi" w:cs="Calibri"/>
                <w:color w:val="000000"/>
              </w:rPr>
            </w:pPr>
            <w:r w:rsidRPr="0011684A">
              <w:rPr>
                <w:rFonts w:asciiTheme="majorHAnsi" w:eastAsia="Calibri" w:hAnsiTheme="majorHAnsi" w:cs="Calibri"/>
                <w:b w:val="0"/>
                <w:bCs w:val="0"/>
                <w:color w:val="000000"/>
              </w:rPr>
              <w:t>UE Découverte</w:t>
            </w:r>
          </w:p>
          <w:p w:rsidR="00560AC1" w:rsidRPr="0011684A" w:rsidRDefault="00560AC1"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Code : UED 2.2</w:t>
            </w:r>
          </w:p>
          <w:p w:rsidR="00560AC1" w:rsidRPr="0011684A" w:rsidRDefault="00560AC1"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Crédits : 2</w:t>
            </w:r>
          </w:p>
          <w:p w:rsidR="00560AC1" w:rsidRPr="0011684A" w:rsidRDefault="00560AC1" w:rsidP="009C07FD">
            <w:pPr>
              <w:autoSpaceDE w:val="0"/>
              <w:autoSpaceDN w:val="0"/>
              <w:adjustRightInd w:val="0"/>
              <w:spacing w:line="276" w:lineRule="auto"/>
              <w:rPr>
                <w:rFonts w:asciiTheme="majorHAnsi" w:eastAsia="Calibri" w:hAnsiTheme="majorHAnsi" w:cs="Calibri"/>
                <w:color w:val="000000"/>
                <w:lang w:eastAsia="en-US"/>
              </w:rPr>
            </w:pPr>
            <w:r w:rsidRPr="0011684A">
              <w:rPr>
                <w:rFonts w:asciiTheme="majorHAnsi" w:eastAsia="Calibri" w:hAnsiTheme="majorHAnsi" w:cs="Calibri"/>
                <w:b w:val="0"/>
                <w:bCs w:val="0"/>
                <w:color w:val="000000"/>
              </w:rPr>
              <w:t>Coefficients : 2</w:t>
            </w:r>
          </w:p>
        </w:tc>
        <w:tc>
          <w:tcPr>
            <w:tcW w:w="982" w:type="pct"/>
            <w:tcBorders>
              <w:top w:val="single" w:sz="18" w:space="0" w:color="auto"/>
              <w:left w:val="single" w:sz="4" w:space="0" w:color="auto"/>
              <w:bottom w:val="single" w:sz="4" w:space="0" w:color="auto"/>
              <w:right w:val="single" w:sz="4" w:space="0" w:color="auto"/>
            </w:tcBorders>
            <w:shd w:val="clear" w:color="auto" w:fill="FFFFFF" w:themeFill="background1"/>
            <w:tcMar>
              <w:left w:w="57" w:type="dxa"/>
              <w:right w:w="57" w:type="dxa"/>
            </w:tcMar>
            <w:vAlign w:val="center"/>
            <w:hideMark/>
          </w:tcPr>
          <w:p w:rsidR="00560AC1" w:rsidRPr="0011684A" w:rsidRDefault="00323902" w:rsidP="00323902">
            <w:pPr>
              <w:cnfStyle w:val="000000100000"/>
              <w:rPr>
                <w:rFonts w:asciiTheme="majorHAnsi" w:eastAsia="Calibri" w:hAnsiTheme="majorHAnsi" w:cs="Calibri"/>
                <w:lang w:eastAsia="en-US"/>
              </w:rPr>
            </w:pPr>
            <w:r w:rsidRPr="00323902">
              <w:rPr>
                <w:rFonts w:asciiTheme="majorHAnsi" w:hAnsiTheme="majorHAnsi" w:cs="Calibri"/>
                <w:iCs/>
              </w:rPr>
              <w:t>Systèmes</w:t>
            </w:r>
            <w:r>
              <w:rPr>
                <w:rFonts w:asciiTheme="majorHAnsi" w:hAnsiTheme="majorHAnsi" w:cs="Calibri"/>
                <w:b/>
                <w:bCs/>
                <w:iCs/>
              </w:rPr>
              <w:t xml:space="preserve"> </w:t>
            </w:r>
            <w:r w:rsidR="00F540AF">
              <w:rPr>
                <w:rFonts w:asciiTheme="majorHAnsi" w:eastAsia="Times New Roman" w:hAnsiTheme="majorHAnsi"/>
                <w:color w:val="000000"/>
                <w:lang w:eastAsia="fr-FR"/>
              </w:rPr>
              <w:t>de</w:t>
            </w:r>
            <w:r>
              <w:rPr>
                <w:rFonts w:asciiTheme="majorHAnsi" w:eastAsia="Times New Roman" w:hAnsiTheme="majorHAnsi"/>
                <w:color w:val="000000"/>
                <w:lang w:eastAsia="fr-FR"/>
              </w:rPr>
              <w:t xml:space="preserve"> c</w:t>
            </w:r>
            <w:r w:rsidR="00560AC1" w:rsidRPr="0011684A">
              <w:rPr>
                <w:rFonts w:asciiTheme="majorHAnsi" w:eastAsia="Times New Roman" w:hAnsiTheme="majorHAnsi"/>
                <w:color w:val="000000"/>
                <w:lang w:eastAsia="fr-FR"/>
              </w:rPr>
              <w:t>onversion de l'énergie</w:t>
            </w:r>
            <w:r w:rsidR="007E3C03" w:rsidRPr="0011684A">
              <w:rPr>
                <w:rFonts w:asciiTheme="majorHAnsi" w:eastAsia="Times New Roman" w:hAnsiTheme="majorHAnsi"/>
                <w:color w:val="000000"/>
                <w:lang w:eastAsia="fr-FR"/>
              </w:rPr>
              <w:t xml:space="preserve"> </w:t>
            </w:r>
          </w:p>
        </w:tc>
        <w:tc>
          <w:tcPr>
            <w:tcW w:w="275" w:type="pct"/>
            <w:tcBorders>
              <w:top w:val="single" w:sz="18" w:space="0" w:color="auto"/>
              <w:left w:val="single" w:sz="4" w:space="0" w:color="auto"/>
              <w:bottom w:val="single" w:sz="6" w:space="0" w:color="auto"/>
              <w:right w:val="single" w:sz="6" w:space="0" w:color="auto"/>
            </w:tcBorders>
            <w:shd w:val="clear" w:color="auto" w:fill="FFFFFF" w:themeFill="background1"/>
            <w:tcMar>
              <w:left w:w="57" w:type="dxa"/>
              <w:right w:w="57" w:type="dxa"/>
            </w:tcMar>
            <w:vAlign w:val="center"/>
            <w:hideMark/>
          </w:tcPr>
          <w:p w:rsidR="00560AC1" w:rsidRPr="00F87F9F" w:rsidRDefault="00560AC1"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560AC1" w:rsidRPr="00F87F9F" w:rsidRDefault="00560AC1"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560AC1" w:rsidRPr="00F87F9F" w:rsidRDefault="00560AC1"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tcPr>
          <w:p w:rsidR="00560AC1" w:rsidRPr="00F87F9F" w:rsidRDefault="00560AC1"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tcPr>
          <w:p w:rsidR="00560AC1" w:rsidRPr="00F87F9F" w:rsidRDefault="00560AC1"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560AC1" w:rsidRPr="00F87F9F" w:rsidRDefault="00560AC1"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hideMark/>
          </w:tcPr>
          <w:p w:rsidR="00560AC1" w:rsidRPr="00F87F9F" w:rsidRDefault="00560AC1"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02h30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tcMar>
              <w:left w:w="57" w:type="dxa"/>
              <w:right w:w="57" w:type="dxa"/>
            </w:tcMar>
            <w:vAlign w:val="center"/>
          </w:tcPr>
          <w:p w:rsidR="00560AC1" w:rsidRPr="00F87F9F" w:rsidRDefault="00560AC1"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5" w:type="pct"/>
            <w:tcBorders>
              <w:top w:val="single" w:sz="18" w:space="0" w:color="auto"/>
              <w:left w:val="single" w:sz="6" w:space="0" w:color="auto"/>
              <w:bottom w:val="single" w:sz="6" w:space="0" w:color="auto"/>
              <w:right w:val="single" w:sz="18" w:space="0" w:color="auto"/>
            </w:tcBorders>
            <w:shd w:val="clear" w:color="auto" w:fill="FFFFFF" w:themeFill="background1"/>
            <w:tcMar>
              <w:left w:w="57" w:type="dxa"/>
              <w:right w:w="57" w:type="dxa"/>
            </w:tcMar>
            <w:vAlign w:val="center"/>
            <w:hideMark/>
          </w:tcPr>
          <w:p w:rsidR="00560AC1" w:rsidRPr="00F87F9F" w:rsidRDefault="00560AC1"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r>
      <w:tr w:rsidR="007E3C03" w:rsidRPr="00F87F9F" w:rsidTr="00B121BE">
        <w:trPr>
          <w:trHeight w:val="376"/>
        </w:trPr>
        <w:tc>
          <w:tcPr>
            <w:cnfStyle w:val="001000000000"/>
            <w:tcW w:w="763" w:type="pct"/>
            <w:vMerge/>
            <w:tcBorders>
              <w:top w:val="single" w:sz="18" w:space="0" w:color="auto"/>
              <w:left w:val="single" w:sz="18" w:space="0" w:color="auto"/>
              <w:bottom w:val="single" w:sz="18" w:space="0" w:color="auto"/>
              <w:right w:val="single" w:sz="4" w:space="0" w:color="auto"/>
            </w:tcBorders>
            <w:tcMar>
              <w:left w:w="57" w:type="dxa"/>
              <w:right w:w="57" w:type="dxa"/>
            </w:tcMar>
            <w:vAlign w:val="center"/>
            <w:hideMark/>
          </w:tcPr>
          <w:p w:rsidR="007E3C03" w:rsidRPr="0011684A" w:rsidRDefault="007E3C03" w:rsidP="009C07FD">
            <w:pPr>
              <w:rPr>
                <w:rFonts w:asciiTheme="majorHAnsi" w:eastAsia="Calibri" w:hAnsiTheme="majorHAnsi" w:cs="Calibri"/>
                <w:color w:val="000000"/>
                <w:lang w:eastAsia="en-US"/>
              </w:rPr>
            </w:pPr>
          </w:p>
        </w:tc>
        <w:tc>
          <w:tcPr>
            <w:tcW w:w="982" w:type="pct"/>
            <w:tcBorders>
              <w:top w:val="single" w:sz="4" w:space="0" w:color="auto"/>
              <w:left w:val="single" w:sz="4" w:space="0" w:color="auto"/>
              <w:bottom w:val="single" w:sz="18" w:space="0" w:color="auto"/>
              <w:right w:val="single" w:sz="4" w:space="0" w:color="auto"/>
            </w:tcBorders>
            <w:shd w:val="clear" w:color="auto" w:fill="FFFFFF" w:themeFill="background1"/>
            <w:tcMar>
              <w:left w:w="57" w:type="dxa"/>
              <w:right w:w="57" w:type="dxa"/>
            </w:tcMar>
            <w:vAlign w:val="center"/>
            <w:hideMark/>
          </w:tcPr>
          <w:p w:rsidR="007E3C03" w:rsidRPr="0011684A" w:rsidRDefault="00390058" w:rsidP="00B121BE">
            <w:pPr>
              <w:cnfStyle w:val="000000000000"/>
              <w:rPr>
                <w:rFonts w:asciiTheme="majorHAnsi" w:eastAsia="Times New Roman" w:hAnsiTheme="majorHAnsi"/>
                <w:color w:val="000000"/>
                <w:lang w:eastAsia="fr-FR"/>
              </w:rPr>
            </w:pPr>
            <w:r>
              <w:rPr>
                <w:rFonts w:asciiTheme="majorHAnsi" w:eastAsia="Times New Roman" w:hAnsiTheme="majorHAnsi"/>
                <w:color w:val="000000"/>
                <w:lang w:eastAsia="fr-FR"/>
              </w:rPr>
              <w:t>Notions de M</w:t>
            </w:r>
            <w:r w:rsidR="007E3C03" w:rsidRPr="0011684A">
              <w:rPr>
                <w:rFonts w:asciiTheme="majorHAnsi" w:eastAsia="Times New Roman" w:hAnsiTheme="majorHAnsi"/>
                <w:color w:val="000000"/>
                <w:lang w:eastAsia="fr-FR"/>
              </w:rPr>
              <w:t>esures électriques et</w:t>
            </w:r>
            <w:r w:rsidR="00B121BE">
              <w:rPr>
                <w:rFonts w:asciiTheme="majorHAnsi" w:eastAsia="Times New Roman" w:hAnsiTheme="majorHAnsi"/>
                <w:color w:val="000000"/>
                <w:lang w:eastAsia="fr-FR"/>
              </w:rPr>
              <w:t xml:space="preserve"> </w:t>
            </w:r>
            <w:r w:rsidR="007E3C03" w:rsidRPr="0011684A">
              <w:rPr>
                <w:rFonts w:asciiTheme="majorHAnsi" w:eastAsia="Times New Roman" w:hAnsiTheme="majorHAnsi"/>
                <w:color w:val="000000"/>
                <w:lang w:eastAsia="fr-FR"/>
              </w:rPr>
              <w:t>électroniques</w:t>
            </w:r>
          </w:p>
        </w:tc>
        <w:tc>
          <w:tcPr>
            <w:tcW w:w="275" w:type="pct"/>
            <w:tcBorders>
              <w:top w:val="single" w:sz="6" w:space="0" w:color="auto"/>
              <w:left w:val="single" w:sz="4" w:space="0" w:color="auto"/>
              <w:bottom w:val="single" w:sz="18" w:space="0" w:color="auto"/>
              <w:right w:val="single" w:sz="6" w:space="0" w:color="auto"/>
            </w:tcBorders>
            <w:shd w:val="clear" w:color="auto" w:fill="FFFFFF" w:themeFill="background1"/>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FFFFFF" w:themeFill="background1"/>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tcMar>
              <w:left w:w="57" w:type="dxa"/>
              <w:right w:w="57" w:type="dxa"/>
            </w:tcMar>
            <w:vAlign w:val="center"/>
          </w:tcPr>
          <w:p w:rsidR="007E3C03" w:rsidRPr="00F87F9F" w:rsidRDefault="007E3C03"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tcMar>
              <w:left w:w="57" w:type="dxa"/>
              <w:right w:w="57" w:type="dxa"/>
            </w:tcMar>
            <w:vAlign w:val="center"/>
          </w:tcPr>
          <w:p w:rsidR="007E3C03" w:rsidRPr="00F87F9F" w:rsidRDefault="007E3C03"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02h30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tcMar>
              <w:left w:w="57" w:type="dxa"/>
              <w:right w:w="57" w:type="dxa"/>
            </w:tcMar>
            <w:vAlign w:val="center"/>
          </w:tcPr>
          <w:p w:rsidR="007E3C03" w:rsidRPr="00F87F9F" w:rsidRDefault="007E3C03"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18" w:space="0" w:color="auto"/>
            </w:tcBorders>
            <w:shd w:val="clear" w:color="auto" w:fill="FFFFFF" w:themeFill="background1"/>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r>
      <w:tr w:rsidR="007E3C03" w:rsidRPr="00F87F9F" w:rsidTr="00B121BE">
        <w:trPr>
          <w:cnfStyle w:val="000000100000"/>
          <w:trHeight w:val="823"/>
        </w:trPr>
        <w:tc>
          <w:tcPr>
            <w:cnfStyle w:val="001000000000"/>
            <w:tcW w:w="763" w:type="pct"/>
            <w:tcBorders>
              <w:top w:val="single" w:sz="18" w:space="0" w:color="auto"/>
              <w:left w:val="single" w:sz="18" w:space="0" w:color="auto"/>
              <w:bottom w:val="single" w:sz="18" w:space="0" w:color="auto"/>
              <w:right w:val="single" w:sz="6" w:space="0" w:color="auto"/>
            </w:tcBorders>
            <w:tcMar>
              <w:left w:w="57" w:type="dxa"/>
              <w:right w:w="57" w:type="dxa"/>
            </w:tcMar>
            <w:hideMark/>
          </w:tcPr>
          <w:p w:rsidR="007E3C03" w:rsidRPr="0011684A" w:rsidRDefault="007E3C03" w:rsidP="009C07FD">
            <w:pPr>
              <w:autoSpaceDE w:val="0"/>
              <w:autoSpaceDN w:val="0"/>
              <w:adjustRightInd w:val="0"/>
              <w:rPr>
                <w:rFonts w:asciiTheme="majorHAnsi" w:eastAsia="Calibri" w:hAnsiTheme="majorHAnsi" w:cs="Calibri"/>
                <w:color w:val="000000"/>
              </w:rPr>
            </w:pPr>
            <w:r w:rsidRPr="0011684A">
              <w:rPr>
                <w:rFonts w:asciiTheme="majorHAnsi" w:eastAsia="Calibri" w:hAnsiTheme="majorHAnsi" w:cs="Calibri"/>
                <w:b w:val="0"/>
                <w:bCs w:val="0"/>
                <w:color w:val="000000"/>
              </w:rPr>
              <w:t>UE Transversale</w:t>
            </w:r>
          </w:p>
          <w:p w:rsidR="007E3C03" w:rsidRPr="0011684A" w:rsidRDefault="007E3C03"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Code : UET 2.2</w:t>
            </w:r>
          </w:p>
          <w:p w:rsidR="007E3C03" w:rsidRPr="0011684A" w:rsidRDefault="007E3C03" w:rsidP="009C07FD">
            <w:pPr>
              <w:autoSpaceDE w:val="0"/>
              <w:autoSpaceDN w:val="0"/>
              <w:adjustRightInd w:val="0"/>
              <w:rPr>
                <w:rFonts w:asciiTheme="majorHAnsi" w:eastAsia="Calibri" w:hAnsiTheme="majorHAnsi" w:cs="Calibri"/>
                <w:b w:val="0"/>
                <w:bCs w:val="0"/>
                <w:color w:val="000000"/>
              </w:rPr>
            </w:pPr>
            <w:r w:rsidRPr="0011684A">
              <w:rPr>
                <w:rFonts w:asciiTheme="majorHAnsi" w:eastAsia="Calibri" w:hAnsiTheme="majorHAnsi" w:cs="Calibri"/>
                <w:b w:val="0"/>
                <w:bCs w:val="0"/>
                <w:color w:val="000000"/>
              </w:rPr>
              <w:t>Crédits : 1</w:t>
            </w:r>
          </w:p>
          <w:p w:rsidR="007E3C03" w:rsidRPr="0011684A" w:rsidRDefault="007E3C03" w:rsidP="009C07FD">
            <w:pPr>
              <w:autoSpaceDE w:val="0"/>
              <w:autoSpaceDN w:val="0"/>
              <w:adjustRightInd w:val="0"/>
              <w:spacing w:line="276" w:lineRule="auto"/>
              <w:rPr>
                <w:rFonts w:asciiTheme="majorHAnsi" w:eastAsia="Calibri" w:hAnsiTheme="majorHAnsi" w:cs="Calibri"/>
                <w:color w:val="000000"/>
                <w:lang w:eastAsia="en-US"/>
              </w:rPr>
            </w:pPr>
            <w:r w:rsidRPr="0011684A">
              <w:rPr>
                <w:rFonts w:asciiTheme="majorHAnsi" w:eastAsia="Calibri" w:hAnsiTheme="majorHAnsi" w:cs="Calibri"/>
                <w:b w:val="0"/>
                <w:bCs w:val="0"/>
                <w:color w:val="000000"/>
              </w:rPr>
              <w:t>Coefficients : 1</w:t>
            </w:r>
          </w:p>
        </w:tc>
        <w:tc>
          <w:tcPr>
            <w:tcW w:w="982"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7E3C03" w:rsidRPr="0011684A" w:rsidRDefault="007E3C03" w:rsidP="009C07FD">
            <w:pPr>
              <w:cnfStyle w:val="000000100000"/>
              <w:rPr>
                <w:rFonts w:asciiTheme="majorHAnsi" w:eastAsia="Times New Roman" w:hAnsiTheme="majorHAnsi"/>
                <w:color w:val="000000"/>
                <w:lang w:eastAsia="fr-FR"/>
              </w:rPr>
            </w:pPr>
            <w:r w:rsidRPr="0011684A">
              <w:rPr>
                <w:rFonts w:asciiTheme="majorHAnsi" w:eastAsia="Times New Roman" w:hAnsiTheme="majorHAnsi"/>
                <w:color w:val="000000"/>
                <w:lang w:eastAsia="fr-FR"/>
              </w:rPr>
              <w:t>Techniques d'expression et de communication</w:t>
            </w:r>
          </w:p>
        </w:tc>
        <w:tc>
          <w:tcPr>
            <w:tcW w:w="275"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tcPr>
          <w:p w:rsidR="007E3C03" w:rsidRPr="00F87F9F" w:rsidRDefault="007E3C03"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tcPr>
          <w:p w:rsidR="007E3C03" w:rsidRPr="00F87F9F" w:rsidRDefault="007E3C03"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02h30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tcMar>
              <w:left w:w="57" w:type="dxa"/>
              <w:right w:w="57" w:type="dxa"/>
            </w:tcMar>
            <w:vAlign w:val="center"/>
          </w:tcPr>
          <w:p w:rsidR="007E3C03" w:rsidRPr="00F87F9F" w:rsidRDefault="007E3C03"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5" w:type="pct"/>
            <w:tcBorders>
              <w:top w:val="single" w:sz="18" w:space="0" w:color="auto"/>
              <w:left w:val="single" w:sz="6" w:space="0" w:color="auto"/>
              <w:bottom w:val="single" w:sz="18" w:space="0" w:color="auto"/>
              <w:right w:val="single" w:sz="18" w:space="0" w:color="auto"/>
            </w:tcBorders>
            <w:shd w:val="clear" w:color="auto" w:fill="DAEEF3" w:themeFill="accent5" w:themeFillTint="33"/>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rPr>
              <w:t>100%</w:t>
            </w:r>
          </w:p>
        </w:tc>
      </w:tr>
      <w:tr w:rsidR="007E3C03" w:rsidRPr="00F87F9F" w:rsidTr="00B121BE">
        <w:trPr>
          <w:trHeight w:val="288"/>
        </w:trPr>
        <w:tc>
          <w:tcPr>
            <w:cnfStyle w:val="001000000000"/>
            <w:tcW w:w="763" w:type="pct"/>
            <w:tcBorders>
              <w:top w:val="single" w:sz="18" w:space="0" w:color="auto"/>
              <w:left w:val="single" w:sz="18" w:space="0" w:color="auto"/>
              <w:right w:val="single" w:sz="6" w:space="0" w:color="auto"/>
            </w:tcBorders>
            <w:tcMar>
              <w:left w:w="57" w:type="dxa"/>
              <w:right w:w="57" w:type="dxa"/>
            </w:tcMar>
            <w:hideMark/>
          </w:tcPr>
          <w:p w:rsidR="007E3C03" w:rsidRPr="00292C38" w:rsidRDefault="007E3C03" w:rsidP="009C07FD">
            <w:pPr>
              <w:autoSpaceDE w:val="0"/>
              <w:autoSpaceDN w:val="0"/>
              <w:adjustRightInd w:val="0"/>
              <w:spacing w:line="276" w:lineRule="auto"/>
              <w:jc w:val="center"/>
              <w:rPr>
                <w:rFonts w:asciiTheme="majorHAnsi" w:eastAsia="Calibri" w:hAnsiTheme="majorHAnsi" w:cs="Calibri"/>
                <w:color w:val="000000"/>
                <w:sz w:val="20"/>
                <w:szCs w:val="20"/>
                <w:lang w:eastAsia="en-US"/>
              </w:rPr>
            </w:pPr>
            <w:r w:rsidRPr="00292C38">
              <w:rPr>
                <w:rFonts w:asciiTheme="majorHAnsi" w:eastAsia="Calibri" w:hAnsiTheme="majorHAnsi" w:cs="Calibri"/>
                <w:color w:val="000000"/>
                <w:sz w:val="20"/>
                <w:szCs w:val="20"/>
              </w:rPr>
              <w:t>Total semestre 4</w:t>
            </w:r>
          </w:p>
        </w:tc>
        <w:tc>
          <w:tcPr>
            <w:tcW w:w="982"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tcPr>
          <w:p w:rsidR="007E3C03" w:rsidRPr="00292C38" w:rsidRDefault="007E3C03" w:rsidP="009C07FD">
            <w:pPr>
              <w:autoSpaceDE w:val="0"/>
              <w:autoSpaceDN w:val="0"/>
              <w:adjustRightInd w:val="0"/>
              <w:spacing w:line="276" w:lineRule="auto"/>
              <w:cnfStyle w:val="000000000000"/>
              <w:rPr>
                <w:rFonts w:asciiTheme="majorHAnsi" w:eastAsia="Calibri" w:hAnsiTheme="majorHAnsi" w:cs="Calibri"/>
                <w:b/>
                <w:bCs/>
                <w:color w:val="000000"/>
                <w:sz w:val="20"/>
                <w:szCs w:val="20"/>
                <w:lang w:eastAsia="en-US"/>
              </w:rPr>
            </w:pPr>
          </w:p>
        </w:tc>
        <w:tc>
          <w:tcPr>
            <w:tcW w:w="275"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hideMark/>
          </w:tcPr>
          <w:p w:rsidR="007E3C03" w:rsidRPr="00F87F9F" w:rsidRDefault="007E3C03" w:rsidP="002D2BCC">
            <w:pPr>
              <w:cnfStyle w:val="000000000000"/>
              <w:rPr>
                <w:rFonts w:asciiTheme="majorHAnsi" w:hAnsiTheme="majorHAnsi"/>
                <w:b/>
                <w:bCs/>
                <w:lang w:eastAsia="en-US"/>
              </w:rPr>
            </w:pPr>
            <w:r w:rsidRPr="00F87F9F">
              <w:rPr>
                <w:rFonts w:asciiTheme="majorHAnsi" w:hAnsiTheme="majorHAnsi"/>
                <w:b/>
                <w:bCs/>
                <w:lang w:eastAsia="en-US"/>
              </w:rPr>
              <w:t>1</w:t>
            </w:r>
            <w:r>
              <w:rPr>
                <w:rFonts w:asciiTheme="majorHAnsi" w:hAnsiTheme="majorHAnsi"/>
                <w:b/>
                <w:bCs/>
                <w:lang w:eastAsia="en-US"/>
              </w:rPr>
              <w:t>2</w:t>
            </w:r>
            <w:r w:rsidRPr="00F87F9F">
              <w:rPr>
                <w:rFonts w:asciiTheme="majorHAnsi" w:hAnsiTheme="majorHAnsi"/>
                <w:b/>
                <w:bCs/>
                <w:lang w:eastAsia="en-US"/>
              </w:rPr>
              <w:t>h</w:t>
            </w:r>
            <w:r>
              <w:rPr>
                <w:rFonts w:asciiTheme="majorHAnsi" w:hAnsiTheme="majorHAnsi"/>
                <w:b/>
                <w:bCs/>
                <w:lang w:eastAsia="en-US"/>
              </w:rPr>
              <w:t>0</w:t>
            </w:r>
            <w:r w:rsidRPr="00F87F9F">
              <w:rPr>
                <w:rFonts w:asciiTheme="majorHAnsi" w:hAnsiTheme="majorHAnsi"/>
                <w:b/>
                <w:bCs/>
                <w:lang w:eastAsia="en-US"/>
              </w:rPr>
              <w:t>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tcPr>
          <w:p w:rsidR="007E3C03" w:rsidRPr="00F87F9F" w:rsidRDefault="007E3C03" w:rsidP="009C07FD">
            <w:pPr>
              <w:autoSpaceDE w:val="0"/>
              <w:autoSpaceDN w:val="0"/>
              <w:adjustRightInd w:val="0"/>
              <w:jc w:val="center"/>
              <w:cnfStyle w:val="00000000000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tcPr>
          <w:p w:rsidR="007E3C03" w:rsidRPr="00F87F9F" w:rsidRDefault="007E3C03" w:rsidP="002D2BCC">
            <w:pPr>
              <w:autoSpaceDE w:val="0"/>
              <w:autoSpaceDN w:val="0"/>
              <w:adjustRightInd w:val="0"/>
              <w:jc w:val="center"/>
              <w:cnfStyle w:val="000000000000"/>
              <w:rPr>
                <w:rFonts w:asciiTheme="majorHAnsi" w:eastAsia="Calibri" w:hAnsiTheme="majorHAnsi" w:cs="Calibri"/>
                <w:b/>
                <w:bCs/>
                <w:color w:val="000000"/>
                <w:lang w:eastAsia="en-US"/>
              </w:rPr>
            </w:pPr>
            <w:r>
              <w:rPr>
                <w:rFonts w:asciiTheme="majorHAnsi" w:eastAsia="Calibri" w:hAnsiTheme="majorHAnsi" w:cs="Calibri"/>
                <w:b/>
                <w:bCs/>
                <w:color w:val="000000"/>
                <w:lang w:eastAsia="en-US"/>
              </w:rPr>
              <w:t>7</w:t>
            </w:r>
            <w:r w:rsidRPr="00F87F9F">
              <w:rPr>
                <w:rFonts w:asciiTheme="majorHAnsi" w:eastAsia="Calibri" w:hAnsiTheme="majorHAnsi" w:cs="Calibri"/>
                <w:b/>
                <w:bCs/>
                <w:color w:val="000000"/>
                <w:lang w:eastAsia="en-US"/>
              </w:rPr>
              <w:t>h</w:t>
            </w:r>
            <w:r>
              <w:rPr>
                <w:rFonts w:asciiTheme="majorHAnsi" w:eastAsia="Calibri" w:hAnsiTheme="majorHAnsi" w:cs="Calibri"/>
                <w:b/>
                <w:bCs/>
                <w:color w:val="000000"/>
                <w:lang w:eastAsia="en-US"/>
              </w:rPr>
              <w:t>0</w:t>
            </w:r>
            <w:r w:rsidRPr="00F87F9F">
              <w:rPr>
                <w:rFonts w:asciiTheme="majorHAnsi" w:eastAsia="Calibri" w:hAnsiTheme="majorHAnsi" w:cs="Calibri"/>
                <w:b/>
                <w:bCs/>
                <w:color w:val="000000"/>
                <w:lang w:eastAsia="en-US"/>
              </w:rPr>
              <w:t>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hideMark/>
          </w:tcPr>
          <w:p w:rsidR="007E3C03" w:rsidRPr="00F87F9F" w:rsidRDefault="007E3C03" w:rsidP="009C07FD">
            <w:pPr>
              <w:autoSpaceDE w:val="0"/>
              <w:autoSpaceDN w:val="0"/>
              <w:adjustRightInd w:val="0"/>
              <w:spacing w:line="276" w:lineRule="auto"/>
              <w:jc w:val="center"/>
              <w:cnfStyle w:val="00000000000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tcMar>
              <w:left w:w="57" w:type="dxa"/>
              <w:right w:w="57" w:type="dxa"/>
            </w:tcMar>
            <w:vAlign w:val="center"/>
          </w:tcPr>
          <w:p w:rsidR="007E3C03" w:rsidRPr="00F87F9F" w:rsidRDefault="007E3C03" w:rsidP="009C07FD">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c>
          <w:tcPr>
            <w:tcW w:w="385" w:type="pct"/>
            <w:tcBorders>
              <w:top w:val="single" w:sz="18" w:space="0" w:color="auto"/>
              <w:left w:val="single" w:sz="6" w:space="0" w:color="auto"/>
              <w:bottom w:val="single" w:sz="18" w:space="0" w:color="auto"/>
              <w:right w:val="single" w:sz="18" w:space="0" w:color="auto"/>
            </w:tcBorders>
            <w:shd w:val="clear" w:color="auto" w:fill="FBD4B4" w:themeFill="accent6" w:themeFillTint="66"/>
            <w:tcMar>
              <w:left w:w="57" w:type="dxa"/>
              <w:right w:w="57" w:type="dxa"/>
            </w:tcMar>
            <w:vAlign w:val="center"/>
          </w:tcPr>
          <w:p w:rsidR="007E3C03" w:rsidRPr="00F87F9F" w:rsidRDefault="007E3C03" w:rsidP="009C07FD">
            <w:pPr>
              <w:autoSpaceDE w:val="0"/>
              <w:autoSpaceDN w:val="0"/>
              <w:adjustRightInd w:val="0"/>
              <w:spacing w:line="276" w:lineRule="auto"/>
              <w:jc w:val="center"/>
              <w:cnfStyle w:val="000000000000"/>
              <w:rPr>
                <w:rFonts w:asciiTheme="majorHAnsi" w:eastAsia="Calibri" w:hAnsiTheme="majorHAnsi" w:cs="Calibri"/>
                <w:b/>
                <w:bCs/>
                <w:color w:val="000000"/>
                <w:lang w:eastAsia="en-US"/>
              </w:rPr>
            </w:pPr>
          </w:p>
        </w:tc>
      </w:tr>
    </w:tbl>
    <w:p w:rsidR="00765040" w:rsidRPr="00F87F9F" w:rsidRDefault="00765040" w:rsidP="00765040">
      <w:pPr>
        <w:rPr>
          <w:rFonts w:asciiTheme="majorHAnsi" w:eastAsia="Calibri" w:hAnsiTheme="majorHAnsi" w:cs="Calibri"/>
          <w:b/>
          <w:bCs/>
          <w:color w:val="000000"/>
          <w:u w:val="thick" w:color="F79646" w:themeColor="accent6"/>
        </w:rPr>
        <w:sectPr w:rsidR="00765040" w:rsidRPr="00F87F9F"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B72D64" w:rsidRPr="00F87F9F" w:rsidRDefault="00B72D64" w:rsidP="00B72D64">
      <w:pPr>
        <w:rPr>
          <w:rFonts w:asciiTheme="majorHAnsi" w:eastAsia="Calibri" w:hAnsiTheme="majorHAnsi" w:cs="Calibri"/>
          <w:b/>
          <w:bCs/>
          <w:color w:val="000000"/>
          <w:u w:val="thick" w:color="F79646" w:themeColor="accent6"/>
        </w:rPr>
      </w:pPr>
      <w:r w:rsidRPr="00F87F9F">
        <w:rPr>
          <w:rFonts w:asciiTheme="majorHAnsi" w:eastAsia="Calibri" w:hAnsiTheme="majorHAnsi" w:cs="Calibri"/>
          <w:b/>
          <w:bCs/>
          <w:color w:val="000000"/>
          <w:u w:val="thick" w:color="F79646" w:themeColor="accent6"/>
        </w:rPr>
        <w:lastRenderedPageBreak/>
        <w:t>Semestre 5</w:t>
      </w:r>
    </w:p>
    <w:p w:rsidR="00B72D64" w:rsidRPr="00F87F9F" w:rsidRDefault="00B72D64" w:rsidP="00B72D64">
      <w:pPr>
        <w:rPr>
          <w:rFonts w:asciiTheme="majorHAnsi" w:eastAsia="Calibri" w:hAnsiTheme="majorHAnsi" w:cs="Calibri"/>
          <w:b/>
          <w:bCs/>
          <w:color w:val="000000"/>
          <w:u w:val="thick" w:color="F79646" w:themeColor="accent6"/>
        </w:rPr>
      </w:pP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6"/>
        <w:gridCol w:w="550"/>
        <w:gridCol w:w="869"/>
        <w:gridCol w:w="739"/>
        <w:gridCol w:w="742"/>
        <w:gridCol w:w="1677"/>
        <w:gridCol w:w="1825"/>
        <w:gridCol w:w="1115"/>
        <w:gridCol w:w="1115"/>
      </w:tblGrid>
      <w:tr w:rsidR="00C8072A" w:rsidRPr="00F87F9F" w:rsidTr="00C8072A">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B72D64" w:rsidRPr="00F87F9F" w:rsidRDefault="00B72D64" w:rsidP="00C97E04">
            <w:pPr>
              <w:autoSpaceDE w:val="0"/>
              <w:autoSpaceDN w:val="0"/>
              <w:adjustRightInd w:val="0"/>
              <w:jc w:val="center"/>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Unité d'enseignement</w:t>
            </w:r>
          </w:p>
        </w:tc>
        <w:tc>
          <w:tcPr>
            <w:tcW w:w="920" w:type="pct"/>
            <w:tcBorders>
              <w:left w:val="single" w:sz="18" w:space="0" w:color="auto"/>
              <w:bottom w:val="single" w:sz="4"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B72D64" w:rsidRPr="00F87F9F" w:rsidRDefault="00B72D64" w:rsidP="00C97E04">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Volume Horaire Semestriel</w:t>
            </w:r>
          </w:p>
          <w:p w:rsidR="00B72D64" w:rsidRPr="00F87F9F" w:rsidRDefault="00B72D64" w:rsidP="00C97E04">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Travail Complémentaire</w:t>
            </w:r>
          </w:p>
          <w:p w:rsidR="00B72D64" w:rsidRPr="00F87F9F" w:rsidRDefault="00B72D64" w:rsidP="00C97E04">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B72D64" w:rsidRPr="00F87F9F" w:rsidRDefault="00B72D64" w:rsidP="00C97E04">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Mode d’évaluation</w:t>
            </w:r>
          </w:p>
        </w:tc>
      </w:tr>
      <w:tr w:rsidR="00EB7ABA" w:rsidRPr="00F87F9F" w:rsidTr="00C8072A">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B72D64" w:rsidRPr="00F87F9F" w:rsidRDefault="00B72D64" w:rsidP="00C97E04">
            <w:pPr>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72D64" w:rsidRPr="00F87F9F" w:rsidRDefault="00B72D64" w:rsidP="00C97E04">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72D64" w:rsidRPr="00F87F9F" w:rsidRDefault="00B72D64" w:rsidP="00C97E04">
            <w:pPr>
              <w:cnfStyle w:val="00000010000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72D64" w:rsidRPr="00F87F9F" w:rsidRDefault="00B72D64" w:rsidP="00C97E04">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72D64" w:rsidRPr="00F87F9F" w:rsidRDefault="00B72D64" w:rsidP="00C97E04">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Examen</w:t>
            </w:r>
          </w:p>
        </w:tc>
      </w:tr>
      <w:tr w:rsidR="00C8072A" w:rsidRPr="00F87F9F" w:rsidTr="00C8072A">
        <w:trPr>
          <w:trHeight w:val="533"/>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Fondamentale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UEF 3.1.1</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10</w:t>
            </w:r>
          </w:p>
          <w:p w:rsidR="00B72D64" w:rsidRPr="00F87F9F" w:rsidRDefault="00B72D64" w:rsidP="00C97E04">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cnfStyle w:val="000000000000"/>
              <w:rPr>
                <w:rFonts w:asciiTheme="majorHAnsi" w:eastAsia="Calibri" w:hAnsiTheme="majorHAnsi" w:cs="Arial"/>
                <w:bCs/>
              </w:rPr>
            </w:pPr>
            <w:r w:rsidRPr="00F87F9F">
              <w:rPr>
                <w:rFonts w:asciiTheme="majorHAnsi" w:eastAsia="Calibri" w:hAnsiTheme="majorHAnsi" w:cs="Arial"/>
              </w:rPr>
              <w:t>Electronique de puissance</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Calibri" w:hAnsiTheme="majorHAnsi" w:cs="Arial"/>
                <w:bCs/>
              </w:rPr>
            </w:pPr>
            <w:r w:rsidRPr="00F87F9F">
              <w:rPr>
                <w:rFonts w:asciiTheme="majorHAnsi" w:eastAsia="Calibri" w:hAnsiTheme="majorHAnsi" w:cs="Arial"/>
                <w:bCs/>
              </w:rPr>
              <w:t>60%</w:t>
            </w:r>
          </w:p>
        </w:tc>
      </w:tr>
      <w:tr w:rsidR="00C8072A" w:rsidRPr="00F87F9F" w:rsidTr="00C8072A">
        <w:trPr>
          <w:cnfStyle w:val="000000100000"/>
          <w:trHeight w:val="340"/>
          <w:jc w:val="center"/>
        </w:trPr>
        <w:tc>
          <w:tcPr>
            <w:cnfStyle w:val="001000000000"/>
            <w:tcW w:w="763" w:type="pct"/>
            <w:vMerge/>
            <w:tcBorders>
              <w:left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cnfStyle w:val="000000100000"/>
              <w:rPr>
                <w:rFonts w:asciiTheme="majorHAnsi" w:eastAsia="Calibri" w:hAnsiTheme="majorHAnsi" w:cs="Arial"/>
                <w:bCs/>
              </w:rPr>
            </w:pPr>
            <w:r w:rsidRPr="00F87F9F">
              <w:rPr>
                <w:rFonts w:asciiTheme="majorHAnsi" w:eastAsia="Calibri" w:hAnsiTheme="majorHAnsi" w:cs="Arial"/>
                <w:bCs/>
              </w:rPr>
              <w:t>Machines électriques</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100000"/>
              <w:rPr>
                <w:rFonts w:asciiTheme="majorHAnsi" w:eastAsia="Calibri" w:hAnsiTheme="majorHAnsi" w:cs="Arial"/>
                <w:bCs/>
              </w:rPr>
            </w:pPr>
            <w:r w:rsidRPr="00F87F9F">
              <w:rPr>
                <w:rFonts w:asciiTheme="majorHAnsi" w:eastAsia="Calibri" w:hAnsiTheme="majorHAnsi" w:cs="Arial"/>
                <w:bCs/>
              </w:rPr>
              <w:t>60%</w:t>
            </w:r>
          </w:p>
        </w:tc>
      </w:tr>
      <w:tr w:rsidR="00C8072A" w:rsidRPr="00F87F9F" w:rsidTr="00C8072A">
        <w:trPr>
          <w:trHeight w:val="340"/>
          <w:jc w:val="center"/>
        </w:trPr>
        <w:tc>
          <w:tcPr>
            <w:cnfStyle w:val="001000000000"/>
            <w:tcW w:w="763" w:type="pct"/>
            <w:vMerge/>
            <w:tcBorders>
              <w:left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8072A">
            <w:pPr>
              <w:cnfStyle w:val="000000000000"/>
              <w:rPr>
                <w:rFonts w:asciiTheme="majorHAnsi" w:eastAsia="Calibri" w:hAnsiTheme="majorHAnsi" w:cs="Arial"/>
                <w:bCs/>
              </w:rPr>
            </w:pPr>
            <w:r w:rsidRPr="00F87F9F">
              <w:rPr>
                <w:rFonts w:asciiTheme="majorHAnsi" w:eastAsia="Calibri" w:hAnsiTheme="majorHAnsi" w:cs="Arial"/>
                <w:bCs/>
              </w:rPr>
              <w:t>Construction mécanique</w:t>
            </w:r>
          </w:p>
        </w:tc>
        <w:tc>
          <w:tcPr>
            <w:tcW w:w="337"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2</w:t>
            </w:r>
          </w:p>
        </w:tc>
        <w:tc>
          <w:tcPr>
            <w:tcW w:w="19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256" w:type="pct"/>
            <w:tcBorders>
              <w:top w:val="single" w:sz="4" w:space="0" w:color="auto"/>
              <w:left w:val="single" w:sz="6" w:space="0" w:color="auto"/>
              <w:bottom w:val="single" w:sz="12"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579"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27h30</w:t>
            </w:r>
          </w:p>
        </w:tc>
        <w:tc>
          <w:tcPr>
            <w:tcW w:w="38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Calibri" w:hAnsiTheme="majorHAnsi" w:cs="Arial"/>
                <w:bCs/>
              </w:rPr>
            </w:pPr>
          </w:p>
        </w:tc>
        <w:tc>
          <w:tcPr>
            <w:tcW w:w="386" w:type="pct"/>
            <w:tcBorders>
              <w:top w:val="single" w:sz="4" w:space="0" w:color="auto"/>
              <w:left w:val="single" w:sz="6" w:space="0" w:color="auto"/>
              <w:bottom w:val="single" w:sz="12"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Calibri" w:hAnsiTheme="majorHAnsi" w:cs="Arial"/>
                <w:bCs/>
              </w:rPr>
            </w:pPr>
            <w:r w:rsidRPr="00F87F9F">
              <w:rPr>
                <w:rFonts w:asciiTheme="majorHAnsi" w:eastAsia="Calibri" w:hAnsiTheme="majorHAnsi" w:cs="Arial"/>
                <w:bCs/>
              </w:rPr>
              <w:t>100%</w:t>
            </w:r>
          </w:p>
        </w:tc>
      </w:tr>
      <w:tr w:rsidR="00C8072A" w:rsidRPr="00F87F9F" w:rsidTr="00C8072A">
        <w:trPr>
          <w:cnfStyle w:val="000000100000"/>
          <w:trHeight w:val="452"/>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Fondamentale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UEF 3.1.2</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8</w:t>
            </w:r>
          </w:p>
          <w:p w:rsidR="00B72D64" w:rsidRPr="00F87F9F" w:rsidRDefault="00B72D64" w:rsidP="00C97E04">
            <w:pPr>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cnfStyle w:val="000000100000"/>
              <w:rPr>
                <w:rFonts w:asciiTheme="majorHAnsi" w:eastAsia="Calibri" w:hAnsiTheme="majorHAnsi" w:cs="Arial"/>
                <w:bCs/>
                <w:lang w:val="en-US"/>
              </w:rPr>
            </w:pPr>
            <w:r w:rsidRPr="00F87F9F">
              <w:rPr>
                <w:rFonts w:asciiTheme="majorHAnsi" w:eastAsia="Calibri" w:hAnsiTheme="majorHAnsi" w:cs="Arial"/>
                <w:bCs/>
                <w:lang w:val="en-US"/>
              </w:rPr>
              <w:t>Transfert thermique</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100000"/>
              <w:rPr>
                <w:rFonts w:asciiTheme="majorHAnsi" w:eastAsia="Calibri" w:hAnsiTheme="majorHAnsi" w:cs="Arial"/>
                <w:bCs/>
              </w:rPr>
            </w:pPr>
            <w:r w:rsidRPr="00F87F9F">
              <w:rPr>
                <w:rFonts w:asciiTheme="majorHAnsi" w:eastAsia="Calibri" w:hAnsiTheme="majorHAnsi" w:cs="Arial"/>
                <w:bCs/>
              </w:rPr>
              <w:t>60%</w:t>
            </w:r>
          </w:p>
        </w:tc>
      </w:tr>
      <w:tr w:rsidR="00C8072A" w:rsidRPr="00F87F9F" w:rsidTr="00C8072A">
        <w:trPr>
          <w:trHeight w:val="418"/>
          <w:jc w:val="center"/>
        </w:trPr>
        <w:tc>
          <w:tcPr>
            <w:cnfStyle w:val="001000000000"/>
            <w:tcW w:w="763" w:type="pct"/>
            <w:vMerge/>
            <w:tcBorders>
              <w:left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cnfStyle w:val="000000000000"/>
              <w:rPr>
                <w:rFonts w:asciiTheme="majorHAnsi" w:eastAsia="Calibri" w:hAnsiTheme="majorHAnsi" w:cs="Arial"/>
                <w:bCs/>
              </w:rPr>
            </w:pPr>
            <w:r w:rsidRPr="00F87F9F">
              <w:rPr>
                <w:rFonts w:asciiTheme="majorHAnsi" w:eastAsia="Calibri" w:hAnsiTheme="majorHAnsi" w:cs="Arial"/>
                <w:bCs/>
              </w:rPr>
              <w:t>Systèmes Asservis</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Calibri" w:hAnsiTheme="majorHAnsi" w:cs="Arial"/>
                <w:bCs/>
              </w:rPr>
            </w:pPr>
            <w:r w:rsidRPr="00F87F9F">
              <w:rPr>
                <w:rFonts w:asciiTheme="majorHAnsi" w:eastAsia="Calibri" w:hAnsiTheme="majorHAnsi" w:cs="Arial"/>
                <w:bCs/>
              </w:rPr>
              <w:t>60%</w:t>
            </w:r>
          </w:p>
        </w:tc>
      </w:tr>
      <w:tr w:rsidR="00C8072A" w:rsidRPr="00F87F9F" w:rsidTr="00C8072A">
        <w:trPr>
          <w:cnfStyle w:val="000000100000"/>
          <w:trHeight w:val="531"/>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Méthodologique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UEM 3.1</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9</w:t>
            </w:r>
          </w:p>
          <w:p w:rsidR="00B72D64" w:rsidRPr="00F87F9F" w:rsidRDefault="00B72D64" w:rsidP="00C97E04">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cnfStyle w:val="000000100000"/>
              <w:rPr>
                <w:rFonts w:asciiTheme="majorHAnsi" w:eastAsia="Calibri" w:hAnsiTheme="majorHAnsi" w:cs="Arial"/>
                <w:bCs/>
              </w:rPr>
            </w:pPr>
            <w:r w:rsidRPr="00F87F9F">
              <w:rPr>
                <w:rFonts w:asciiTheme="majorHAnsi" w:eastAsia="Calibri" w:hAnsiTheme="majorHAnsi" w:cs="Arial"/>
              </w:rPr>
              <w:t>TP Electronique de puissance</w:t>
            </w:r>
            <w:r w:rsidRPr="00F87F9F">
              <w:rPr>
                <w:rFonts w:asciiTheme="majorHAnsi" w:eastAsia="Calibri" w:hAnsiTheme="majorHAnsi" w:cs="Arial"/>
                <w:bCs/>
              </w:rPr>
              <w:t xml:space="preserve"> </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2</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Calibri" w:hAnsiTheme="majorHAnsi" w:cs="Arial"/>
              </w:rPr>
            </w:pPr>
            <w:r w:rsidRPr="00F87F9F">
              <w:rPr>
                <w:rFonts w:asciiTheme="majorHAnsi" w:eastAsia="Calibri" w:hAnsiTheme="majorHAnsi" w:cs="Arial"/>
                <w:color w:val="000000"/>
              </w:rPr>
              <w:t>1h30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27h30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Calibri" w:hAnsiTheme="majorHAnsi" w:cs="Arial"/>
              </w:rPr>
            </w:pPr>
            <w:r w:rsidRPr="00F87F9F">
              <w:rPr>
                <w:rFonts w:asciiTheme="majorHAnsi" w:eastAsia="Calibri" w:hAnsiTheme="majorHAnsi" w:cs="Arial"/>
                <w:bCs/>
              </w:rPr>
              <w:t>100%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Calibri" w:hAnsiTheme="majorHAnsi" w:cs="Arial"/>
              </w:rPr>
            </w:pPr>
          </w:p>
        </w:tc>
      </w:tr>
      <w:tr w:rsidR="00C8072A" w:rsidRPr="00F87F9F" w:rsidTr="00C8072A">
        <w:trPr>
          <w:trHeight w:val="283"/>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cnfStyle w:val="000000000000"/>
              <w:rPr>
                <w:rFonts w:asciiTheme="majorHAnsi" w:eastAsia="Calibri" w:hAnsiTheme="majorHAnsi" w:cs="Arial"/>
                <w:bCs/>
              </w:rPr>
            </w:pPr>
            <w:r w:rsidRPr="00F87F9F">
              <w:rPr>
                <w:rFonts w:asciiTheme="majorHAnsi" w:eastAsia="Calibri" w:hAnsiTheme="majorHAnsi" w:cs="Arial"/>
                <w:bCs/>
              </w:rPr>
              <w:t>TP Machines électriques</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rPr>
                <w:rFonts w:asciiTheme="majorHAnsi" w:eastAsia="Calibri" w:hAnsiTheme="majorHAnsi" w:cs="Arial"/>
              </w:rPr>
            </w:pPr>
            <w:r w:rsidRPr="00F87F9F">
              <w:rPr>
                <w:rFonts w:asciiTheme="majorHAnsi" w:eastAsia="Calibri" w:hAnsiTheme="majorHAnsi" w:cs="Arial"/>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rPr>
                <w:rFonts w:asciiTheme="majorHAnsi" w:eastAsia="Calibri" w:hAnsiTheme="majorHAnsi" w:cs="Arial"/>
              </w:rPr>
            </w:pPr>
            <w:r w:rsidRPr="00F87F9F">
              <w:rPr>
                <w:rFonts w:asciiTheme="majorHAnsi" w:eastAsia="Calibri" w:hAnsiTheme="majorHAnsi" w:cs="Arial"/>
                <w:bCs/>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B72D64" w:rsidRPr="00F87F9F" w:rsidRDefault="00B72D64" w:rsidP="00C97E04">
            <w:pPr>
              <w:jc w:val="center"/>
              <w:cnfStyle w:val="000000000000"/>
              <w:rPr>
                <w:rFonts w:asciiTheme="majorHAnsi" w:eastAsia="Calibri" w:hAnsiTheme="majorHAnsi" w:cs="Arial"/>
              </w:rPr>
            </w:pPr>
          </w:p>
        </w:tc>
      </w:tr>
      <w:tr w:rsidR="00C8072A" w:rsidRPr="00F87F9F" w:rsidTr="00C8072A">
        <w:trPr>
          <w:cnfStyle w:val="000000100000"/>
          <w:trHeight w:val="283"/>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cnfStyle w:val="000000100000"/>
              <w:rPr>
                <w:rFonts w:asciiTheme="majorHAnsi" w:eastAsia="Calibri" w:hAnsiTheme="majorHAnsi" w:cs="Arial"/>
                <w:bCs/>
              </w:rPr>
            </w:pPr>
            <w:r w:rsidRPr="00F87F9F">
              <w:rPr>
                <w:rFonts w:asciiTheme="majorHAnsi" w:eastAsia="Calibri" w:hAnsiTheme="majorHAnsi" w:cs="Arial"/>
                <w:bCs/>
              </w:rPr>
              <w:t>TP Systèmes Asservis</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Calibri" w:hAnsiTheme="majorHAnsi" w:cs="Arial"/>
              </w:rPr>
            </w:pPr>
            <w:r w:rsidRPr="00F87F9F">
              <w:rPr>
                <w:rFonts w:asciiTheme="majorHAnsi" w:eastAsia="Calibri" w:hAnsiTheme="majorHAnsi" w:cs="Arial"/>
                <w:color w:val="000000"/>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Calibri" w:hAnsiTheme="majorHAnsi" w:cs="Arial"/>
              </w:rPr>
            </w:pPr>
            <w:r w:rsidRPr="00F87F9F">
              <w:rPr>
                <w:rFonts w:asciiTheme="majorHAnsi" w:eastAsia="Calibri" w:hAnsiTheme="majorHAnsi" w:cs="Arial"/>
                <w:bCs/>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Calibri" w:hAnsiTheme="majorHAnsi" w:cs="Arial"/>
              </w:rPr>
            </w:pPr>
          </w:p>
        </w:tc>
      </w:tr>
      <w:tr w:rsidR="00C8072A" w:rsidRPr="00F87F9F" w:rsidTr="00C8072A">
        <w:trPr>
          <w:trHeight w:val="44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cnfStyle w:val="000000000000"/>
              <w:rPr>
                <w:rFonts w:asciiTheme="majorHAnsi" w:eastAsia="Calibri" w:hAnsiTheme="majorHAnsi" w:cs="Arial"/>
                <w:bCs/>
              </w:rPr>
            </w:pPr>
            <w:r w:rsidRPr="00F87F9F">
              <w:rPr>
                <w:rFonts w:asciiTheme="majorHAnsi" w:eastAsia="Calibri" w:hAnsiTheme="majorHAnsi" w:cs="Arial"/>
              </w:rPr>
              <w:t xml:space="preserve">Schémas </w:t>
            </w:r>
            <w:r w:rsidR="00056173">
              <w:rPr>
                <w:rFonts w:asciiTheme="majorHAnsi" w:eastAsia="Calibri" w:hAnsiTheme="majorHAnsi" w:cs="Arial"/>
              </w:rPr>
              <w:t xml:space="preserve">électriques </w:t>
            </w:r>
            <w:r w:rsidRPr="00F87F9F">
              <w:rPr>
                <w:rFonts w:asciiTheme="majorHAnsi" w:eastAsia="Calibri" w:hAnsiTheme="majorHAnsi" w:cs="Arial"/>
              </w:rPr>
              <w:t>et Appareillage</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3</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rPr>
                <w:rFonts w:asciiTheme="majorHAnsi" w:eastAsia="Calibri" w:hAnsiTheme="majorHAnsi" w:cs="Arial"/>
              </w:rPr>
            </w:pPr>
            <w:r w:rsidRPr="00F87F9F">
              <w:rPr>
                <w:rFonts w:asciiTheme="majorHAnsi" w:eastAsia="Calibri" w:hAnsiTheme="majorHAnsi" w:cs="Arial"/>
                <w:color w:val="000000"/>
              </w:rPr>
              <w:t>1h00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37h30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37h30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B72D64" w:rsidRPr="00F87F9F" w:rsidRDefault="00B72D64" w:rsidP="00C97E04">
            <w:pPr>
              <w:jc w:val="center"/>
              <w:cnfStyle w:val="000000000000"/>
              <w:rPr>
                <w:rFonts w:asciiTheme="majorHAnsi" w:eastAsia="Calibri" w:hAnsiTheme="majorHAnsi" w:cs="Arial"/>
                <w:bCs/>
              </w:rPr>
            </w:pPr>
            <w:r w:rsidRPr="00F87F9F">
              <w:rPr>
                <w:rFonts w:asciiTheme="majorHAnsi" w:eastAsia="Calibri" w:hAnsiTheme="majorHAnsi" w:cs="Arial"/>
                <w:bCs/>
              </w:rPr>
              <w:t>60%</w:t>
            </w:r>
          </w:p>
        </w:tc>
      </w:tr>
      <w:tr w:rsidR="00F87F9F" w:rsidRPr="00F87F9F" w:rsidTr="00C8072A">
        <w:trPr>
          <w:cnfStyle w:val="000000100000"/>
          <w:trHeight w:val="510"/>
          <w:jc w:val="center"/>
        </w:trPr>
        <w:tc>
          <w:tcPr>
            <w:cnfStyle w:val="001000000000"/>
            <w:tcW w:w="763" w:type="pct"/>
            <w:vMerge w:val="restart"/>
            <w:tcBorders>
              <w:top w:val="single" w:sz="18" w:space="0" w:color="auto"/>
              <w:left w:val="single" w:sz="18" w:space="0" w:color="auto"/>
              <w:bottom w:val="single" w:sz="18" w:space="0" w:color="auto"/>
              <w:right w:val="single" w:sz="4" w:space="0" w:color="auto"/>
            </w:tcBorders>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Découverte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UED 3.1</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2</w:t>
            </w:r>
          </w:p>
          <w:p w:rsidR="00B72D64" w:rsidRPr="00F87F9F" w:rsidRDefault="00B72D64" w:rsidP="00C97E04">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B72D64" w:rsidRPr="00F87F9F" w:rsidRDefault="00B72D64" w:rsidP="00C97E04">
            <w:pPr>
              <w:cnfStyle w:val="000000100000"/>
              <w:rPr>
                <w:rFonts w:asciiTheme="majorHAnsi" w:eastAsia="Calibri" w:hAnsiTheme="majorHAnsi" w:cs="Arial"/>
                <w:bCs/>
              </w:rPr>
            </w:pPr>
            <w:r w:rsidRPr="00F87F9F">
              <w:rPr>
                <w:rFonts w:asciiTheme="majorHAnsi" w:eastAsia="Calibri" w:hAnsiTheme="majorHAnsi" w:cs="Arial"/>
                <w:bCs/>
              </w:rPr>
              <w:t>Production d</w:t>
            </w:r>
            <w:r w:rsidR="004C6348">
              <w:rPr>
                <w:rFonts w:asciiTheme="majorHAnsi" w:eastAsia="Calibri" w:hAnsiTheme="majorHAnsi" w:cs="Arial"/>
                <w:bCs/>
              </w:rPr>
              <w:t>e l</w:t>
            </w:r>
            <w:r w:rsidRPr="00F87F9F">
              <w:rPr>
                <w:rFonts w:asciiTheme="majorHAnsi" w:eastAsia="Calibri" w:hAnsiTheme="majorHAnsi" w:cs="Arial"/>
                <w:bCs/>
              </w:rPr>
              <w:t>’énergie électrique</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2D64" w:rsidRPr="00F87F9F" w:rsidRDefault="00B72D64" w:rsidP="00C97E04">
            <w:pPr>
              <w:jc w:val="center"/>
              <w:cnfStyle w:val="000000100000"/>
              <w:rPr>
                <w:rFonts w:asciiTheme="majorHAnsi" w:eastAsia="Calibri" w:hAnsiTheme="majorHAnsi" w:cs="Arial"/>
                <w:bCs/>
              </w:rPr>
            </w:pP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100000"/>
              <w:rPr>
                <w:rFonts w:asciiTheme="majorHAnsi" w:eastAsia="Calibri" w:hAnsiTheme="majorHAnsi" w:cs="Arial"/>
                <w:bCs/>
              </w:rPr>
            </w:pPr>
          </w:p>
          <w:p w:rsidR="00B72D64" w:rsidRPr="00F87F9F" w:rsidRDefault="00B72D64" w:rsidP="00C97E04">
            <w:pPr>
              <w:jc w:val="center"/>
              <w:cnfStyle w:val="000000100000"/>
              <w:rPr>
                <w:rFonts w:asciiTheme="majorHAnsi" w:eastAsia="Calibri" w:hAnsiTheme="majorHAnsi" w:cs="Arial"/>
              </w:rPr>
            </w:pPr>
            <w:r w:rsidRPr="00F87F9F">
              <w:rPr>
                <w:rFonts w:asciiTheme="majorHAnsi" w:eastAsia="Calibri" w:hAnsiTheme="majorHAnsi" w:cs="Arial"/>
                <w:bCs/>
              </w:rPr>
              <w:t>100%</w:t>
            </w:r>
          </w:p>
        </w:tc>
      </w:tr>
      <w:tr w:rsidR="00F87F9F" w:rsidRPr="00F87F9F" w:rsidTr="00C8072A">
        <w:trPr>
          <w:trHeight w:val="444"/>
          <w:jc w:val="center"/>
        </w:trPr>
        <w:tc>
          <w:tcPr>
            <w:cnfStyle w:val="001000000000"/>
            <w:tcW w:w="763" w:type="pct"/>
            <w:vMerge/>
            <w:tcBorders>
              <w:top w:val="single" w:sz="18" w:space="0" w:color="auto"/>
              <w:left w:val="single" w:sz="18" w:space="0" w:color="auto"/>
              <w:bottom w:val="single" w:sz="18" w:space="0" w:color="auto"/>
              <w:right w:val="single" w:sz="4"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B72D64" w:rsidRPr="00F87F9F" w:rsidRDefault="00B72D64" w:rsidP="00C97E04">
            <w:pPr>
              <w:cnfStyle w:val="000000000000"/>
              <w:rPr>
                <w:rFonts w:asciiTheme="majorHAnsi" w:eastAsia="Calibri" w:hAnsiTheme="majorHAnsi" w:cs="Arial"/>
                <w:bCs/>
              </w:rPr>
            </w:pPr>
            <w:r w:rsidRPr="00F87F9F">
              <w:rPr>
                <w:rFonts w:asciiTheme="majorHAnsi" w:eastAsia="Calibri" w:hAnsiTheme="majorHAnsi" w:cs="Arial"/>
                <w:bCs/>
              </w:rPr>
              <w:t>Matériaux  électrotechniques</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38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Calibri" w:hAnsiTheme="majorHAnsi" w:cs="Arial"/>
                <w:bCs/>
              </w:rPr>
            </w:pPr>
          </w:p>
          <w:p w:rsidR="00B72D64" w:rsidRPr="00F87F9F" w:rsidRDefault="00B72D64" w:rsidP="00C97E04">
            <w:pPr>
              <w:jc w:val="center"/>
              <w:cnfStyle w:val="000000000000"/>
              <w:rPr>
                <w:rFonts w:asciiTheme="majorHAnsi" w:eastAsia="Calibri" w:hAnsiTheme="majorHAnsi" w:cs="Arial"/>
              </w:rPr>
            </w:pPr>
            <w:r w:rsidRPr="00F87F9F">
              <w:rPr>
                <w:rFonts w:asciiTheme="majorHAnsi" w:eastAsia="Calibri" w:hAnsiTheme="majorHAnsi" w:cs="Arial"/>
                <w:bCs/>
              </w:rPr>
              <w:t>100%</w:t>
            </w:r>
          </w:p>
        </w:tc>
      </w:tr>
      <w:tr w:rsidR="00C8072A" w:rsidRPr="00F87F9F" w:rsidTr="00C8072A">
        <w:trPr>
          <w:cnfStyle w:val="000000100000"/>
          <w:trHeight w:val="360"/>
          <w:jc w:val="center"/>
        </w:trPr>
        <w:tc>
          <w:tcPr>
            <w:cnfStyle w:val="001000000000"/>
            <w:tcW w:w="763" w:type="pct"/>
            <w:tcBorders>
              <w:top w:val="single" w:sz="18" w:space="0" w:color="auto"/>
              <w:left w:val="single" w:sz="18" w:space="0" w:color="auto"/>
              <w:bottom w:val="single" w:sz="18" w:space="0" w:color="auto"/>
              <w:right w:val="single" w:sz="6" w:space="0" w:color="auto"/>
            </w:tcBorders>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Transversale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UET 3.1</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w:t>
            </w:r>
          </w:p>
          <w:p w:rsidR="00B72D64" w:rsidRPr="00F87F9F" w:rsidRDefault="00B72D64" w:rsidP="00C97E04">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11684A" w:rsidRDefault="007E3C03" w:rsidP="00202BD0">
            <w:pPr>
              <w:cnfStyle w:val="000000100000"/>
              <w:rPr>
                <w:rFonts w:asciiTheme="majorHAnsi" w:eastAsia="Times New Roman" w:hAnsiTheme="majorHAnsi"/>
                <w:color w:val="000000"/>
                <w:lang w:eastAsia="fr-FR"/>
              </w:rPr>
            </w:pPr>
            <w:r w:rsidRPr="0011684A">
              <w:rPr>
                <w:rFonts w:asciiTheme="majorHAnsi" w:eastAsia="Times New Roman" w:hAnsiTheme="majorHAnsi"/>
                <w:color w:val="000000"/>
                <w:lang w:eastAsia="fr-FR"/>
              </w:rPr>
              <w:t>Sécurité électrique</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72D64" w:rsidRPr="00F87F9F" w:rsidRDefault="00B72D64" w:rsidP="00C97E04">
            <w:pPr>
              <w:jc w:val="center"/>
              <w:cnfStyle w:val="000000100000"/>
              <w:rPr>
                <w:rFonts w:asciiTheme="majorHAnsi" w:eastAsia="Calibri" w:hAnsiTheme="majorHAnsi" w:cs="Arial"/>
                <w:bCs/>
              </w:rPr>
            </w:pPr>
          </w:p>
        </w:tc>
        <w:tc>
          <w:tcPr>
            <w:tcW w:w="38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Calibri" w:hAnsiTheme="majorHAnsi" w:cs="Arial"/>
                <w:bCs/>
              </w:rPr>
            </w:pPr>
            <w:r w:rsidRPr="00F87F9F">
              <w:rPr>
                <w:rFonts w:asciiTheme="majorHAnsi" w:eastAsia="Calibri" w:hAnsiTheme="majorHAnsi" w:cs="Arial"/>
                <w:bCs/>
              </w:rPr>
              <w:t>100%</w:t>
            </w:r>
          </w:p>
        </w:tc>
      </w:tr>
      <w:tr w:rsidR="00C8072A" w:rsidRPr="00F87F9F" w:rsidTr="00C8072A">
        <w:trPr>
          <w:trHeight w:val="288"/>
          <w:jc w:val="center"/>
        </w:trPr>
        <w:tc>
          <w:tcPr>
            <w:cnfStyle w:val="001000000000"/>
            <w:tcW w:w="763" w:type="pct"/>
            <w:tcBorders>
              <w:top w:val="single" w:sz="18" w:space="0" w:color="auto"/>
              <w:left w:val="single" w:sz="18" w:space="0" w:color="auto"/>
              <w:right w:val="single" w:sz="6" w:space="0" w:color="auto"/>
            </w:tcBorders>
            <w:hideMark/>
          </w:tcPr>
          <w:p w:rsidR="00B72D64" w:rsidRPr="00F87F9F" w:rsidRDefault="00B72D64" w:rsidP="00C97E04">
            <w:pPr>
              <w:autoSpaceDE w:val="0"/>
              <w:autoSpaceDN w:val="0"/>
              <w:adjustRightInd w:val="0"/>
              <w:jc w:val="center"/>
              <w:rPr>
                <w:rFonts w:asciiTheme="majorHAnsi" w:eastAsia="Calibri" w:hAnsiTheme="majorHAnsi" w:cs="Calibri"/>
                <w:color w:val="000000"/>
                <w:lang w:eastAsia="en-US"/>
              </w:rPr>
            </w:pPr>
            <w:r w:rsidRPr="00F87F9F">
              <w:rPr>
                <w:rFonts w:asciiTheme="majorHAnsi" w:eastAsia="Calibri" w:hAnsiTheme="majorHAnsi" w:cs="Calibri"/>
                <w:color w:val="000000"/>
              </w:rPr>
              <w:t>Total semestre 5</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2D64" w:rsidRPr="00F87F9F" w:rsidRDefault="00B72D64" w:rsidP="00C97E04">
            <w:pPr>
              <w:autoSpaceDE w:val="0"/>
              <w:autoSpaceDN w:val="0"/>
              <w:adjustRightInd w:val="0"/>
              <w:cnfStyle w:val="0000000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cnfStyle w:val="000000000000"/>
              <w:rPr>
                <w:rFonts w:asciiTheme="majorHAnsi" w:hAnsiTheme="majorHAnsi"/>
                <w:b/>
                <w:bCs/>
                <w:lang w:eastAsia="en-US"/>
              </w:rPr>
            </w:pPr>
            <w:r w:rsidRPr="00F87F9F">
              <w:rPr>
                <w:rFonts w:asciiTheme="majorHAnsi" w:hAnsiTheme="majorHAnsi"/>
                <w:b/>
                <w:bCs/>
                <w:lang w:eastAsia="en-US"/>
              </w:rPr>
              <w:t>13h30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5h30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Calibri"/>
                <w:b/>
                <w:bCs/>
                <w:color w:val="000000"/>
                <w:lang w:eastAsia="en-US"/>
              </w:rPr>
            </w:pPr>
          </w:p>
        </w:tc>
      </w:tr>
    </w:tbl>
    <w:p w:rsidR="00B72D64" w:rsidRPr="00F87F9F" w:rsidRDefault="00B72D64" w:rsidP="00B72D64">
      <w:pPr>
        <w:rPr>
          <w:rFonts w:asciiTheme="majorHAnsi" w:eastAsia="Calibri" w:hAnsiTheme="majorHAnsi" w:cs="Calibri"/>
          <w:b/>
          <w:bCs/>
          <w:color w:val="000000"/>
          <w:sz w:val="22"/>
          <w:szCs w:val="22"/>
          <w:u w:val="thick" w:color="F79646" w:themeColor="accent6"/>
        </w:rPr>
      </w:pPr>
    </w:p>
    <w:p w:rsidR="00B72D64" w:rsidRPr="00F87F9F" w:rsidRDefault="00B72D64" w:rsidP="00B72D64">
      <w:pPr>
        <w:rPr>
          <w:rFonts w:asciiTheme="majorHAnsi" w:eastAsia="Calibri" w:hAnsiTheme="majorHAnsi" w:cs="Calibri"/>
          <w:b/>
          <w:bCs/>
          <w:color w:val="000000"/>
          <w:u w:val="thick" w:color="F79646" w:themeColor="accent6"/>
        </w:rPr>
        <w:sectPr w:rsidR="00B72D64" w:rsidRPr="00F87F9F"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B72D64" w:rsidRPr="00F87F9F" w:rsidRDefault="00B72D64" w:rsidP="00C8072A">
      <w:pPr>
        <w:spacing w:after="120"/>
        <w:rPr>
          <w:rFonts w:asciiTheme="majorHAnsi" w:eastAsia="Calibri" w:hAnsiTheme="majorHAnsi" w:cs="Calibri"/>
          <w:b/>
          <w:bCs/>
          <w:color w:val="000000"/>
          <w:u w:val="thick" w:color="F79646" w:themeColor="accent6"/>
        </w:rPr>
      </w:pPr>
      <w:r w:rsidRPr="00F87F9F">
        <w:rPr>
          <w:rFonts w:asciiTheme="majorHAnsi" w:eastAsia="Calibri" w:hAnsiTheme="majorHAnsi" w:cs="Calibri"/>
          <w:b/>
          <w:bCs/>
          <w:color w:val="000000"/>
          <w:u w:val="thick" w:color="F79646" w:themeColor="accent6"/>
        </w:rPr>
        <w:lastRenderedPageBreak/>
        <w:t>Semestre 6</w:t>
      </w:r>
    </w:p>
    <w:tbl>
      <w:tblPr>
        <w:tblStyle w:val="Tramemoyenne2-Accent6"/>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665"/>
        <w:gridCol w:w="976"/>
        <w:gridCol w:w="550"/>
        <w:gridCol w:w="869"/>
        <w:gridCol w:w="739"/>
        <w:gridCol w:w="742"/>
        <w:gridCol w:w="1677"/>
        <w:gridCol w:w="1825"/>
        <w:gridCol w:w="1115"/>
        <w:gridCol w:w="1115"/>
      </w:tblGrid>
      <w:tr w:rsidR="00C8072A" w:rsidRPr="00F87F9F" w:rsidTr="00C8072A">
        <w:trPr>
          <w:cnfStyle w:val="100000000000"/>
          <w:trHeight w:val="604"/>
          <w:jc w:val="center"/>
        </w:trPr>
        <w:tc>
          <w:tcPr>
            <w:cnfStyle w:val="001000000100"/>
            <w:tcW w:w="763" w:type="pct"/>
            <w:vMerge w:val="restart"/>
            <w:tcBorders>
              <w:left w:val="single" w:sz="18" w:space="0" w:color="auto"/>
              <w:right w:val="single" w:sz="18" w:space="0" w:color="auto"/>
            </w:tcBorders>
            <w:vAlign w:val="center"/>
            <w:hideMark/>
          </w:tcPr>
          <w:p w:rsidR="00B72D64" w:rsidRPr="00F87F9F" w:rsidRDefault="00B72D64" w:rsidP="00C97E04">
            <w:pPr>
              <w:autoSpaceDE w:val="0"/>
              <w:autoSpaceDN w:val="0"/>
              <w:adjustRightInd w:val="0"/>
              <w:jc w:val="center"/>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Unité d'enseignement</w:t>
            </w:r>
          </w:p>
        </w:tc>
        <w:tc>
          <w:tcPr>
            <w:tcW w:w="920" w:type="pct"/>
            <w:tcBorders>
              <w:left w:val="single" w:sz="18" w:space="0" w:color="auto"/>
              <w:bottom w:val="single" w:sz="4"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B72D64" w:rsidRPr="00F87F9F" w:rsidRDefault="00B72D64" w:rsidP="00C97E04">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Coefficient</w:t>
            </w:r>
          </w:p>
        </w:tc>
        <w:tc>
          <w:tcPr>
            <w:tcW w:w="811" w:type="pct"/>
            <w:gridSpan w:val="3"/>
            <w:tcBorders>
              <w:left w:val="single" w:sz="6" w:space="0" w:color="auto"/>
              <w:bottom w:val="single" w:sz="6"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Volume horaire hebdomadaire</w:t>
            </w:r>
          </w:p>
        </w:tc>
        <w:tc>
          <w:tcPr>
            <w:tcW w:w="579" w:type="pct"/>
            <w:vMerge w:val="restart"/>
            <w:tcBorders>
              <w:left w:val="single" w:sz="6"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Volume Horaire Semestriel</w:t>
            </w:r>
          </w:p>
          <w:p w:rsidR="00B72D64" w:rsidRPr="00F87F9F" w:rsidRDefault="00B72D64" w:rsidP="00C97E04">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(15 semaines)</w:t>
            </w:r>
          </w:p>
        </w:tc>
        <w:tc>
          <w:tcPr>
            <w:tcW w:w="630" w:type="pct"/>
            <w:vMerge w:val="restart"/>
            <w:tcBorders>
              <w:left w:val="single" w:sz="6" w:space="0" w:color="auto"/>
              <w:right w:val="single" w:sz="6" w:space="0" w:color="auto"/>
            </w:tcBorders>
            <w:vAlign w:val="center"/>
            <w:hideMark/>
          </w:tcPr>
          <w:p w:rsidR="00B72D64" w:rsidRPr="00F87F9F" w:rsidRDefault="00B72D64" w:rsidP="00C97E04">
            <w:pPr>
              <w:autoSpaceDE w:val="0"/>
              <w:autoSpaceDN w:val="0"/>
              <w:adjustRightInd w:val="0"/>
              <w:jc w:val="center"/>
              <w:cnfStyle w:val="10000000000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Travail Complémentaire</w:t>
            </w:r>
          </w:p>
          <w:p w:rsidR="00B72D64" w:rsidRPr="00F87F9F" w:rsidRDefault="00B72D64" w:rsidP="00C97E04">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en Consultation            (15 semaines)</w:t>
            </w:r>
          </w:p>
        </w:tc>
        <w:tc>
          <w:tcPr>
            <w:tcW w:w="770" w:type="pct"/>
            <w:gridSpan w:val="2"/>
            <w:tcBorders>
              <w:left w:val="single" w:sz="6" w:space="0" w:color="auto"/>
              <w:bottom w:val="single" w:sz="6" w:space="0" w:color="auto"/>
              <w:right w:val="single" w:sz="18" w:space="0" w:color="auto"/>
            </w:tcBorders>
            <w:vAlign w:val="center"/>
            <w:hideMark/>
          </w:tcPr>
          <w:p w:rsidR="00B72D64" w:rsidRPr="00F87F9F" w:rsidRDefault="00B72D64" w:rsidP="00C97E04">
            <w:pPr>
              <w:autoSpaceDE w:val="0"/>
              <w:autoSpaceDN w:val="0"/>
              <w:adjustRightInd w:val="0"/>
              <w:jc w:val="center"/>
              <w:cnfStyle w:val="100000000000"/>
              <w:rPr>
                <w:rFonts w:asciiTheme="majorHAnsi" w:eastAsia="Calibri" w:hAnsiTheme="majorHAnsi" w:cs="Calibri"/>
                <w:b w:val="0"/>
                <w:bCs w:val="0"/>
                <w:color w:val="000000"/>
                <w:lang w:eastAsia="en-US"/>
              </w:rPr>
            </w:pPr>
            <w:r w:rsidRPr="00F87F9F">
              <w:rPr>
                <w:rFonts w:asciiTheme="majorHAnsi" w:eastAsia="Calibri" w:hAnsiTheme="majorHAnsi" w:cs="Calibri"/>
                <w:b w:val="0"/>
                <w:bCs w:val="0"/>
                <w:color w:val="000000"/>
              </w:rPr>
              <w:t>Mode d’évaluation</w:t>
            </w:r>
          </w:p>
        </w:tc>
      </w:tr>
      <w:tr w:rsidR="00EB7ABA" w:rsidRPr="00F87F9F" w:rsidTr="00C8072A">
        <w:trPr>
          <w:cnfStyle w:val="000000100000"/>
          <w:trHeight w:val="757"/>
          <w:jc w:val="center"/>
        </w:trPr>
        <w:tc>
          <w:tcPr>
            <w:cnfStyle w:val="001000000000"/>
            <w:tcW w:w="763" w:type="pct"/>
            <w:vMerge/>
            <w:tcBorders>
              <w:top w:val="single" w:sz="18" w:space="0" w:color="auto"/>
              <w:left w:val="single" w:sz="18" w:space="0" w:color="auto"/>
              <w:bottom w:val="single" w:sz="18" w:space="0" w:color="auto"/>
              <w:right w:val="single" w:sz="18"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B72D64" w:rsidRPr="00F87F9F" w:rsidRDefault="00B72D64" w:rsidP="00C97E04">
            <w:pPr>
              <w:jc w:val="center"/>
              <w:cnfStyle w:val="000000100000"/>
              <w:rPr>
                <w:rFonts w:asciiTheme="majorHAnsi" w:eastAsia="Calibri" w:hAnsiTheme="majorHAnsi" w:cs="Calibri"/>
                <w:color w:val="000000"/>
                <w:lang w:eastAsia="en-US"/>
              </w:rPr>
            </w:pPr>
            <w:r w:rsidRPr="00F87F9F">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72D64" w:rsidRPr="00F87F9F" w:rsidRDefault="00B72D64" w:rsidP="00C97E04">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72D64" w:rsidRPr="00F87F9F" w:rsidRDefault="00B72D64" w:rsidP="00C97E04">
            <w:pPr>
              <w:cnfStyle w:val="000000100000"/>
              <w:rPr>
                <w:rFonts w:asciiTheme="majorHAnsi" w:eastAsia="Calibri" w:hAnsiTheme="majorHAnsi" w:cs="Calibri"/>
                <w:b/>
                <w:bCs/>
                <w:color w:val="000000"/>
                <w:sz w:val="20"/>
                <w:szCs w:val="20"/>
                <w:lang w:eastAsia="en-US"/>
              </w:rPr>
            </w:pPr>
          </w:p>
        </w:tc>
        <w:tc>
          <w:tcPr>
            <w:tcW w:w="300"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Cours</w:t>
            </w:r>
          </w:p>
        </w:tc>
        <w:tc>
          <w:tcPr>
            <w:tcW w:w="25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72D64" w:rsidRPr="00F87F9F" w:rsidRDefault="00B72D64" w:rsidP="00C97E04">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B72D64" w:rsidRPr="00F87F9F" w:rsidRDefault="00B72D64" w:rsidP="00C97E04">
            <w:pPr>
              <w:cnfStyle w:val="000000100000"/>
              <w:rPr>
                <w:rFonts w:asciiTheme="majorHAnsi" w:eastAsia="Calibri" w:hAnsiTheme="majorHAnsi" w:cs="Calibri"/>
                <w:color w:val="000000"/>
                <w:lang w:eastAsia="en-US"/>
              </w:rPr>
            </w:pPr>
          </w:p>
        </w:tc>
        <w:tc>
          <w:tcPr>
            <w:tcW w:w="385"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Examen</w:t>
            </w:r>
          </w:p>
        </w:tc>
      </w:tr>
      <w:tr w:rsidR="00C8072A" w:rsidRPr="00F87F9F" w:rsidTr="00C8072A">
        <w:trPr>
          <w:trHeight w:val="322"/>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Fondamentale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UEF 3.2.1</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10</w:t>
            </w:r>
          </w:p>
          <w:p w:rsidR="00B72D64" w:rsidRPr="00F87F9F" w:rsidRDefault="00B72D64" w:rsidP="00C97E04">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cnfStyle w:val="000000000000"/>
              <w:rPr>
                <w:rFonts w:asciiTheme="majorHAnsi" w:eastAsia="Calibri" w:hAnsiTheme="majorHAnsi" w:cs="Arial"/>
                <w:bCs/>
              </w:rPr>
            </w:pPr>
            <w:r w:rsidRPr="00F87F9F">
              <w:rPr>
                <w:rFonts w:asciiTheme="majorHAnsi" w:eastAsia="Calibri" w:hAnsiTheme="majorHAnsi" w:cs="Arial"/>
                <w:bCs/>
              </w:rPr>
              <w:t>Régulation industrielle</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Calibri" w:hAnsiTheme="majorHAnsi" w:cs="Arial"/>
                <w:bCs/>
              </w:rPr>
            </w:pPr>
            <w:r w:rsidRPr="00F87F9F">
              <w:rPr>
                <w:rFonts w:asciiTheme="majorHAnsi" w:eastAsia="Calibri" w:hAnsiTheme="majorHAnsi" w:cs="Arial"/>
                <w:bCs/>
              </w:rPr>
              <w:t>60%</w:t>
            </w:r>
          </w:p>
        </w:tc>
      </w:tr>
      <w:tr w:rsidR="00C8072A" w:rsidRPr="00F87F9F" w:rsidTr="00C8072A">
        <w:trPr>
          <w:cnfStyle w:val="000000100000"/>
          <w:trHeight w:val="416"/>
          <w:jc w:val="center"/>
        </w:trPr>
        <w:tc>
          <w:tcPr>
            <w:cnfStyle w:val="001000000000"/>
            <w:tcW w:w="763" w:type="pct"/>
            <w:vMerge/>
            <w:tcBorders>
              <w:left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cnfStyle w:val="000000100000"/>
              <w:rPr>
                <w:rFonts w:asciiTheme="majorHAnsi" w:eastAsia="Calibri" w:hAnsiTheme="majorHAnsi" w:cs="Arial"/>
                <w:bCs/>
              </w:rPr>
            </w:pPr>
            <w:r w:rsidRPr="00F87F9F">
              <w:rPr>
                <w:rFonts w:asciiTheme="majorHAnsi" w:eastAsia="Calibri" w:hAnsiTheme="majorHAnsi" w:cs="Calibri"/>
              </w:rPr>
              <w:t xml:space="preserve">Commande des entraine- ments électromécaniques  </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100000"/>
              <w:rPr>
                <w:rFonts w:asciiTheme="majorHAnsi" w:eastAsia="Calibri" w:hAnsiTheme="majorHAnsi" w:cs="Arial"/>
                <w:bCs/>
              </w:rPr>
            </w:pPr>
            <w:r w:rsidRPr="00F87F9F">
              <w:rPr>
                <w:rFonts w:asciiTheme="majorHAnsi" w:eastAsia="Calibri" w:hAnsiTheme="majorHAnsi" w:cs="Arial"/>
                <w:bCs/>
              </w:rPr>
              <w:t>60%</w:t>
            </w:r>
          </w:p>
        </w:tc>
      </w:tr>
      <w:tr w:rsidR="00C8072A" w:rsidRPr="00F87F9F" w:rsidTr="00C8072A">
        <w:trPr>
          <w:trHeight w:val="416"/>
          <w:jc w:val="center"/>
        </w:trPr>
        <w:tc>
          <w:tcPr>
            <w:cnfStyle w:val="001000000000"/>
            <w:tcW w:w="763" w:type="pct"/>
            <w:vMerge/>
            <w:tcBorders>
              <w:left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E544F3" w:rsidRDefault="00E544F3" w:rsidP="00555ACA">
            <w:pPr>
              <w:cnfStyle w:val="000000000000"/>
              <w:rPr>
                <w:rFonts w:asciiTheme="majorHAnsi" w:eastAsia="Calibri" w:hAnsiTheme="majorHAnsi" w:cs="Arial"/>
              </w:rPr>
            </w:pPr>
            <w:r w:rsidRPr="00E544F3">
              <w:rPr>
                <w:rFonts w:ascii="Cambria" w:hAnsi="Cambria" w:cs="Calibri"/>
                <w:iCs/>
              </w:rPr>
              <w:t>Capteurs et chaines de mesure</w:t>
            </w:r>
          </w:p>
        </w:tc>
        <w:tc>
          <w:tcPr>
            <w:tcW w:w="337"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2</w:t>
            </w:r>
          </w:p>
        </w:tc>
        <w:tc>
          <w:tcPr>
            <w:tcW w:w="19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256" w:type="pct"/>
            <w:tcBorders>
              <w:top w:val="single" w:sz="4" w:space="0" w:color="auto"/>
              <w:left w:val="single" w:sz="6" w:space="0" w:color="auto"/>
              <w:bottom w:val="single" w:sz="12"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579"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27h30</w:t>
            </w:r>
          </w:p>
        </w:tc>
        <w:tc>
          <w:tcPr>
            <w:tcW w:w="385"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Calibri" w:hAnsiTheme="majorHAnsi" w:cs="Arial"/>
                <w:bCs/>
              </w:rPr>
            </w:pPr>
          </w:p>
        </w:tc>
        <w:tc>
          <w:tcPr>
            <w:tcW w:w="386" w:type="pct"/>
            <w:tcBorders>
              <w:top w:val="single" w:sz="4" w:space="0" w:color="auto"/>
              <w:left w:val="single" w:sz="6" w:space="0" w:color="auto"/>
              <w:bottom w:val="single" w:sz="12"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Calibri" w:hAnsiTheme="majorHAnsi" w:cs="Arial"/>
                <w:bCs/>
              </w:rPr>
            </w:pPr>
            <w:r w:rsidRPr="00F87F9F">
              <w:rPr>
                <w:rFonts w:asciiTheme="majorHAnsi" w:eastAsia="Calibri" w:hAnsiTheme="majorHAnsi" w:cs="Arial"/>
                <w:bCs/>
              </w:rPr>
              <w:t>100%</w:t>
            </w:r>
          </w:p>
        </w:tc>
      </w:tr>
      <w:tr w:rsidR="00C8072A" w:rsidRPr="00F87F9F" w:rsidTr="00C8072A">
        <w:trPr>
          <w:cnfStyle w:val="000000100000"/>
          <w:trHeight w:val="452"/>
          <w:jc w:val="center"/>
        </w:trPr>
        <w:tc>
          <w:tcPr>
            <w:cnfStyle w:val="001000000000"/>
            <w:tcW w:w="763" w:type="pct"/>
            <w:vMerge w:val="restart"/>
            <w:tcBorders>
              <w:top w:val="single" w:sz="18" w:space="0" w:color="auto"/>
              <w:left w:val="single" w:sz="18" w:space="0" w:color="auto"/>
              <w:right w:val="single" w:sz="6" w:space="0" w:color="auto"/>
            </w:tcBorders>
            <w:vAlign w:val="center"/>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Fondamentale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UEF 3.2.2</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8</w:t>
            </w:r>
          </w:p>
          <w:p w:rsidR="00B72D64" w:rsidRPr="00F87F9F" w:rsidRDefault="00B72D64" w:rsidP="00C97E04">
            <w:pPr>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4</w:t>
            </w:r>
          </w:p>
        </w:tc>
        <w:tc>
          <w:tcPr>
            <w:tcW w:w="92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cnfStyle w:val="000000100000"/>
              <w:rPr>
                <w:rFonts w:asciiTheme="majorHAnsi" w:eastAsia="Calibri" w:hAnsiTheme="majorHAnsi" w:cs="Arial"/>
                <w:bCs/>
              </w:rPr>
            </w:pPr>
            <w:r w:rsidRPr="00F87F9F">
              <w:rPr>
                <w:rFonts w:asciiTheme="majorHAnsi" w:eastAsia="Calibri" w:hAnsiTheme="majorHAnsi" w:cs="Arial"/>
              </w:rPr>
              <w:t xml:space="preserve">Automatismes et informatique industrielle </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5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100000"/>
              <w:rPr>
                <w:rFonts w:asciiTheme="majorHAnsi" w:eastAsia="Calibri" w:hAnsiTheme="majorHAnsi" w:cs="Arial"/>
                <w:bCs/>
              </w:rPr>
            </w:pPr>
            <w:r w:rsidRPr="00F87F9F">
              <w:rPr>
                <w:rFonts w:asciiTheme="majorHAnsi" w:eastAsia="Calibri" w:hAnsiTheme="majorHAnsi" w:cs="Arial"/>
                <w:bCs/>
              </w:rPr>
              <w:t>60%</w:t>
            </w:r>
          </w:p>
        </w:tc>
      </w:tr>
      <w:tr w:rsidR="00C8072A" w:rsidRPr="00F87F9F" w:rsidTr="00C8072A">
        <w:trPr>
          <w:trHeight w:val="418"/>
          <w:jc w:val="center"/>
        </w:trPr>
        <w:tc>
          <w:tcPr>
            <w:cnfStyle w:val="001000000000"/>
            <w:tcW w:w="763" w:type="pct"/>
            <w:vMerge/>
            <w:tcBorders>
              <w:left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cnfStyle w:val="000000000000"/>
              <w:rPr>
                <w:rFonts w:asciiTheme="majorHAnsi" w:eastAsia="Calibri" w:hAnsiTheme="majorHAnsi" w:cs="Arial"/>
                <w:bCs/>
              </w:rPr>
            </w:pPr>
            <w:r w:rsidRPr="00F87F9F">
              <w:rPr>
                <w:rFonts w:asciiTheme="majorHAnsi" w:eastAsia="Calibri" w:hAnsiTheme="majorHAnsi" w:cs="Arial"/>
                <w:bCs/>
              </w:rPr>
              <w:t>Turbomachines</w:t>
            </w:r>
          </w:p>
        </w:tc>
        <w:tc>
          <w:tcPr>
            <w:tcW w:w="3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5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Calibri" w:hAnsiTheme="majorHAnsi" w:cs="Arial"/>
                <w:bCs/>
              </w:rPr>
            </w:pPr>
            <w:r w:rsidRPr="00F87F9F">
              <w:rPr>
                <w:rFonts w:asciiTheme="majorHAnsi" w:eastAsia="Calibri" w:hAnsiTheme="majorHAnsi" w:cs="Arial"/>
                <w:bCs/>
              </w:rPr>
              <w:t>40%</w:t>
            </w:r>
          </w:p>
        </w:tc>
        <w:tc>
          <w:tcPr>
            <w:tcW w:w="386"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Calibri" w:hAnsiTheme="majorHAnsi" w:cs="Arial"/>
                <w:bCs/>
              </w:rPr>
            </w:pPr>
            <w:r w:rsidRPr="00F87F9F">
              <w:rPr>
                <w:rFonts w:asciiTheme="majorHAnsi" w:eastAsia="Calibri" w:hAnsiTheme="majorHAnsi" w:cs="Arial"/>
                <w:bCs/>
              </w:rPr>
              <w:t>60%</w:t>
            </w:r>
          </w:p>
        </w:tc>
      </w:tr>
      <w:tr w:rsidR="00C8072A" w:rsidRPr="00F87F9F" w:rsidTr="00C8072A">
        <w:trPr>
          <w:cnfStyle w:val="000000100000"/>
          <w:trHeight w:val="283"/>
          <w:jc w:val="center"/>
        </w:trPr>
        <w:tc>
          <w:tcPr>
            <w:cnfStyle w:val="001000000000"/>
            <w:tcW w:w="763" w:type="pct"/>
            <w:vMerge w:val="restart"/>
            <w:tcBorders>
              <w:top w:val="single" w:sz="18" w:space="0" w:color="auto"/>
              <w:left w:val="single" w:sz="18" w:space="0" w:color="auto"/>
              <w:bottom w:val="single" w:sz="18" w:space="0" w:color="auto"/>
              <w:right w:val="single" w:sz="6" w:space="0" w:color="auto"/>
            </w:tcBorders>
            <w:vAlign w:val="center"/>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Méthodologique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UEM 3.2</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9</w:t>
            </w:r>
          </w:p>
          <w:p w:rsidR="00B72D64" w:rsidRPr="00F87F9F" w:rsidRDefault="00B72D64" w:rsidP="00C97E04">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5</w:t>
            </w:r>
          </w:p>
        </w:tc>
        <w:tc>
          <w:tcPr>
            <w:tcW w:w="92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cnfStyle w:val="000000100000"/>
              <w:rPr>
                <w:rFonts w:asciiTheme="majorHAnsi" w:eastAsia="Calibri" w:hAnsiTheme="majorHAnsi" w:cs="Arial"/>
                <w:bCs/>
              </w:rPr>
            </w:pPr>
            <w:r w:rsidRPr="00F87F9F">
              <w:rPr>
                <w:rFonts w:asciiTheme="majorHAnsi" w:eastAsia="Calibri" w:hAnsiTheme="majorHAnsi" w:cs="Arial"/>
                <w:bCs/>
              </w:rPr>
              <w:t>Projet de Fin de Cycle</w:t>
            </w:r>
            <w:r w:rsidRPr="00F87F9F">
              <w:rPr>
                <w:rFonts w:asciiTheme="majorHAnsi" w:eastAsia="Calibri" w:hAnsiTheme="majorHAnsi" w:cs="Calibri"/>
              </w:rPr>
              <w:t xml:space="preserve"> </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4</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2</w:t>
            </w:r>
          </w:p>
        </w:tc>
        <w:tc>
          <w:tcPr>
            <w:tcW w:w="30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25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Calibri" w:hAnsiTheme="majorHAnsi" w:cs="Arial"/>
              </w:rPr>
            </w:pPr>
            <w:r w:rsidRPr="00F87F9F">
              <w:rPr>
                <w:rFonts w:asciiTheme="majorHAnsi" w:eastAsia="Calibri" w:hAnsiTheme="majorHAnsi" w:cs="Arial"/>
              </w:rPr>
              <w:t>3h00</w:t>
            </w:r>
          </w:p>
        </w:tc>
        <w:tc>
          <w:tcPr>
            <w:tcW w:w="5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45h00</w:t>
            </w:r>
          </w:p>
        </w:tc>
        <w:tc>
          <w:tcPr>
            <w:tcW w:w="6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Times New Roman" w:hAnsiTheme="majorHAnsi" w:cs="Arial"/>
                <w:color w:val="000000"/>
                <w:lang w:eastAsia="fr-FR"/>
              </w:rPr>
            </w:pPr>
            <w:r w:rsidRPr="00F87F9F">
              <w:rPr>
                <w:rFonts w:asciiTheme="majorHAnsi" w:eastAsia="Times New Roman" w:hAnsiTheme="majorHAnsi" w:cs="Arial"/>
                <w:color w:val="000000"/>
                <w:lang w:eastAsia="fr-FR"/>
              </w:rPr>
              <w:t>55h00</w:t>
            </w:r>
          </w:p>
        </w:tc>
        <w:tc>
          <w:tcPr>
            <w:tcW w:w="3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Calibri" w:hAnsiTheme="majorHAnsi" w:cs="Arial"/>
                <w:bCs/>
              </w:rPr>
            </w:pPr>
            <w:r w:rsidRPr="00F87F9F">
              <w:rPr>
                <w:rFonts w:asciiTheme="majorHAnsi" w:eastAsia="Calibri" w:hAnsiTheme="majorHAnsi" w:cs="Arial"/>
                <w:bCs/>
              </w:rPr>
              <w:t>100%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Calibri" w:hAnsiTheme="majorHAnsi" w:cs="Arial"/>
                <w:bCs/>
              </w:rPr>
            </w:pPr>
          </w:p>
        </w:tc>
      </w:tr>
      <w:tr w:rsidR="00C8072A" w:rsidRPr="00F87F9F" w:rsidTr="00C8072A">
        <w:trPr>
          <w:trHeight w:val="450"/>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cnfStyle w:val="000000000000"/>
              <w:rPr>
                <w:rFonts w:asciiTheme="majorHAnsi" w:eastAsia="Calibri" w:hAnsiTheme="majorHAnsi" w:cs="Arial"/>
                <w:bCs/>
              </w:rPr>
            </w:pPr>
            <w:r w:rsidRPr="00F87F9F">
              <w:rPr>
                <w:rFonts w:asciiTheme="majorHAnsi" w:eastAsia="Calibri" w:hAnsiTheme="majorHAnsi" w:cs="Arial"/>
              </w:rPr>
              <w:t>TP Régulation et Automatismes</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rPr>
                <w:rFonts w:asciiTheme="majorHAnsi" w:eastAsia="Calibri" w:hAnsiTheme="majorHAnsi" w:cs="Arial"/>
              </w:rPr>
            </w:pPr>
            <w:r w:rsidRPr="00F87F9F">
              <w:rPr>
                <w:rFonts w:asciiTheme="majorHAnsi" w:eastAsia="Calibri" w:hAnsiTheme="majorHAnsi" w:cs="Arial"/>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rPr>
                <w:rFonts w:asciiTheme="majorHAnsi" w:eastAsia="Calibri" w:hAnsiTheme="majorHAnsi" w:cs="Arial"/>
              </w:rPr>
            </w:pPr>
            <w:r w:rsidRPr="00F87F9F">
              <w:rPr>
                <w:rFonts w:asciiTheme="majorHAnsi" w:eastAsia="Calibri" w:hAnsiTheme="majorHAnsi" w:cs="Arial"/>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rPr>
                <w:rFonts w:asciiTheme="majorHAnsi" w:eastAsia="Calibri" w:hAnsiTheme="majorHAnsi" w:cs="Arial"/>
                <w:bCs/>
              </w:rPr>
            </w:pPr>
            <w:r w:rsidRPr="00F87F9F">
              <w:rPr>
                <w:rFonts w:asciiTheme="majorHAnsi" w:eastAsia="Calibri" w:hAnsiTheme="majorHAnsi" w:cs="Arial"/>
                <w:bCs/>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r>
      <w:tr w:rsidR="00C8072A" w:rsidRPr="00F87F9F" w:rsidTr="00C8072A">
        <w:trPr>
          <w:cnfStyle w:val="000000100000"/>
          <w:trHeight w:val="258"/>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cnfStyle w:val="000000100000"/>
              <w:rPr>
                <w:rFonts w:asciiTheme="majorHAnsi" w:eastAsia="Calibri" w:hAnsiTheme="majorHAnsi" w:cs="Arial"/>
              </w:rPr>
            </w:pPr>
            <w:r w:rsidRPr="00F87F9F">
              <w:rPr>
                <w:rFonts w:asciiTheme="majorHAnsi" w:eastAsia="Calibri" w:hAnsiTheme="majorHAnsi" w:cs="Calibri"/>
              </w:rPr>
              <w:t>TP Commande</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25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Calibri" w:hAnsiTheme="majorHAnsi" w:cs="Arial"/>
              </w:rPr>
            </w:pPr>
            <w:r w:rsidRPr="00F87F9F">
              <w:rPr>
                <w:rFonts w:asciiTheme="majorHAnsi" w:eastAsia="Calibri" w:hAnsiTheme="majorHAnsi" w:cs="Arial"/>
              </w:rPr>
              <w:t>1h30</w:t>
            </w:r>
          </w:p>
        </w:tc>
        <w:tc>
          <w:tcPr>
            <w:tcW w:w="5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Calibri" w:hAnsiTheme="majorHAnsi" w:cs="Arial"/>
              </w:rPr>
            </w:pPr>
            <w:r w:rsidRPr="00F87F9F">
              <w:rPr>
                <w:rFonts w:asciiTheme="majorHAnsi" w:eastAsia="Calibri" w:hAnsiTheme="majorHAnsi" w:cs="Arial"/>
                <w:color w:val="000000"/>
              </w:rPr>
              <w:t>27h30</w:t>
            </w:r>
          </w:p>
        </w:tc>
        <w:tc>
          <w:tcPr>
            <w:tcW w:w="3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Calibri" w:hAnsiTheme="majorHAnsi" w:cs="Arial"/>
                <w:bCs/>
              </w:rPr>
            </w:pPr>
            <w:r w:rsidRPr="00F87F9F">
              <w:rPr>
                <w:rFonts w:asciiTheme="majorHAnsi" w:eastAsia="Calibri" w:hAnsiTheme="majorHAnsi" w:cs="Arial"/>
                <w:bCs/>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r>
      <w:tr w:rsidR="00C8072A" w:rsidRPr="00F87F9F" w:rsidTr="00C8072A">
        <w:trPr>
          <w:trHeight w:val="397"/>
          <w:jc w:val="center"/>
        </w:trPr>
        <w:tc>
          <w:tcPr>
            <w:cnfStyle w:val="001000000000"/>
            <w:tcW w:w="763" w:type="pct"/>
            <w:vMerge/>
            <w:tcBorders>
              <w:top w:val="single" w:sz="18" w:space="0" w:color="auto"/>
              <w:left w:val="single" w:sz="18" w:space="0" w:color="auto"/>
              <w:bottom w:val="single" w:sz="18" w:space="0" w:color="auto"/>
              <w:right w:val="single" w:sz="6"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92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555ACA">
            <w:pPr>
              <w:autoSpaceDE w:val="0"/>
              <w:autoSpaceDN w:val="0"/>
              <w:adjustRightInd w:val="0"/>
              <w:cnfStyle w:val="000000000000"/>
              <w:rPr>
                <w:rFonts w:asciiTheme="majorHAnsi" w:eastAsia="Calibri" w:hAnsiTheme="majorHAnsi" w:cs="Arial"/>
              </w:rPr>
            </w:pPr>
            <w:r w:rsidRPr="00F87F9F">
              <w:rPr>
                <w:rFonts w:asciiTheme="majorHAnsi" w:eastAsia="Calibri" w:hAnsiTheme="majorHAnsi" w:cs="Arial"/>
                <w:bCs/>
              </w:rPr>
              <w:t xml:space="preserve">TP Capteurs </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25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rPr>
                <w:rFonts w:asciiTheme="majorHAnsi" w:eastAsia="Calibri" w:hAnsiTheme="majorHAnsi" w:cs="Arial"/>
              </w:rPr>
            </w:pPr>
            <w:r w:rsidRPr="00F87F9F">
              <w:rPr>
                <w:rFonts w:asciiTheme="majorHAnsi" w:eastAsia="Calibri" w:hAnsiTheme="majorHAnsi" w:cs="Arial"/>
              </w:rPr>
              <w:t>1h00</w:t>
            </w:r>
          </w:p>
        </w:tc>
        <w:tc>
          <w:tcPr>
            <w:tcW w:w="5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15h00</w:t>
            </w:r>
          </w:p>
        </w:tc>
        <w:tc>
          <w:tcPr>
            <w:tcW w:w="6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rPr>
                <w:rFonts w:asciiTheme="majorHAnsi" w:eastAsia="Calibri" w:hAnsiTheme="majorHAnsi" w:cs="Arial"/>
              </w:rPr>
            </w:pPr>
            <w:r w:rsidRPr="00F87F9F">
              <w:rPr>
                <w:rFonts w:asciiTheme="majorHAnsi" w:eastAsia="Calibri" w:hAnsiTheme="majorHAnsi" w:cs="Arial"/>
                <w:color w:val="000000"/>
              </w:rPr>
              <w:t>10h00</w:t>
            </w:r>
          </w:p>
        </w:tc>
        <w:tc>
          <w:tcPr>
            <w:tcW w:w="3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000000"/>
              <w:rPr>
                <w:rFonts w:asciiTheme="majorHAnsi" w:eastAsia="Calibri" w:hAnsiTheme="majorHAnsi" w:cs="Arial"/>
                <w:bCs/>
              </w:rPr>
            </w:pPr>
            <w:r w:rsidRPr="00F87F9F">
              <w:rPr>
                <w:rFonts w:asciiTheme="majorHAnsi" w:eastAsia="Calibri" w:hAnsiTheme="majorHAnsi" w:cs="Arial"/>
                <w:bCs/>
              </w:rPr>
              <w:t>100%</w:t>
            </w: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r>
      <w:tr w:rsidR="00F87F9F" w:rsidRPr="00F87F9F" w:rsidTr="00C8072A">
        <w:trPr>
          <w:cnfStyle w:val="000000100000"/>
          <w:trHeight w:val="642"/>
          <w:jc w:val="center"/>
        </w:trPr>
        <w:tc>
          <w:tcPr>
            <w:cnfStyle w:val="001000000000"/>
            <w:tcW w:w="763" w:type="pct"/>
            <w:vMerge w:val="restart"/>
            <w:tcBorders>
              <w:top w:val="single" w:sz="18" w:space="0" w:color="auto"/>
              <w:left w:val="single" w:sz="18" w:space="0" w:color="auto"/>
              <w:bottom w:val="single" w:sz="18" w:space="0" w:color="auto"/>
              <w:right w:val="single" w:sz="4" w:space="0" w:color="auto"/>
            </w:tcBorders>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Découverte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UED 3.2</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2</w:t>
            </w:r>
          </w:p>
          <w:p w:rsidR="00B72D64" w:rsidRPr="00F87F9F" w:rsidRDefault="00B72D64" w:rsidP="00C97E04">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2</w:t>
            </w:r>
          </w:p>
        </w:tc>
        <w:tc>
          <w:tcPr>
            <w:tcW w:w="92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B72D64" w:rsidRPr="00F87F9F" w:rsidRDefault="00B72D64" w:rsidP="00C97E04">
            <w:pPr>
              <w:cnfStyle w:val="000000100000"/>
              <w:rPr>
                <w:rFonts w:asciiTheme="majorHAnsi" w:eastAsia="Calibri" w:hAnsiTheme="majorHAnsi" w:cs="Arial"/>
                <w:bCs/>
              </w:rPr>
            </w:pPr>
            <w:r w:rsidRPr="00F87F9F">
              <w:rPr>
                <w:rFonts w:asciiTheme="majorHAnsi" w:eastAsia="Calibri" w:hAnsiTheme="majorHAnsi" w:cs="Arial"/>
                <w:bCs/>
              </w:rPr>
              <w:t>Maintenance des systè-  mes électromécaniques</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5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100000"/>
              <w:rPr>
                <w:rFonts w:asciiTheme="majorHAnsi" w:eastAsia="Calibri" w:hAnsiTheme="majorHAnsi" w:cs="Arial"/>
                <w:bCs/>
              </w:rPr>
            </w:pPr>
            <w:r w:rsidRPr="00F87F9F">
              <w:rPr>
                <w:rFonts w:asciiTheme="majorHAnsi" w:eastAsia="Calibri" w:hAnsiTheme="majorHAnsi" w:cs="Arial"/>
                <w:color w:val="000000"/>
              </w:rPr>
              <w:t>02h30</w:t>
            </w:r>
          </w:p>
        </w:tc>
        <w:tc>
          <w:tcPr>
            <w:tcW w:w="3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B72D64" w:rsidRPr="00F87F9F" w:rsidRDefault="00B72D64" w:rsidP="00C97E04">
            <w:pPr>
              <w:jc w:val="center"/>
              <w:cnfStyle w:val="000000100000"/>
              <w:rPr>
                <w:rFonts w:asciiTheme="majorHAnsi" w:eastAsia="Calibri" w:hAnsiTheme="majorHAnsi" w:cs="Arial"/>
                <w:bCs/>
              </w:rPr>
            </w:pP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100000"/>
              <w:rPr>
                <w:rFonts w:asciiTheme="majorHAnsi" w:eastAsia="Calibri" w:hAnsiTheme="majorHAnsi" w:cs="Arial"/>
                <w:bCs/>
              </w:rPr>
            </w:pPr>
            <w:r w:rsidRPr="00F87F9F">
              <w:rPr>
                <w:rFonts w:asciiTheme="majorHAnsi" w:eastAsia="Calibri" w:hAnsiTheme="majorHAnsi" w:cs="Arial"/>
                <w:bCs/>
              </w:rPr>
              <w:t>100%</w:t>
            </w:r>
          </w:p>
        </w:tc>
      </w:tr>
      <w:tr w:rsidR="00F87F9F" w:rsidRPr="00F87F9F" w:rsidTr="00C8072A">
        <w:trPr>
          <w:trHeight w:val="444"/>
          <w:jc w:val="center"/>
        </w:trPr>
        <w:tc>
          <w:tcPr>
            <w:cnfStyle w:val="001000000000"/>
            <w:tcW w:w="763" w:type="pct"/>
            <w:vMerge/>
            <w:tcBorders>
              <w:top w:val="single" w:sz="18" w:space="0" w:color="auto"/>
              <w:left w:val="single" w:sz="18" w:space="0" w:color="auto"/>
              <w:bottom w:val="single" w:sz="18" w:space="0" w:color="auto"/>
              <w:right w:val="single" w:sz="4" w:space="0" w:color="auto"/>
            </w:tcBorders>
            <w:vAlign w:val="center"/>
            <w:hideMark/>
          </w:tcPr>
          <w:p w:rsidR="00B72D64" w:rsidRPr="00F87F9F" w:rsidRDefault="00B72D64" w:rsidP="00C97E04">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B72D64" w:rsidRPr="00F87F9F" w:rsidRDefault="00B72D64" w:rsidP="00C97E04">
            <w:pPr>
              <w:cnfStyle w:val="000000000000"/>
              <w:rPr>
                <w:rFonts w:asciiTheme="majorHAnsi" w:eastAsia="Calibri" w:hAnsiTheme="majorHAnsi" w:cs="Arial"/>
                <w:bCs/>
              </w:rPr>
            </w:pPr>
            <w:r w:rsidRPr="00F87F9F">
              <w:rPr>
                <w:rFonts w:asciiTheme="majorHAnsi" w:eastAsia="Calibri" w:hAnsiTheme="majorHAnsi" w:cs="Arial"/>
                <w:bCs/>
              </w:rPr>
              <w:t>Introduction au Moteur à combustion interne</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p>
        </w:tc>
        <w:tc>
          <w:tcPr>
            <w:tcW w:w="5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Calibri" w:hAnsiTheme="majorHAnsi" w:cs="Arial"/>
                <w:bCs/>
              </w:rPr>
            </w:pPr>
            <w:r w:rsidRPr="00F87F9F">
              <w:rPr>
                <w:rFonts w:asciiTheme="majorHAnsi" w:eastAsia="Calibri" w:hAnsiTheme="majorHAnsi" w:cs="Arial"/>
                <w:color w:val="000000"/>
              </w:rPr>
              <w:t>02h30</w:t>
            </w:r>
          </w:p>
        </w:tc>
        <w:tc>
          <w:tcPr>
            <w:tcW w:w="385"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B72D64" w:rsidRPr="00F87F9F" w:rsidRDefault="00B72D64" w:rsidP="00C97E04">
            <w:pPr>
              <w:jc w:val="center"/>
              <w:cnfStyle w:val="000000000000"/>
              <w:rPr>
                <w:rFonts w:asciiTheme="majorHAnsi" w:eastAsia="Calibri" w:hAnsiTheme="majorHAnsi" w:cs="Arial"/>
                <w:bCs/>
              </w:rPr>
            </w:pPr>
          </w:p>
        </w:tc>
        <w:tc>
          <w:tcPr>
            <w:tcW w:w="38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B72D64" w:rsidRPr="00F87F9F" w:rsidRDefault="00B72D64" w:rsidP="00C97E04">
            <w:pPr>
              <w:jc w:val="center"/>
              <w:cnfStyle w:val="000000000000"/>
              <w:rPr>
                <w:rFonts w:asciiTheme="majorHAnsi" w:eastAsia="Calibri" w:hAnsiTheme="majorHAnsi" w:cs="Arial"/>
                <w:bCs/>
              </w:rPr>
            </w:pPr>
            <w:r w:rsidRPr="00F87F9F">
              <w:rPr>
                <w:rFonts w:asciiTheme="majorHAnsi" w:eastAsia="Calibri" w:hAnsiTheme="majorHAnsi" w:cs="Arial"/>
                <w:bCs/>
              </w:rPr>
              <w:t>100%</w:t>
            </w:r>
          </w:p>
        </w:tc>
      </w:tr>
      <w:tr w:rsidR="00C8072A" w:rsidRPr="00F87F9F" w:rsidTr="00C8072A">
        <w:trPr>
          <w:cnfStyle w:val="000000100000"/>
          <w:trHeight w:val="360"/>
          <w:jc w:val="center"/>
        </w:trPr>
        <w:tc>
          <w:tcPr>
            <w:cnfStyle w:val="001000000000"/>
            <w:tcW w:w="763" w:type="pct"/>
            <w:tcBorders>
              <w:top w:val="single" w:sz="18" w:space="0" w:color="auto"/>
              <w:left w:val="single" w:sz="18" w:space="0" w:color="auto"/>
              <w:bottom w:val="single" w:sz="18" w:space="0" w:color="auto"/>
              <w:right w:val="single" w:sz="6" w:space="0" w:color="auto"/>
            </w:tcBorders>
            <w:hideMark/>
          </w:tcPr>
          <w:p w:rsidR="00B72D64" w:rsidRPr="00F87F9F" w:rsidRDefault="00B72D64" w:rsidP="00C97E04">
            <w:pPr>
              <w:autoSpaceDE w:val="0"/>
              <w:autoSpaceDN w:val="0"/>
              <w:adjustRightInd w:val="0"/>
              <w:rPr>
                <w:rFonts w:asciiTheme="majorHAnsi" w:eastAsia="Calibri" w:hAnsiTheme="majorHAnsi" w:cs="Calibri"/>
                <w:color w:val="000000"/>
              </w:rPr>
            </w:pPr>
            <w:r w:rsidRPr="00F87F9F">
              <w:rPr>
                <w:rFonts w:asciiTheme="majorHAnsi" w:eastAsia="Calibri" w:hAnsiTheme="majorHAnsi" w:cs="Calibri"/>
                <w:b w:val="0"/>
                <w:bCs w:val="0"/>
                <w:color w:val="000000"/>
              </w:rPr>
              <w:t>UE Transversale</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Code : UET 3.2</w:t>
            </w:r>
          </w:p>
          <w:p w:rsidR="00B72D64" w:rsidRPr="00F87F9F" w:rsidRDefault="00B72D64" w:rsidP="00C97E04">
            <w:pPr>
              <w:autoSpaceDE w:val="0"/>
              <w:autoSpaceDN w:val="0"/>
              <w:adjustRightInd w:val="0"/>
              <w:rPr>
                <w:rFonts w:asciiTheme="majorHAnsi" w:eastAsia="Calibri" w:hAnsiTheme="majorHAnsi" w:cs="Calibri"/>
                <w:b w:val="0"/>
                <w:bCs w:val="0"/>
                <w:color w:val="000000"/>
              </w:rPr>
            </w:pPr>
            <w:r w:rsidRPr="00F87F9F">
              <w:rPr>
                <w:rFonts w:asciiTheme="majorHAnsi" w:eastAsia="Calibri" w:hAnsiTheme="majorHAnsi" w:cs="Calibri"/>
                <w:b w:val="0"/>
                <w:bCs w:val="0"/>
                <w:color w:val="000000"/>
              </w:rPr>
              <w:t>Crédits : 1</w:t>
            </w:r>
          </w:p>
          <w:p w:rsidR="00B72D64" w:rsidRPr="00F87F9F" w:rsidRDefault="00B72D64" w:rsidP="00C97E04">
            <w:pPr>
              <w:autoSpaceDE w:val="0"/>
              <w:autoSpaceDN w:val="0"/>
              <w:adjustRightInd w:val="0"/>
              <w:rPr>
                <w:rFonts w:asciiTheme="majorHAnsi" w:eastAsia="Calibri" w:hAnsiTheme="majorHAnsi" w:cs="Calibri"/>
                <w:color w:val="000000"/>
                <w:lang w:eastAsia="en-US"/>
              </w:rPr>
            </w:pPr>
            <w:r w:rsidRPr="00F87F9F">
              <w:rPr>
                <w:rFonts w:asciiTheme="majorHAnsi" w:eastAsia="Calibri" w:hAnsiTheme="majorHAnsi" w:cs="Calibri"/>
                <w:b w:val="0"/>
                <w:bCs w:val="0"/>
                <w:color w:val="000000"/>
              </w:rPr>
              <w:t>Coefficients : 1</w:t>
            </w:r>
          </w:p>
        </w:tc>
        <w:tc>
          <w:tcPr>
            <w:tcW w:w="92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cnfStyle w:val="000000100000"/>
              <w:rPr>
                <w:rFonts w:asciiTheme="majorHAnsi" w:eastAsia="Calibri" w:hAnsiTheme="majorHAnsi" w:cs="Arial"/>
                <w:color w:val="000000"/>
              </w:rPr>
            </w:pPr>
            <w:r w:rsidRPr="00F87F9F">
              <w:rPr>
                <w:rFonts w:asciiTheme="majorHAnsi" w:eastAsia="Calibri" w:hAnsiTheme="majorHAnsi" w:cs="Arial"/>
              </w:rPr>
              <w:t>Projet professionnel et gestion d'entreprise</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w:t>
            </w:r>
          </w:p>
        </w:tc>
        <w:tc>
          <w:tcPr>
            <w:tcW w:w="19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w:t>
            </w:r>
          </w:p>
        </w:tc>
        <w:tc>
          <w:tcPr>
            <w:tcW w:w="30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1h30</w:t>
            </w:r>
          </w:p>
        </w:tc>
        <w:tc>
          <w:tcPr>
            <w:tcW w:w="25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p>
        </w:tc>
        <w:tc>
          <w:tcPr>
            <w:tcW w:w="5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autoSpaceDE w:val="0"/>
              <w:autoSpaceDN w:val="0"/>
              <w:adjustRightInd w:val="0"/>
              <w:jc w:val="center"/>
              <w:cnfStyle w:val="000000100000"/>
              <w:rPr>
                <w:rFonts w:asciiTheme="majorHAnsi" w:eastAsia="Calibri" w:hAnsiTheme="majorHAnsi" w:cs="Arial"/>
                <w:color w:val="000000"/>
              </w:rPr>
            </w:pPr>
            <w:r w:rsidRPr="00F87F9F">
              <w:rPr>
                <w:rFonts w:asciiTheme="majorHAnsi" w:eastAsia="Calibri" w:hAnsiTheme="majorHAnsi" w:cs="Arial"/>
                <w:color w:val="000000"/>
              </w:rPr>
              <w:t>22h30</w:t>
            </w:r>
          </w:p>
        </w:tc>
        <w:tc>
          <w:tcPr>
            <w:tcW w:w="6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Calibri" w:hAnsiTheme="majorHAnsi" w:cs="Arial"/>
                <w:bCs/>
              </w:rPr>
            </w:pPr>
            <w:r w:rsidRPr="00F87F9F">
              <w:rPr>
                <w:rFonts w:asciiTheme="majorHAnsi" w:eastAsia="Calibri" w:hAnsiTheme="majorHAnsi" w:cs="Arial"/>
                <w:color w:val="000000"/>
              </w:rPr>
              <w:t>02h30</w:t>
            </w:r>
          </w:p>
        </w:tc>
        <w:tc>
          <w:tcPr>
            <w:tcW w:w="385"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B72D64" w:rsidRPr="00F87F9F" w:rsidRDefault="00B72D64" w:rsidP="00C97E04">
            <w:pPr>
              <w:jc w:val="center"/>
              <w:cnfStyle w:val="000000100000"/>
              <w:rPr>
                <w:rFonts w:asciiTheme="majorHAnsi" w:eastAsia="Calibri" w:hAnsiTheme="majorHAnsi" w:cs="Arial"/>
                <w:bCs/>
              </w:rPr>
            </w:pPr>
          </w:p>
        </w:tc>
        <w:tc>
          <w:tcPr>
            <w:tcW w:w="38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B72D64" w:rsidRPr="00F87F9F" w:rsidRDefault="00B72D64" w:rsidP="00C97E04">
            <w:pPr>
              <w:jc w:val="center"/>
              <w:cnfStyle w:val="000000100000"/>
              <w:rPr>
                <w:rFonts w:asciiTheme="majorHAnsi" w:eastAsia="Calibri" w:hAnsiTheme="majorHAnsi" w:cs="Arial"/>
                <w:bCs/>
              </w:rPr>
            </w:pPr>
            <w:r w:rsidRPr="00F87F9F">
              <w:rPr>
                <w:rFonts w:asciiTheme="majorHAnsi" w:eastAsia="Calibri" w:hAnsiTheme="majorHAnsi" w:cs="Arial"/>
                <w:bCs/>
              </w:rPr>
              <w:t>100%</w:t>
            </w:r>
          </w:p>
        </w:tc>
      </w:tr>
      <w:tr w:rsidR="00C8072A" w:rsidRPr="00F87F9F" w:rsidTr="00C8072A">
        <w:trPr>
          <w:trHeight w:val="288"/>
          <w:jc w:val="center"/>
        </w:trPr>
        <w:tc>
          <w:tcPr>
            <w:cnfStyle w:val="001000000000"/>
            <w:tcW w:w="763" w:type="pct"/>
            <w:tcBorders>
              <w:top w:val="single" w:sz="18" w:space="0" w:color="auto"/>
              <w:left w:val="single" w:sz="18" w:space="0" w:color="auto"/>
              <w:right w:val="single" w:sz="6" w:space="0" w:color="auto"/>
            </w:tcBorders>
            <w:hideMark/>
          </w:tcPr>
          <w:p w:rsidR="00B72D64" w:rsidRPr="00F87F9F" w:rsidRDefault="00B72D64" w:rsidP="00C97E04">
            <w:pPr>
              <w:autoSpaceDE w:val="0"/>
              <w:autoSpaceDN w:val="0"/>
              <w:adjustRightInd w:val="0"/>
              <w:jc w:val="center"/>
              <w:rPr>
                <w:rFonts w:asciiTheme="majorHAnsi" w:eastAsia="Calibri" w:hAnsiTheme="majorHAnsi" w:cs="Calibri"/>
                <w:color w:val="000000"/>
                <w:lang w:eastAsia="en-US"/>
              </w:rPr>
            </w:pPr>
            <w:r w:rsidRPr="00F87F9F">
              <w:rPr>
                <w:rFonts w:asciiTheme="majorHAnsi" w:eastAsia="Calibri" w:hAnsiTheme="majorHAnsi" w:cs="Calibri"/>
                <w:color w:val="000000"/>
              </w:rPr>
              <w:t>Total semestre 6</w:t>
            </w:r>
          </w:p>
        </w:tc>
        <w:tc>
          <w:tcPr>
            <w:tcW w:w="92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2D64" w:rsidRPr="00F87F9F" w:rsidRDefault="00B72D64" w:rsidP="00C97E04">
            <w:pPr>
              <w:autoSpaceDE w:val="0"/>
              <w:autoSpaceDN w:val="0"/>
              <w:adjustRightInd w:val="0"/>
              <w:cnfStyle w:val="0000000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Calibri"/>
                <w:b/>
                <w:bCs/>
                <w:color w:val="000000"/>
                <w:lang w:eastAsia="en-US"/>
              </w:rPr>
            </w:pPr>
            <w:r w:rsidRPr="00F87F9F">
              <w:rPr>
                <w:rFonts w:asciiTheme="majorHAnsi" w:eastAsia="Calibri" w:hAnsiTheme="majorHAnsi" w:cs="Calibri"/>
                <w:b/>
                <w:bCs/>
                <w:color w:val="000000"/>
              </w:rPr>
              <w:t>17</w:t>
            </w:r>
          </w:p>
        </w:tc>
        <w:tc>
          <w:tcPr>
            <w:tcW w:w="30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cnfStyle w:val="000000000000"/>
              <w:rPr>
                <w:rFonts w:asciiTheme="majorHAnsi" w:hAnsiTheme="majorHAnsi"/>
                <w:b/>
                <w:bCs/>
                <w:lang w:eastAsia="en-US"/>
              </w:rPr>
            </w:pPr>
            <w:r w:rsidRPr="00F87F9F">
              <w:rPr>
                <w:rFonts w:asciiTheme="majorHAnsi" w:hAnsiTheme="majorHAnsi"/>
                <w:b/>
                <w:bCs/>
                <w:lang w:eastAsia="en-US"/>
              </w:rPr>
              <w:t>12h00</w:t>
            </w:r>
          </w:p>
        </w:tc>
        <w:tc>
          <w:tcPr>
            <w:tcW w:w="25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Calibri"/>
                <w:b/>
                <w:bCs/>
                <w:color w:val="000000"/>
                <w:lang w:eastAsia="en-US"/>
              </w:rPr>
            </w:pPr>
            <w:r w:rsidRPr="00F87F9F">
              <w:rPr>
                <w:rFonts w:asciiTheme="majorHAnsi" w:eastAsia="Calibri" w:hAnsiTheme="majorHAnsi" w:cs="Calibri"/>
                <w:b/>
                <w:bCs/>
                <w:color w:val="000000"/>
                <w:lang w:eastAsia="en-US"/>
              </w:rPr>
              <w:t>7h00</w:t>
            </w:r>
          </w:p>
        </w:tc>
        <w:tc>
          <w:tcPr>
            <w:tcW w:w="5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6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B72D64" w:rsidRPr="00F87F9F" w:rsidRDefault="00B72D64" w:rsidP="00C97E04">
            <w:pPr>
              <w:autoSpaceDE w:val="0"/>
              <w:autoSpaceDN w:val="0"/>
              <w:adjustRightInd w:val="0"/>
              <w:jc w:val="center"/>
              <w:cnfStyle w:val="000000000000"/>
              <w:rPr>
                <w:rFonts w:asciiTheme="majorHAnsi" w:eastAsia="Calibri" w:hAnsiTheme="majorHAnsi" w:cs="Calibri"/>
                <w:b/>
                <w:bCs/>
                <w:lang w:eastAsia="en-US"/>
              </w:rPr>
            </w:pPr>
            <w:r w:rsidRPr="00F87F9F">
              <w:rPr>
                <w:rFonts w:asciiTheme="majorHAnsi" w:eastAsia="Calibri" w:hAnsiTheme="majorHAnsi" w:cs="Calibri"/>
                <w:b/>
                <w:bCs/>
              </w:rPr>
              <w:t>375h00</w:t>
            </w:r>
          </w:p>
        </w:tc>
        <w:tc>
          <w:tcPr>
            <w:tcW w:w="3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B72D64" w:rsidRPr="00F87F9F" w:rsidRDefault="00B72D64" w:rsidP="00C97E04">
            <w:pPr>
              <w:autoSpaceDE w:val="0"/>
              <w:autoSpaceDN w:val="0"/>
              <w:adjustRightInd w:val="0"/>
              <w:jc w:val="center"/>
              <w:cnfStyle w:val="000000000000"/>
              <w:rPr>
                <w:rFonts w:asciiTheme="majorHAnsi" w:eastAsia="Calibri" w:hAnsiTheme="majorHAnsi" w:cs="Calibri"/>
                <w:b/>
                <w:bCs/>
                <w:color w:val="000000"/>
                <w:lang w:eastAsia="en-US"/>
              </w:rPr>
            </w:pPr>
          </w:p>
        </w:tc>
      </w:tr>
    </w:tbl>
    <w:p w:rsidR="00B72D64" w:rsidRDefault="00B72D64" w:rsidP="00FA18A8">
      <w:pPr>
        <w:rPr>
          <w:rFonts w:asciiTheme="majorHAnsi" w:eastAsiaTheme="minorHAnsi" w:hAnsiTheme="majorHAnsi" w:cstheme="minorBidi"/>
        </w:rPr>
        <w:sectPr w:rsidR="00B72D64" w:rsidSect="0000740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603CE1">
        <w:rPr>
          <w:rFonts w:asciiTheme="majorHAnsi" w:eastAsiaTheme="minorHAnsi" w:hAnsiTheme="majorHAnsi" w:cstheme="minorBidi"/>
        </w:rPr>
        <w:t xml:space="preserve"> </w:t>
      </w:r>
    </w:p>
    <w:p w:rsidR="00B72D64" w:rsidRDefault="00B72D64" w:rsidP="002820BE">
      <w:pPr>
        <w:rPr>
          <w:rFonts w:asciiTheme="majorHAnsi" w:hAnsiTheme="majorHAnsi" w:cs="Calibri"/>
          <w:bCs/>
          <w:u w:val="thick" w:color="F79646" w:themeColor="accent6"/>
        </w:rPr>
      </w:pPr>
      <w:r>
        <w:rPr>
          <w:rFonts w:asciiTheme="majorHAnsi" w:hAnsiTheme="majorHAnsi" w:cs="Calibri"/>
          <w:b/>
          <w:sz w:val="28"/>
          <w:szCs w:val="28"/>
          <w:u w:val="thick" w:color="F79646" w:themeColor="accent6"/>
        </w:rPr>
        <w:lastRenderedPageBreak/>
        <w:t>Récapitulatif global de la formation :</w:t>
      </w:r>
      <w:r>
        <w:rPr>
          <w:rFonts w:asciiTheme="majorHAnsi" w:hAnsiTheme="majorHAnsi" w:cs="Calibri"/>
          <w:b/>
          <w:u w:val="thick" w:color="F79646" w:themeColor="accent6"/>
        </w:rPr>
        <w:t xml:space="preserve"> </w:t>
      </w:r>
    </w:p>
    <w:p w:rsidR="00B72D64" w:rsidRDefault="00B72D64" w:rsidP="00B72D64">
      <w:pPr>
        <w:jc w:val="center"/>
        <w:rPr>
          <w:rFonts w:ascii="Calibri" w:hAnsi="Calibri" w:cs="Calibri"/>
          <w:b/>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B72D64" w:rsidRPr="002820BE" w:rsidTr="009C07FD">
        <w:trPr>
          <w:cnfStyle w:val="100000000000"/>
        </w:trPr>
        <w:tc>
          <w:tcPr>
            <w:cnfStyle w:val="001000000100"/>
            <w:tcW w:w="3085" w:type="dxa"/>
            <w:tcBorders>
              <w:top w:val="single" w:sz="12" w:space="0" w:color="auto"/>
              <w:left w:val="single" w:sz="12" w:space="0" w:color="auto"/>
              <w:bottom w:val="single" w:sz="4" w:space="0" w:color="auto"/>
              <w:right w:val="single" w:sz="4" w:space="0" w:color="auto"/>
            </w:tcBorders>
            <w:hideMark/>
          </w:tcPr>
          <w:p w:rsidR="00B72D64" w:rsidRPr="002820BE" w:rsidRDefault="009E2673" w:rsidP="009C07FD">
            <w:pPr>
              <w:spacing w:before="40" w:after="40"/>
              <w:ind w:right="-86"/>
              <w:rPr>
                <w:rFonts w:asciiTheme="majorHAnsi" w:hAnsiTheme="majorHAnsi" w:cs="Calibri"/>
                <w:bCs w:val="0"/>
                <w:color w:val="auto"/>
                <w:sz w:val="20"/>
                <w:szCs w:val="20"/>
              </w:rPr>
            </w:pPr>
            <w:r w:rsidRPr="009E2673">
              <w:rPr>
                <w:rFonts w:asciiTheme="majorHAnsi" w:hAnsiTheme="majorHAnsi"/>
                <w:bCs w:val="0"/>
                <w:noProof/>
                <w:sz w:val="20"/>
                <w:szCs w:val="20"/>
                <w:lang w:eastAsia="fr-FR"/>
              </w:rPr>
              <w:pict>
                <v:shapetype id="_x0000_t32" coordsize="21600,21600" o:spt="32" o:oned="t" path="m,l21600,21600e" filled="f">
                  <v:path arrowok="t" fillok="f" o:connecttype="none"/>
                  <o:lock v:ext="edit" shapetype="t"/>
                </v:shapetype>
                <v:shape id="AutoShape 30" o:spid="_x0000_s1029" type="#_x0000_t32" style="position:absolute;margin-left:-4.95pt;margin-top:.65pt;width:153.75pt;height:33.75pt;flip:x 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"/>
              </w:pict>
            </w:r>
            <w:r w:rsidR="00B72D64" w:rsidRPr="002820BE">
              <w:rPr>
                <w:rFonts w:asciiTheme="majorHAnsi" w:hAnsiTheme="majorHAnsi" w:cs="Calibri"/>
                <w:bCs w:val="0"/>
                <w:color w:val="auto"/>
                <w:sz w:val="20"/>
                <w:szCs w:val="20"/>
              </w:rPr>
              <w:t xml:space="preserve">                                          UE</w:t>
            </w:r>
          </w:p>
          <w:p w:rsidR="00B72D64" w:rsidRPr="002820BE" w:rsidRDefault="00B72D64" w:rsidP="009C07FD">
            <w:pPr>
              <w:spacing w:before="40" w:after="40"/>
              <w:rPr>
                <w:rFonts w:asciiTheme="majorHAnsi" w:hAnsiTheme="majorHAnsi" w:cs="Calibri"/>
                <w:bCs w:val="0"/>
                <w:color w:val="auto"/>
                <w:sz w:val="20"/>
                <w:szCs w:val="20"/>
              </w:rPr>
            </w:pPr>
            <w:r w:rsidRPr="002820BE">
              <w:rPr>
                <w:rFonts w:asciiTheme="majorHAnsi" w:hAnsiTheme="majorHAnsi" w:cs="Calibri"/>
                <w:bCs w:val="0"/>
                <w:color w:val="auto"/>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rsidR="00B72D64" w:rsidRPr="002820BE" w:rsidRDefault="00B72D64" w:rsidP="009C07FD">
            <w:pPr>
              <w:spacing w:before="40" w:after="40"/>
              <w:ind w:right="35"/>
              <w:jc w:val="center"/>
              <w:cnfStyle w:val="100000000000"/>
              <w:rPr>
                <w:rFonts w:asciiTheme="majorHAnsi" w:hAnsiTheme="majorHAnsi" w:cs="Calibri"/>
                <w:bCs w:val="0"/>
                <w:color w:val="auto"/>
                <w:sz w:val="20"/>
                <w:szCs w:val="20"/>
              </w:rPr>
            </w:pPr>
            <w:r w:rsidRPr="002820BE">
              <w:rPr>
                <w:rFonts w:asciiTheme="majorHAnsi" w:hAnsiTheme="majorHAnsi" w:cs="Calibri"/>
                <w:bCs w:val="0"/>
                <w:color w:val="auto"/>
                <w:sz w:val="20"/>
                <w:szCs w:val="20"/>
              </w:rPr>
              <w:t>UEF</w:t>
            </w:r>
          </w:p>
        </w:tc>
        <w:tc>
          <w:tcPr>
            <w:tcW w:w="1375" w:type="dxa"/>
            <w:tcBorders>
              <w:top w:val="single" w:sz="12" w:space="0" w:color="auto"/>
              <w:left w:val="single" w:sz="4" w:space="0" w:color="auto"/>
              <w:bottom w:val="single" w:sz="12" w:space="0" w:color="auto"/>
              <w:right w:val="single" w:sz="4" w:space="0" w:color="auto"/>
            </w:tcBorders>
            <w:hideMark/>
          </w:tcPr>
          <w:p w:rsidR="00B72D64" w:rsidRPr="002820BE" w:rsidRDefault="00B72D64" w:rsidP="009C07FD">
            <w:pPr>
              <w:spacing w:before="40" w:after="40"/>
              <w:ind w:right="100"/>
              <w:jc w:val="center"/>
              <w:cnfStyle w:val="100000000000"/>
              <w:rPr>
                <w:rFonts w:asciiTheme="majorHAnsi" w:hAnsiTheme="majorHAnsi" w:cs="Calibri"/>
                <w:bCs w:val="0"/>
                <w:color w:val="auto"/>
                <w:sz w:val="20"/>
                <w:szCs w:val="20"/>
              </w:rPr>
            </w:pPr>
            <w:r w:rsidRPr="002820BE">
              <w:rPr>
                <w:rFonts w:asciiTheme="majorHAnsi" w:hAnsiTheme="majorHAnsi" w:cs="Calibri"/>
                <w:bCs w:val="0"/>
                <w:color w:val="auto"/>
                <w:sz w:val="20"/>
                <w:szCs w:val="20"/>
              </w:rPr>
              <w:t>UEM</w:t>
            </w:r>
          </w:p>
        </w:tc>
        <w:tc>
          <w:tcPr>
            <w:tcW w:w="1442" w:type="dxa"/>
            <w:tcBorders>
              <w:top w:val="single" w:sz="12" w:space="0" w:color="auto"/>
              <w:left w:val="single" w:sz="4" w:space="0" w:color="auto"/>
              <w:bottom w:val="single" w:sz="12" w:space="0" w:color="auto"/>
              <w:right w:val="single" w:sz="4" w:space="0" w:color="auto"/>
            </w:tcBorders>
            <w:hideMark/>
          </w:tcPr>
          <w:p w:rsidR="00B72D64" w:rsidRPr="002820BE" w:rsidRDefault="00B72D64" w:rsidP="009C07FD">
            <w:pPr>
              <w:spacing w:before="40" w:after="40"/>
              <w:ind w:right="49"/>
              <w:jc w:val="center"/>
              <w:cnfStyle w:val="100000000000"/>
              <w:rPr>
                <w:rFonts w:asciiTheme="majorHAnsi" w:hAnsiTheme="majorHAnsi" w:cs="Calibri"/>
                <w:bCs w:val="0"/>
                <w:color w:val="auto"/>
                <w:sz w:val="20"/>
                <w:szCs w:val="20"/>
              </w:rPr>
            </w:pPr>
            <w:r w:rsidRPr="002820BE">
              <w:rPr>
                <w:rFonts w:asciiTheme="majorHAnsi" w:hAnsiTheme="majorHAnsi" w:cs="Calibri"/>
                <w:bCs w:val="0"/>
                <w:color w:val="auto"/>
                <w:sz w:val="20"/>
                <w:szCs w:val="20"/>
              </w:rPr>
              <w:t>UED</w:t>
            </w:r>
          </w:p>
        </w:tc>
        <w:tc>
          <w:tcPr>
            <w:tcW w:w="1373" w:type="dxa"/>
            <w:tcBorders>
              <w:top w:val="single" w:sz="12" w:space="0" w:color="auto"/>
              <w:left w:val="single" w:sz="4" w:space="0" w:color="auto"/>
              <w:bottom w:val="single" w:sz="12" w:space="0" w:color="auto"/>
              <w:right w:val="single" w:sz="4" w:space="0" w:color="auto"/>
            </w:tcBorders>
            <w:hideMark/>
          </w:tcPr>
          <w:p w:rsidR="00B72D64" w:rsidRPr="002820BE" w:rsidRDefault="00B72D64" w:rsidP="009C07FD">
            <w:pPr>
              <w:spacing w:before="40" w:after="40"/>
              <w:ind w:right="57"/>
              <w:jc w:val="center"/>
              <w:cnfStyle w:val="100000000000"/>
              <w:rPr>
                <w:rFonts w:asciiTheme="majorHAnsi" w:hAnsiTheme="majorHAnsi" w:cs="Calibri"/>
                <w:bCs w:val="0"/>
                <w:color w:val="auto"/>
                <w:sz w:val="20"/>
                <w:szCs w:val="20"/>
              </w:rPr>
            </w:pPr>
            <w:r w:rsidRPr="002820BE">
              <w:rPr>
                <w:rFonts w:asciiTheme="majorHAnsi" w:hAnsiTheme="majorHAnsi" w:cs="Calibri"/>
                <w:bCs w:val="0"/>
                <w:color w:val="auto"/>
                <w:sz w:val="20"/>
                <w:szCs w:val="20"/>
              </w:rPr>
              <w:t>UET</w:t>
            </w:r>
          </w:p>
        </w:tc>
        <w:tc>
          <w:tcPr>
            <w:tcW w:w="1316" w:type="dxa"/>
            <w:tcBorders>
              <w:top w:val="single" w:sz="12" w:space="0" w:color="auto"/>
              <w:left w:val="single" w:sz="4" w:space="0" w:color="auto"/>
              <w:bottom w:val="single" w:sz="12" w:space="0" w:color="auto"/>
              <w:right w:val="single" w:sz="12" w:space="0" w:color="auto"/>
            </w:tcBorders>
            <w:hideMark/>
          </w:tcPr>
          <w:p w:rsidR="00B72D64" w:rsidRPr="002820BE" w:rsidRDefault="00B72D64" w:rsidP="009C07FD">
            <w:pPr>
              <w:spacing w:before="40" w:after="40"/>
              <w:ind w:right="282"/>
              <w:jc w:val="center"/>
              <w:cnfStyle w:val="100000000000"/>
              <w:rPr>
                <w:rFonts w:asciiTheme="majorHAnsi" w:hAnsiTheme="majorHAnsi" w:cs="Calibri"/>
                <w:bCs w:val="0"/>
                <w:color w:val="auto"/>
                <w:sz w:val="20"/>
                <w:szCs w:val="20"/>
              </w:rPr>
            </w:pPr>
            <w:r w:rsidRPr="002820BE">
              <w:rPr>
                <w:rFonts w:asciiTheme="majorHAnsi" w:hAnsiTheme="majorHAnsi" w:cs="Calibri"/>
                <w:bCs w:val="0"/>
                <w:color w:val="auto"/>
                <w:sz w:val="20"/>
                <w:szCs w:val="20"/>
              </w:rPr>
              <w:t>Total</w:t>
            </w:r>
          </w:p>
        </w:tc>
      </w:tr>
      <w:tr w:rsidR="00B72D64" w:rsidRPr="002820BE" w:rsidTr="009C07FD">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B72D64" w:rsidRPr="002820BE" w:rsidRDefault="00B72D64" w:rsidP="009C07FD">
            <w:pPr>
              <w:tabs>
                <w:tab w:val="left" w:pos="1486"/>
                <w:tab w:val="left" w:pos="1542"/>
              </w:tabs>
              <w:spacing w:before="40" w:after="40"/>
              <w:ind w:right="-86"/>
              <w:rPr>
                <w:rFonts w:asciiTheme="majorHAnsi" w:hAnsiTheme="majorHAnsi" w:cs="Calibri"/>
                <w:bCs w:val="0"/>
                <w:color w:val="auto"/>
                <w:sz w:val="20"/>
                <w:szCs w:val="20"/>
              </w:rPr>
            </w:pPr>
            <w:r w:rsidRPr="002820BE">
              <w:rPr>
                <w:rFonts w:asciiTheme="majorHAnsi" w:hAnsiTheme="majorHAnsi" w:cs="Calibri"/>
                <w:bCs w:val="0"/>
                <w:color w:val="auto"/>
                <w:sz w:val="20"/>
                <w:szCs w:val="20"/>
              </w:rPr>
              <w:t>Cours</w:t>
            </w:r>
          </w:p>
        </w:tc>
        <w:tc>
          <w:tcPr>
            <w:tcW w:w="1440" w:type="dxa"/>
            <w:tcBorders>
              <w:top w:val="single" w:sz="12" w:space="0" w:color="auto"/>
              <w:left w:val="single" w:sz="12"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720h00</w:t>
            </w:r>
          </w:p>
        </w:tc>
        <w:tc>
          <w:tcPr>
            <w:tcW w:w="1375" w:type="dxa"/>
            <w:tcBorders>
              <w:top w:val="single" w:sz="12"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142h30</w:t>
            </w:r>
          </w:p>
        </w:tc>
        <w:tc>
          <w:tcPr>
            <w:tcW w:w="1442" w:type="dxa"/>
            <w:tcBorders>
              <w:top w:val="single" w:sz="12"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1267h30</w:t>
            </w:r>
          </w:p>
        </w:tc>
      </w:tr>
      <w:tr w:rsidR="00B72D64" w:rsidRPr="002820BE" w:rsidTr="009C07FD">
        <w:tc>
          <w:tcPr>
            <w:cnfStyle w:val="001000000000"/>
            <w:tcW w:w="3085" w:type="dxa"/>
            <w:tcBorders>
              <w:top w:val="single" w:sz="4" w:space="0" w:color="auto"/>
              <w:left w:val="single" w:sz="12" w:space="0" w:color="auto"/>
              <w:bottom w:val="single" w:sz="4" w:space="0" w:color="auto"/>
              <w:right w:val="single" w:sz="12" w:space="0" w:color="auto"/>
            </w:tcBorders>
            <w:hideMark/>
          </w:tcPr>
          <w:p w:rsidR="00B72D64" w:rsidRPr="002820BE" w:rsidRDefault="00B72D64" w:rsidP="009C07FD">
            <w:pPr>
              <w:tabs>
                <w:tab w:val="left" w:pos="1486"/>
                <w:tab w:val="left" w:pos="1542"/>
              </w:tabs>
              <w:spacing w:before="40" w:after="40"/>
              <w:ind w:right="-86"/>
              <w:rPr>
                <w:rFonts w:asciiTheme="majorHAnsi" w:hAnsiTheme="majorHAnsi" w:cs="Calibri"/>
                <w:bCs w:val="0"/>
                <w:color w:val="auto"/>
                <w:sz w:val="20"/>
                <w:szCs w:val="20"/>
              </w:rPr>
            </w:pPr>
            <w:r w:rsidRPr="002820BE">
              <w:rPr>
                <w:rFonts w:asciiTheme="majorHAnsi" w:hAnsiTheme="majorHAnsi" w:cs="Calibri"/>
                <w:bCs w:val="0"/>
                <w:color w:val="auto"/>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495h00</w:t>
            </w:r>
          </w:p>
        </w:tc>
        <w:tc>
          <w:tcPr>
            <w:tcW w:w="1375"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22h30</w:t>
            </w:r>
          </w:p>
        </w:tc>
        <w:tc>
          <w:tcPr>
            <w:tcW w:w="1442"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517h30</w:t>
            </w:r>
          </w:p>
        </w:tc>
      </w:tr>
      <w:tr w:rsidR="00B72D64" w:rsidRPr="002820BE" w:rsidTr="009C07FD">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B72D64" w:rsidRPr="002820BE" w:rsidRDefault="00B72D64" w:rsidP="009C07FD">
            <w:pPr>
              <w:tabs>
                <w:tab w:val="left" w:pos="1486"/>
                <w:tab w:val="left" w:pos="1542"/>
              </w:tabs>
              <w:spacing w:before="40" w:after="40"/>
              <w:ind w:right="-86"/>
              <w:rPr>
                <w:rFonts w:asciiTheme="majorHAnsi" w:hAnsiTheme="majorHAnsi" w:cs="Calibri"/>
                <w:bCs w:val="0"/>
                <w:color w:val="auto"/>
                <w:sz w:val="20"/>
                <w:szCs w:val="20"/>
              </w:rPr>
            </w:pPr>
            <w:r w:rsidRPr="002820BE">
              <w:rPr>
                <w:rFonts w:asciiTheme="majorHAnsi" w:hAnsiTheme="majorHAnsi" w:cs="Calibri"/>
                <w:bCs w:val="0"/>
                <w:color w:val="auto"/>
                <w:sz w:val="20"/>
                <w:szCs w:val="20"/>
              </w:rPr>
              <w:t>TP</w:t>
            </w:r>
          </w:p>
        </w:tc>
        <w:tc>
          <w:tcPr>
            <w:tcW w:w="1440" w:type="dxa"/>
            <w:tcBorders>
              <w:top w:val="single" w:sz="4" w:space="0" w:color="auto"/>
              <w:left w:val="single" w:sz="12"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465h00</w:t>
            </w:r>
          </w:p>
        </w:tc>
        <w:tc>
          <w:tcPr>
            <w:tcW w:w="1442"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465h00</w:t>
            </w:r>
          </w:p>
        </w:tc>
      </w:tr>
      <w:tr w:rsidR="00B72D64" w:rsidRPr="002820BE" w:rsidTr="009C07FD">
        <w:tc>
          <w:tcPr>
            <w:cnfStyle w:val="001000000000"/>
            <w:tcW w:w="3085" w:type="dxa"/>
            <w:tcBorders>
              <w:top w:val="single" w:sz="4" w:space="0" w:color="auto"/>
              <w:left w:val="single" w:sz="12" w:space="0" w:color="auto"/>
              <w:bottom w:val="single" w:sz="4" w:space="0" w:color="auto"/>
              <w:right w:val="single" w:sz="12" w:space="0" w:color="auto"/>
            </w:tcBorders>
            <w:hideMark/>
          </w:tcPr>
          <w:p w:rsidR="00B72D64" w:rsidRPr="002820BE" w:rsidRDefault="00B72D64" w:rsidP="009C07FD">
            <w:pPr>
              <w:tabs>
                <w:tab w:val="left" w:pos="1486"/>
                <w:tab w:val="left" w:pos="1542"/>
              </w:tabs>
              <w:spacing w:before="40" w:after="40"/>
              <w:ind w:right="-86"/>
              <w:rPr>
                <w:rFonts w:asciiTheme="majorHAnsi" w:hAnsiTheme="majorHAnsi" w:cs="Calibri"/>
                <w:bCs w:val="0"/>
                <w:color w:val="auto"/>
                <w:sz w:val="20"/>
                <w:szCs w:val="20"/>
              </w:rPr>
            </w:pPr>
            <w:r w:rsidRPr="002820BE">
              <w:rPr>
                <w:rFonts w:asciiTheme="majorHAnsi" w:hAnsiTheme="majorHAnsi" w:cs="Calibri"/>
                <w:bCs w:val="0"/>
                <w:color w:val="auto"/>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2250h00</w:t>
            </w:r>
          </w:p>
        </w:tc>
      </w:tr>
      <w:tr w:rsidR="00B72D64" w:rsidRPr="002820BE" w:rsidTr="009C07FD">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B72D64" w:rsidRPr="002820BE" w:rsidRDefault="00B72D64" w:rsidP="009C07FD">
            <w:pPr>
              <w:tabs>
                <w:tab w:val="left" w:pos="1486"/>
                <w:tab w:val="left" w:pos="1542"/>
              </w:tabs>
              <w:spacing w:before="40" w:after="40"/>
              <w:ind w:right="-86"/>
              <w:rPr>
                <w:rFonts w:asciiTheme="majorHAnsi" w:hAnsiTheme="majorHAnsi" w:cs="Calibri"/>
                <w:bCs w:val="0"/>
                <w:color w:val="auto"/>
                <w:sz w:val="20"/>
                <w:szCs w:val="20"/>
              </w:rPr>
            </w:pPr>
            <w:r w:rsidRPr="002820BE">
              <w:rPr>
                <w:rFonts w:asciiTheme="majorHAnsi" w:hAnsiTheme="majorHAnsi" w:cs="Calibri"/>
                <w:bCs w:val="0"/>
                <w:color w:val="auto"/>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w:t>
            </w:r>
          </w:p>
        </w:tc>
      </w:tr>
      <w:tr w:rsidR="00B72D64" w:rsidRPr="002820BE" w:rsidTr="009C07FD">
        <w:tc>
          <w:tcPr>
            <w:cnfStyle w:val="001000000000"/>
            <w:tcW w:w="3085" w:type="dxa"/>
            <w:tcBorders>
              <w:top w:val="single" w:sz="4" w:space="0" w:color="auto"/>
              <w:left w:val="single" w:sz="12" w:space="0" w:color="auto"/>
              <w:bottom w:val="single" w:sz="4" w:space="0" w:color="auto"/>
              <w:right w:val="single" w:sz="12" w:space="0" w:color="auto"/>
            </w:tcBorders>
            <w:hideMark/>
          </w:tcPr>
          <w:p w:rsidR="00B72D64" w:rsidRPr="002820BE" w:rsidRDefault="00B72D64" w:rsidP="009C07FD">
            <w:pPr>
              <w:tabs>
                <w:tab w:val="left" w:pos="1218"/>
                <w:tab w:val="left" w:pos="1486"/>
                <w:tab w:val="left" w:pos="1542"/>
              </w:tabs>
              <w:spacing w:before="40" w:after="40"/>
              <w:ind w:right="-86"/>
              <w:rPr>
                <w:rFonts w:asciiTheme="majorHAnsi" w:hAnsiTheme="majorHAnsi" w:cs="Calibri"/>
                <w:bCs w:val="0"/>
                <w:color w:val="auto"/>
                <w:sz w:val="20"/>
                <w:szCs w:val="20"/>
              </w:rPr>
            </w:pPr>
            <w:r w:rsidRPr="002820BE">
              <w:rPr>
                <w:rFonts w:asciiTheme="majorHAnsi" w:hAnsiTheme="majorHAnsi" w:cs="Calibri"/>
                <w:bCs w:val="0"/>
                <w:color w:val="auto"/>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4500h00</w:t>
            </w:r>
          </w:p>
        </w:tc>
      </w:tr>
      <w:tr w:rsidR="00B72D64" w:rsidRPr="002820BE" w:rsidTr="009C07FD">
        <w:trPr>
          <w:cnfStyle w:val="000000100000"/>
        </w:trPr>
        <w:tc>
          <w:tcPr>
            <w:cnfStyle w:val="001000000000"/>
            <w:tcW w:w="3085" w:type="dxa"/>
            <w:tcBorders>
              <w:top w:val="single" w:sz="4" w:space="0" w:color="auto"/>
              <w:left w:val="single" w:sz="12" w:space="0" w:color="auto"/>
              <w:bottom w:val="single" w:sz="8" w:space="0" w:color="auto"/>
              <w:right w:val="single" w:sz="12" w:space="0" w:color="auto"/>
            </w:tcBorders>
            <w:hideMark/>
          </w:tcPr>
          <w:p w:rsidR="00B72D64" w:rsidRPr="002820BE" w:rsidRDefault="00B72D64" w:rsidP="009C07FD">
            <w:pPr>
              <w:tabs>
                <w:tab w:val="left" w:pos="1486"/>
                <w:tab w:val="left" w:pos="1542"/>
              </w:tabs>
              <w:spacing w:before="40" w:after="40"/>
              <w:ind w:right="-86"/>
              <w:rPr>
                <w:rFonts w:asciiTheme="majorHAnsi" w:hAnsiTheme="majorHAnsi" w:cs="Calibri"/>
                <w:bCs w:val="0"/>
                <w:color w:val="auto"/>
                <w:sz w:val="20"/>
                <w:szCs w:val="20"/>
              </w:rPr>
            </w:pPr>
            <w:r w:rsidRPr="002820BE">
              <w:rPr>
                <w:rFonts w:asciiTheme="majorHAnsi" w:hAnsiTheme="majorHAnsi" w:cs="Calibri"/>
                <w:bCs w:val="0"/>
                <w:color w:val="auto"/>
                <w:sz w:val="20"/>
                <w:szCs w:val="20"/>
              </w:rPr>
              <w:t>Crédits</w:t>
            </w:r>
          </w:p>
        </w:tc>
        <w:tc>
          <w:tcPr>
            <w:tcW w:w="1440" w:type="dxa"/>
            <w:tcBorders>
              <w:top w:val="single" w:sz="4" w:space="0" w:color="auto"/>
              <w:left w:val="single" w:sz="12"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hideMark/>
          </w:tcPr>
          <w:p w:rsidR="00B72D64" w:rsidRPr="002820BE" w:rsidRDefault="00B72D64" w:rsidP="009C07FD">
            <w:pPr>
              <w:spacing w:before="40" w:after="40"/>
              <w:jc w:val="center"/>
              <w:cnfStyle w:val="000000100000"/>
              <w:rPr>
                <w:rFonts w:asciiTheme="majorHAnsi" w:hAnsiTheme="majorHAnsi" w:cs="Calibri"/>
                <w:b/>
                <w:sz w:val="20"/>
                <w:szCs w:val="20"/>
              </w:rPr>
            </w:pPr>
            <w:r w:rsidRPr="002820BE">
              <w:rPr>
                <w:rFonts w:asciiTheme="majorHAnsi" w:hAnsiTheme="majorHAnsi"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hideMark/>
          </w:tcPr>
          <w:p w:rsidR="00B72D64" w:rsidRPr="002820BE" w:rsidRDefault="00B72D64" w:rsidP="009C07FD">
            <w:pPr>
              <w:spacing w:before="40" w:after="40"/>
              <w:ind w:right="-108"/>
              <w:jc w:val="center"/>
              <w:cnfStyle w:val="000000100000"/>
              <w:rPr>
                <w:rFonts w:asciiTheme="majorHAnsi" w:hAnsiTheme="majorHAnsi" w:cs="Calibri"/>
                <w:b/>
                <w:sz w:val="20"/>
                <w:szCs w:val="20"/>
              </w:rPr>
            </w:pPr>
            <w:r w:rsidRPr="002820BE">
              <w:rPr>
                <w:rFonts w:asciiTheme="majorHAnsi" w:hAnsiTheme="majorHAnsi" w:cs="Calibri"/>
                <w:b/>
                <w:sz w:val="20"/>
                <w:szCs w:val="20"/>
              </w:rPr>
              <w:t>180</w:t>
            </w:r>
          </w:p>
        </w:tc>
      </w:tr>
      <w:tr w:rsidR="00B72D64" w:rsidRPr="002820BE" w:rsidTr="009C07FD">
        <w:tc>
          <w:tcPr>
            <w:cnfStyle w:val="001000000000"/>
            <w:tcW w:w="3085" w:type="dxa"/>
            <w:tcBorders>
              <w:top w:val="single" w:sz="8" w:space="0" w:color="auto"/>
              <w:left w:val="single" w:sz="12" w:space="0" w:color="auto"/>
              <w:bottom w:val="single" w:sz="12" w:space="0" w:color="auto"/>
              <w:right w:val="single" w:sz="12" w:space="0" w:color="auto"/>
            </w:tcBorders>
            <w:hideMark/>
          </w:tcPr>
          <w:p w:rsidR="00B72D64" w:rsidRPr="002820BE" w:rsidRDefault="00B72D64" w:rsidP="009C07FD">
            <w:pPr>
              <w:tabs>
                <w:tab w:val="left" w:pos="1486"/>
                <w:tab w:val="left" w:pos="1542"/>
              </w:tabs>
              <w:spacing w:before="40" w:after="40"/>
              <w:ind w:left="78" w:right="-86"/>
              <w:rPr>
                <w:rFonts w:asciiTheme="majorHAnsi" w:hAnsiTheme="majorHAnsi" w:cs="Calibri"/>
                <w:bCs w:val="0"/>
                <w:color w:val="auto"/>
                <w:sz w:val="20"/>
                <w:szCs w:val="20"/>
              </w:rPr>
            </w:pPr>
            <w:r w:rsidRPr="002820BE">
              <w:rPr>
                <w:rFonts w:asciiTheme="majorHAnsi" w:hAnsiTheme="majorHAnsi" w:cs="Calibri"/>
                <w:bCs w:val="0"/>
                <w:color w:val="auto"/>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rsidR="00B72D64" w:rsidRPr="002820BE" w:rsidRDefault="00B72D64" w:rsidP="009C07FD">
            <w:pPr>
              <w:spacing w:before="40" w:after="40"/>
              <w:jc w:val="center"/>
              <w:cnfStyle w:val="000000000000"/>
              <w:rPr>
                <w:rFonts w:asciiTheme="majorHAnsi" w:hAnsiTheme="majorHAnsi" w:cs="Calibri"/>
                <w:b/>
                <w:sz w:val="20"/>
                <w:szCs w:val="20"/>
              </w:rPr>
            </w:pPr>
            <w:r w:rsidRPr="002820BE">
              <w:rPr>
                <w:rFonts w:asciiTheme="majorHAnsi" w:hAnsiTheme="majorHAnsi" w:cs="Calibri"/>
                <w:b/>
                <w:sz w:val="20"/>
                <w:szCs w:val="20"/>
              </w:rPr>
              <w:t>100 %</w:t>
            </w:r>
          </w:p>
        </w:tc>
      </w:tr>
    </w:tbl>
    <w:p w:rsidR="00B72D64" w:rsidRDefault="00B72D64" w:rsidP="00B72D64">
      <w:pPr>
        <w:jc w:val="center"/>
        <w:rPr>
          <w:rFonts w:ascii="Calibri" w:hAnsi="Calibri" w:cs="Calibri"/>
          <w:b/>
        </w:rPr>
      </w:pPr>
    </w:p>
    <w:p w:rsidR="00B72D64" w:rsidRDefault="00B72D64" w:rsidP="00B72D64">
      <w:pPr>
        <w:jc w:val="center"/>
        <w:rPr>
          <w:rFonts w:ascii="Calibri" w:hAnsi="Calibri" w:cs="Calibri"/>
        </w:rPr>
      </w:pPr>
      <w:r>
        <w:rPr>
          <w:b/>
          <w:noProof/>
          <w:lang w:val="en-US" w:eastAsia="en-US"/>
        </w:rPr>
        <w:drawing>
          <wp:inline distT="0" distB="0" distL="0" distR="0">
            <wp:extent cx="5543550" cy="1714500"/>
            <wp:effectExtent l="19050" t="0" r="19050" b="0"/>
            <wp:docPr id="6"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72D64" w:rsidRDefault="00B72D64" w:rsidP="00B72D64">
      <w:pPr>
        <w:jc w:val="center"/>
        <w:rPr>
          <w:rFonts w:ascii="Calibri" w:hAnsi="Calibri" w:cs="Calibri"/>
        </w:rPr>
      </w:pPr>
      <w:r>
        <w:rPr>
          <w:noProof/>
          <w:lang w:val="en-US" w:eastAsia="en-US"/>
        </w:rPr>
        <w:drawing>
          <wp:inline distT="0" distB="0" distL="0" distR="0">
            <wp:extent cx="5553075" cy="2181225"/>
            <wp:effectExtent l="0" t="0" r="0" b="0"/>
            <wp:docPr id="7"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72D64" w:rsidRDefault="00B72D64" w:rsidP="00B72D64">
      <w:pPr>
        <w:jc w:val="center"/>
        <w:rPr>
          <w:rFonts w:ascii="Calibri" w:hAnsi="Calibri" w:cs="Calibri"/>
          <w:b/>
        </w:rPr>
      </w:pPr>
      <w:r>
        <w:rPr>
          <w:b/>
          <w:noProof/>
          <w:lang w:val="en-US" w:eastAsia="en-US"/>
        </w:rPr>
        <w:drawing>
          <wp:inline distT="0" distB="0" distL="0" distR="0">
            <wp:extent cx="5524500" cy="2114550"/>
            <wp:effectExtent l="19050" t="0" r="19050" b="0"/>
            <wp:docPr id="8"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72D64" w:rsidRDefault="00B72D64" w:rsidP="00B72D64">
      <w:pPr>
        <w:rPr>
          <w:rFonts w:ascii="Calibri" w:hAnsi="Calibri" w:cs="Calibri"/>
          <w:b/>
        </w:rPr>
        <w:sectPr w:rsidR="00B72D6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B72D64" w:rsidRDefault="00B72D64" w:rsidP="00B72D64">
      <w:pPr>
        <w:rPr>
          <w:rFonts w:asciiTheme="minorHAnsi" w:eastAsiaTheme="minorHAnsi" w:hAnsiTheme="minorHAnsi" w:cstheme="minorBidi"/>
          <w:sz w:val="22"/>
          <w:szCs w:val="22"/>
        </w:rPr>
      </w:pPr>
    </w:p>
    <w:p w:rsidR="00B72D64" w:rsidRPr="001B2CFA" w:rsidRDefault="00B72D64" w:rsidP="00B72D64">
      <w:pPr>
        <w:jc w:val="center"/>
        <w:rPr>
          <w:rFonts w:ascii="Calibri" w:hAnsi="Calibri" w:cs="Calibri"/>
          <w:b/>
          <w:sz w:val="32"/>
          <w:szCs w:val="32"/>
        </w:rPr>
      </w:pPr>
    </w:p>
    <w:p w:rsidR="00B72D64" w:rsidRPr="001B2CFA"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Pr="001B2CFA" w:rsidRDefault="00B72D64" w:rsidP="00B72D64">
      <w:pPr>
        <w:jc w:val="center"/>
        <w:rPr>
          <w:rFonts w:ascii="Calibri" w:hAnsi="Calibri" w:cs="Calibri"/>
          <w:b/>
          <w:sz w:val="32"/>
          <w:szCs w:val="32"/>
        </w:rPr>
      </w:pPr>
    </w:p>
    <w:p w:rsidR="00B72D64" w:rsidRPr="001B2CFA" w:rsidRDefault="00B72D64" w:rsidP="00B72D64">
      <w:pPr>
        <w:jc w:val="center"/>
        <w:rPr>
          <w:rFonts w:ascii="Calibri" w:hAnsi="Calibri" w:cs="Calibri"/>
          <w:b/>
          <w:sz w:val="32"/>
          <w:szCs w:val="32"/>
        </w:rPr>
      </w:pPr>
    </w:p>
    <w:p w:rsidR="00B72D64" w:rsidRPr="008B179F" w:rsidRDefault="00B72D64" w:rsidP="00CA79B4">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III -</w:t>
      </w:r>
      <w:r w:rsidR="00CA79B4">
        <w:rPr>
          <w:rFonts w:asciiTheme="majorHAnsi" w:hAnsiTheme="majorHAnsi" w:cs="Calibri"/>
          <w:b/>
          <w:sz w:val="32"/>
          <w:szCs w:val="32"/>
          <w:u w:val="thick" w:color="F79646" w:themeColor="accent6"/>
        </w:rPr>
        <w:t xml:space="preserve"> Programme détaillé par matière</w:t>
      </w:r>
    </w:p>
    <w:p w:rsidR="00B72D64" w:rsidRPr="008B179F" w:rsidRDefault="00B72D64" w:rsidP="00B72D64">
      <w:pPr>
        <w:jc w:val="center"/>
        <w:rPr>
          <w:rFonts w:asciiTheme="majorHAnsi" w:hAnsiTheme="majorHAnsi" w:cs="Calibri"/>
          <w:b/>
          <w:sz w:val="32"/>
          <w:szCs w:val="32"/>
        </w:rPr>
      </w:pPr>
    </w:p>
    <w:p w:rsidR="00B72D64" w:rsidRPr="001B2CFA" w:rsidRDefault="00B72D64" w:rsidP="00B72D64">
      <w:pPr>
        <w:jc w:val="center"/>
        <w:rPr>
          <w:rFonts w:ascii="Calibri" w:hAnsi="Calibri" w:cs="Calibri"/>
          <w:b/>
          <w:sz w:val="32"/>
          <w:szCs w:val="32"/>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C14AA" w:rsidRDefault="00BC14AA" w:rsidP="00B72D64">
      <w:pPr>
        <w:jc w:val="center"/>
        <w:rPr>
          <w:rFonts w:asciiTheme="majorHAnsi" w:hAnsiTheme="majorHAnsi" w:cs="Calibri"/>
          <w:bCs/>
        </w:rPr>
      </w:pPr>
    </w:p>
    <w:p w:rsidR="00BC14AA" w:rsidRDefault="00BC14AA" w:rsidP="00B72D64">
      <w:pPr>
        <w:jc w:val="center"/>
        <w:rPr>
          <w:rFonts w:asciiTheme="majorHAnsi" w:hAnsiTheme="majorHAnsi" w:cs="Calibri"/>
          <w:bCs/>
        </w:rPr>
      </w:pPr>
    </w:p>
    <w:p w:rsidR="00BC14AA" w:rsidRDefault="00BC14AA" w:rsidP="00B72D64">
      <w:pPr>
        <w:jc w:val="center"/>
        <w:rPr>
          <w:rFonts w:asciiTheme="majorHAnsi" w:hAnsiTheme="majorHAnsi" w:cs="Calibri"/>
          <w:bCs/>
        </w:rPr>
      </w:pPr>
    </w:p>
    <w:p w:rsidR="00BC14AA" w:rsidRDefault="00BC14AA" w:rsidP="00B72D64">
      <w:pPr>
        <w:jc w:val="center"/>
        <w:rPr>
          <w:rFonts w:asciiTheme="majorHAnsi" w:hAnsiTheme="majorHAnsi" w:cs="Calibri"/>
          <w:bCs/>
        </w:rPr>
      </w:pPr>
    </w:p>
    <w:p w:rsidR="00BC14AA" w:rsidRDefault="00BC14AA" w:rsidP="00B72D64">
      <w:pPr>
        <w:jc w:val="center"/>
        <w:rPr>
          <w:rFonts w:asciiTheme="majorHAnsi" w:hAnsiTheme="majorHAnsi" w:cs="Calibri"/>
          <w:bCs/>
        </w:rPr>
      </w:pPr>
    </w:p>
    <w:p w:rsidR="00BC14AA" w:rsidRDefault="00BC14AA" w:rsidP="00B72D64">
      <w:pPr>
        <w:jc w:val="center"/>
        <w:rPr>
          <w:rFonts w:asciiTheme="majorHAnsi" w:hAnsiTheme="majorHAnsi" w:cs="Calibri"/>
          <w:bCs/>
        </w:rPr>
      </w:pPr>
    </w:p>
    <w:p w:rsidR="007A35FD" w:rsidRDefault="007A35FD">
      <w:pPr>
        <w:spacing w:after="200" w:line="276" w:lineRule="auto"/>
        <w:rPr>
          <w:rFonts w:asciiTheme="majorHAnsi" w:hAnsiTheme="majorHAnsi" w:cs="Calibri"/>
          <w:bCs/>
        </w:rPr>
      </w:pPr>
      <w:r>
        <w:rPr>
          <w:rFonts w:asciiTheme="majorHAnsi" w:hAnsiTheme="majorHAnsi" w:cs="Calibri"/>
          <w:bCs/>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2656CF" w:rsidRDefault="002656CF" w:rsidP="002656CF">
      <w:pPr>
        <w:jc w:val="both"/>
        <w:rPr>
          <w:rFonts w:asciiTheme="majorHAnsi" w:hAnsiTheme="majorHAnsi" w:cstheme="minorBidi"/>
          <w:b/>
          <w:sz w:val="22"/>
          <w:szCs w:val="22"/>
          <w:u w:val="thick" w:color="F79646" w:themeColor="accent6"/>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8064E5" w:rsidRDefault="002656CF" w:rsidP="002656CF">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2656CF" w:rsidRDefault="002656CF" w:rsidP="002656CF">
      <w:pPr>
        <w:jc w:val="both"/>
        <w:rPr>
          <w:rFonts w:asciiTheme="majorHAnsi" w:hAnsiTheme="majorHAnsi" w:cstheme="minorBidi"/>
          <w:b/>
          <w:sz w:val="22"/>
          <w:szCs w:val="22"/>
          <w:u w:val="thick" w:color="F79646" w:themeColor="accent6"/>
        </w:rPr>
      </w:pP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617363" w:rsidRDefault="002656CF" w:rsidP="002656CF">
      <w:pPr>
        <w:jc w:val="both"/>
        <w:rPr>
          <w:rFonts w:asciiTheme="majorHAnsi" w:hAnsiTheme="majorHAnsi" w:cs="Arial"/>
          <w:sz w:val="22"/>
          <w:szCs w:val="22"/>
        </w:rPr>
      </w:pPr>
      <w:r w:rsidRPr="00617363">
        <w:rPr>
          <w:rFonts w:asciiTheme="majorHAnsi" w:hAnsiTheme="majorHAnsi"/>
          <w:sz w:val="22"/>
          <w:szCs w:val="22"/>
        </w:rPr>
        <w:t xml:space="preserve">Notions de base des mathématiques </w:t>
      </w:r>
      <w:r w:rsidRPr="00617363">
        <w:rPr>
          <w:rFonts w:asciiTheme="majorHAnsi" w:hAnsiTheme="majorHAnsi" w:cs="Arial"/>
          <w:sz w:val="22"/>
          <w:szCs w:val="22"/>
        </w:rPr>
        <w:t>des classes Terminales</w:t>
      </w:r>
      <w:r w:rsidRPr="00617363">
        <w:rPr>
          <w:rFonts w:asciiTheme="majorHAnsi" w:hAnsiTheme="majorHAnsi"/>
          <w:sz w:val="22"/>
          <w:szCs w:val="22"/>
        </w:rPr>
        <w:t xml:space="preserve"> (ensembles, fonctions, équations, …)</w:t>
      </w:r>
      <w:r w:rsidRPr="00617363">
        <w:rPr>
          <w:rFonts w:asciiTheme="majorHAnsi" w:hAnsiTheme="majorHAnsi" w:cs="Arial"/>
          <w:sz w:val="22"/>
          <w:szCs w:val="22"/>
        </w:rPr>
        <w:t>.</w:t>
      </w:r>
    </w:p>
    <w:p w:rsidR="002656CF" w:rsidRDefault="002656CF" w:rsidP="002656CF">
      <w:pPr>
        <w:jc w:val="both"/>
        <w:rPr>
          <w:rFonts w:asciiTheme="majorHAnsi" w:hAnsiTheme="majorHAnsi" w:cs="Arial"/>
        </w:rPr>
      </w:pPr>
    </w:p>
    <w:p w:rsidR="002656CF" w:rsidRPr="00657CCF" w:rsidRDefault="002656CF" w:rsidP="002656CF">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656CF" w:rsidRDefault="002656CF" w:rsidP="002656CF">
      <w:pPr>
        <w:jc w:val="both"/>
        <w:rPr>
          <w:rFonts w:asciiTheme="majorHAnsi" w:hAnsiTheme="majorHAnsi" w:cstheme="minorBidi"/>
          <w:b/>
          <w:sz w:val="22"/>
          <w:szCs w:val="22"/>
        </w:rPr>
      </w:pPr>
    </w:p>
    <w:p w:rsidR="002656CF" w:rsidRPr="00FD09CF" w:rsidRDefault="002656CF" w:rsidP="002656CF">
      <w:pPr>
        <w:jc w:val="both"/>
        <w:rPr>
          <w:rFonts w:ascii="Cambria" w:hAnsi="Cambria" w:cstheme="minorBidi"/>
          <w:b/>
          <w:sz w:val="22"/>
          <w:szCs w:val="22"/>
        </w:rPr>
      </w:pPr>
      <w:r w:rsidRPr="00FD09CF">
        <w:rPr>
          <w:rFonts w:ascii="Cambria" w:hAnsi="Cambria" w:cstheme="minorBidi"/>
          <w:b/>
          <w:sz w:val="22"/>
          <w:szCs w:val="22"/>
        </w:rPr>
        <w:t>Chapitre 1.</w:t>
      </w:r>
      <w:r>
        <w:rPr>
          <w:rFonts w:ascii="Cambria" w:hAnsi="Cambria" w:cstheme="minorBidi"/>
          <w:b/>
          <w:sz w:val="22"/>
          <w:szCs w:val="22"/>
        </w:rPr>
        <w:t xml:space="preserve"> </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2656CF" w:rsidRPr="00FD09CF" w:rsidRDefault="002656CF" w:rsidP="002656CF">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2656CF" w:rsidRDefault="002656CF" w:rsidP="002656CF">
      <w:pPr>
        <w:autoSpaceDE w:val="0"/>
        <w:autoSpaceDN w:val="0"/>
        <w:adjustRightInd w:val="0"/>
        <w:jc w:val="both"/>
        <w:rPr>
          <w:rFonts w:ascii="Cambria" w:hAnsi="Cambria" w:cstheme="minorBidi"/>
          <w:b/>
          <w:sz w:val="22"/>
          <w:szCs w:val="22"/>
        </w:rPr>
      </w:pPr>
    </w:p>
    <w:p w:rsidR="002656CF" w:rsidRPr="00FD09CF" w:rsidRDefault="002656CF" w:rsidP="002656CF">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2656CF" w:rsidRPr="00FD09CF" w:rsidRDefault="002656CF" w:rsidP="002656CF">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2656CF" w:rsidRDefault="002656CF" w:rsidP="002656CF">
      <w:pPr>
        <w:jc w:val="both"/>
        <w:rPr>
          <w:rFonts w:ascii="Cambria" w:hAnsi="Cambria" w:cstheme="minorBidi"/>
          <w:b/>
          <w:sz w:val="22"/>
          <w:szCs w:val="22"/>
        </w:rPr>
      </w:pPr>
    </w:p>
    <w:p w:rsidR="002656CF" w:rsidRPr="00FD09CF" w:rsidRDefault="002656CF" w:rsidP="002656CF">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t xml:space="preserve">     </w:t>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2656CF" w:rsidRPr="00FD09CF" w:rsidRDefault="002656CF" w:rsidP="002656CF">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3-2 Dérivée et différentiabilité d'une fonction</w:t>
      </w:r>
      <w:r>
        <w:rPr>
          <w:rFonts w:ascii="Cambria" w:eastAsiaTheme="minorHAnsi" w:hAnsi="Cambria" w:cs="Calibri"/>
          <w:sz w:val="22"/>
          <w:szCs w:val="22"/>
          <w:lang w:eastAsia="en-US"/>
        </w:rPr>
        <w:t>.</w:t>
      </w:r>
    </w:p>
    <w:p w:rsidR="002656CF" w:rsidRDefault="002656CF" w:rsidP="002656CF">
      <w:pPr>
        <w:jc w:val="both"/>
        <w:rPr>
          <w:rFonts w:ascii="Cambria" w:hAnsi="Cambria" w:cstheme="minorBidi"/>
          <w:b/>
          <w:sz w:val="22"/>
          <w:szCs w:val="22"/>
        </w:rPr>
      </w:pPr>
    </w:p>
    <w:p w:rsidR="002656CF" w:rsidRPr="00FD09CF" w:rsidRDefault="002656CF" w:rsidP="002656CF">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(3 Semaines)</w:t>
      </w:r>
    </w:p>
    <w:p w:rsidR="002656CF" w:rsidRPr="00FD09CF" w:rsidRDefault="002656CF" w:rsidP="002656CF">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2656CF" w:rsidRDefault="002656CF" w:rsidP="002656CF">
      <w:pPr>
        <w:jc w:val="both"/>
        <w:rPr>
          <w:rFonts w:ascii="Cambria" w:hAnsi="Cambria" w:cstheme="minorBidi"/>
          <w:b/>
          <w:sz w:val="22"/>
          <w:szCs w:val="22"/>
        </w:rPr>
      </w:pPr>
    </w:p>
    <w:p w:rsidR="002656CF" w:rsidRPr="00FD09CF" w:rsidRDefault="002656CF" w:rsidP="002656CF">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(2 Semaines)</w:t>
      </w:r>
    </w:p>
    <w:p w:rsidR="002656CF" w:rsidRPr="00FD09CF" w:rsidRDefault="002656CF" w:rsidP="002656CF">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2656CF" w:rsidRDefault="002656CF" w:rsidP="002656CF">
      <w:pPr>
        <w:jc w:val="both"/>
        <w:rPr>
          <w:rFonts w:ascii="Cambria" w:hAnsi="Cambria" w:cstheme="minorBidi"/>
          <w:b/>
          <w:sz w:val="22"/>
          <w:szCs w:val="22"/>
        </w:rPr>
      </w:pPr>
    </w:p>
    <w:p w:rsidR="002656CF" w:rsidRPr="00FD09CF" w:rsidRDefault="002656CF" w:rsidP="002656CF">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2656CF" w:rsidRPr="00FD09CF" w:rsidRDefault="002656CF" w:rsidP="002656CF">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2656CF" w:rsidRDefault="002656CF" w:rsidP="002656CF">
      <w:pPr>
        <w:jc w:val="both"/>
        <w:rPr>
          <w:rFonts w:asciiTheme="majorHAnsi" w:hAnsiTheme="majorHAnsi" w:cstheme="minorBidi"/>
          <w:b/>
          <w:u w:val="thick" w:color="F79646" w:themeColor="accent6"/>
        </w:rPr>
      </w:pPr>
    </w:p>
    <w:p w:rsidR="002656CF" w:rsidRPr="00043611" w:rsidRDefault="002656CF" w:rsidP="002656CF">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656CF" w:rsidRPr="00FD09CF" w:rsidRDefault="002656CF" w:rsidP="002656CF">
      <w:pPr>
        <w:jc w:val="both"/>
        <w:rPr>
          <w:rFonts w:ascii="Cambria" w:hAnsi="Cambria" w:cstheme="minorBidi"/>
          <w:sz w:val="22"/>
          <w:szCs w:val="22"/>
        </w:rPr>
      </w:pPr>
      <w:r w:rsidRPr="00FD09CF">
        <w:rPr>
          <w:rFonts w:ascii="Cambria" w:hAnsi="Cambria" w:cstheme="minorBidi"/>
          <w:sz w:val="22"/>
          <w:szCs w:val="22"/>
        </w:rPr>
        <w:t>Contrôle continu: 40% ; Examen: 60%.</w:t>
      </w:r>
    </w:p>
    <w:p w:rsidR="002656CF" w:rsidRDefault="002656CF" w:rsidP="002656CF">
      <w:pPr>
        <w:jc w:val="both"/>
        <w:rPr>
          <w:rFonts w:ascii="Cambria" w:hAnsi="Cambria" w:cs="Calibri"/>
          <w:b/>
        </w:rPr>
      </w:pPr>
    </w:p>
    <w:p w:rsidR="002656CF" w:rsidRPr="00064136"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2656CF" w:rsidRDefault="002656CF" w:rsidP="002656CF">
      <w:pPr>
        <w:jc w:val="both"/>
      </w:pPr>
      <w:r>
        <w:t>1- K. Allab, Eléments d’analyse, Fonction d’une variable réelle, 1</w:t>
      </w:r>
      <w:r w:rsidRPr="007A01E7">
        <w:rPr>
          <w:vertAlign w:val="superscript"/>
        </w:rPr>
        <w:t>re</w:t>
      </w:r>
      <w:r>
        <w:t xml:space="preserve"> &amp; 2</w:t>
      </w:r>
      <w:r w:rsidRPr="007A01E7">
        <w:rPr>
          <w:vertAlign w:val="superscript"/>
        </w:rPr>
        <w:t>e</w:t>
      </w:r>
      <w:r>
        <w:t xml:space="preserve"> années d’université, Office des Publications universitaires.</w:t>
      </w:r>
    </w:p>
    <w:p w:rsidR="002656CF" w:rsidRDefault="002656CF" w:rsidP="002656CF">
      <w:pPr>
        <w:jc w:val="both"/>
      </w:pPr>
      <w:r>
        <w:t>2- J. Rivaud, Algèbre : Classes préparatoires et Université Tome 1, Exercices avec solutions, Vuibert.</w:t>
      </w:r>
    </w:p>
    <w:p w:rsidR="002656CF" w:rsidRDefault="002656CF" w:rsidP="002656CF">
      <w:pPr>
        <w:jc w:val="both"/>
      </w:pPr>
      <w:r>
        <w:t>3- N. Faddeev, I. Sominski, Recueil d’exercices d’algèbre supérieure, Edition de Moscou</w:t>
      </w:r>
    </w:p>
    <w:p w:rsidR="002656CF" w:rsidRDefault="002656CF" w:rsidP="002656CF">
      <w:pPr>
        <w:jc w:val="both"/>
      </w:pPr>
      <w:r>
        <w:t>4- M. Balabne, M. Duflo, M. Frish, D. Guegan,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2656CF" w:rsidRDefault="002656CF" w:rsidP="002656CF">
      <w:pPr>
        <w:jc w:val="both"/>
      </w:pPr>
      <w:r>
        <w:lastRenderedPageBreak/>
        <w:t>5- B. Calvo, J. Doyen, A. Calvo, F. Boshet,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2656CF" w:rsidRDefault="002656CF" w:rsidP="002656CF">
      <w:pPr>
        <w:jc w:val="both"/>
      </w:pPr>
      <w:r>
        <w:t>6- J. Quinet, Cours élémentaire de mathématiques supérieures 1- Algèbre, Dunod.</w:t>
      </w:r>
    </w:p>
    <w:p w:rsidR="002656CF" w:rsidRDefault="002656CF" w:rsidP="002656CF">
      <w:pPr>
        <w:jc w:val="both"/>
      </w:pPr>
      <w:r>
        <w:t>7- J. Quinet, Cours élémentaire de mathématiques supérieures 2- Fonctions usuelles, Dunod.</w:t>
      </w:r>
    </w:p>
    <w:p w:rsidR="002656CF" w:rsidRDefault="002656CF" w:rsidP="002656CF">
      <w:pPr>
        <w:jc w:val="both"/>
      </w:pPr>
      <w:r>
        <w:t>8- J. Quinet, Cours élémentaire de mathématiques supérieures 3- Calcul intégral et séries, Dunod.</w:t>
      </w:r>
    </w:p>
    <w:p w:rsidR="002656CF" w:rsidRDefault="002656CF" w:rsidP="002656CF">
      <w:pPr>
        <w:jc w:val="both"/>
      </w:pPr>
      <w:r>
        <w:t>9- J. Quinet, Cours élémentaire de mathématiques supérieures 4- Equations différentielles, Dunod.</w:t>
      </w:r>
    </w:p>
    <w:p w:rsidR="002656CF" w:rsidRDefault="002656CF" w:rsidP="002656CF">
      <w:pPr>
        <w:jc w:val="both"/>
      </w:pPr>
    </w:p>
    <w:p w:rsidR="002656CF" w:rsidRDefault="002656CF" w:rsidP="002656CF">
      <w:pPr>
        <w:spacing w:after="200" w:line="276" w:lineRule="auto"/>
        <w:rPr>
          <w:rFonts w:ascii="Cambria" w:hAnsi="Cambria" w:cs="Calibri"/>
          <w:b/>
        </w:rPr>
      </w:pPr>
      <w:r>
        <w:rPr>
          <w:rFonts w:ascii="Cambria" w:hAnsi="Cambria" w:cs="Calibri"/>
          <w:b/>
        </w:rPr>
        <w:br w:type="page"/>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w:t>
      </w:r>
      <w:r>
        <w:rPr>
          <w:rFonts w:asciiTheme="majorHAnsi" w:hAnsiTheme="majorHAnsi" w:cs="Calibri"/>
          <w:b/>
          <w:bCs/>
          <w:iCs/>
        </w:rPr>
        <w:t xml:space="preserve"> </w:t>
      </w:r>
      <w:r w:rsidRPr="00776683">
        <w:rPr>
          <w:rFonts w:asciiTheme="majorHAnsi" w:hAnsiTheme="majorHAnsi" w:cs="Calibri"/>
          <w:b/>
          <w:bCs/>
          <w:iCs/>
        </w:rPr>
        <w:t>1</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2656CF" w:rsidRDefault="002656CF" w:rsidP="002656CF">
      <w:pPr>
        <w:jc w:val="both"/>
        <w:rPr>
          <w:rFonts w:asciiTheme="majorHAnsi" w:eastAsia="Times New Roman" w:hAnsiTheme="majorHAnsi" w:cs="Arial"/>
          <w:b/>
          <w:u w:val="thick" w:color="F79646" w:themeColor="accent6"/>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530E1E" w:rsidRDefault="002656CF" w:rsidP="002656CF">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2656CF" w:rsidRPr="00435038" w:rsidRDefault="002656CF" w:rsidP="002656CF">
      <w:pPr>
        <w:jc w:val="both"/>
        <w:rPr>
          <w:rFonts w:asciiTheme="majorHAnsi" w:eastAsia="Times New Roman" w:hAnsiTheme="majorHAnsi" w:cs="Arial"/>
        </w:rPr>
      </w:pP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435038" w:rsidRDefault="002656CF" w:rsidP="002656CF">
      <w:pPr>
        <w:jc w:val="both"/>
        <w:rPr>
          <w:rFonts w:asciiTheme="majorHAnsi" w:hAnsiTheme="majorHAnsi" w:cs="Arial"/>
        </w:rPr>
      </w:pPr>
      <w:r>
        <w:rPr>
          <w:rFonts w:asciiTheme="majorHAnsi" w:hAnsiTheme="majorHAnsi" w:cs="Arial"/>
        </w:rPr>
        <w:t>Notions de mathématiques et de Physique.</w:t>
      </w:r>
    </w:p>
    <w:p w:rsidR="002656CF" w:rsidRPr="00776683" w:rsidRDefault="002656CF" w:rsidP="002656CF">
      <w:pPr>
        <w:jc w:val="both"/>
        <w:rPr>
          <w:rFonts w:asciiTheme="majorHAnsi" w:hAnsiTheme="majorHAnsi" w:cs="Calibri"/>
          <w:b/>
        </w:rPr>
      </w:pPr>
    </w:p>
    <w:p w:rsidR="002656CF" w:rsidRPr="00776683" w:rsidRDefault="002656CF" w:rsidP="002656CF">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2656CF" w:rsidRDefault="002656CF" w:rsidP="002656CF">
      <w:pPr>
        <w:jc w:val="both"/>
        <w:rPr>
          <w:rFonts w:asciiTheme="majorHAnsi" w:hAnsiTheme="majorHAnsi" w:cstheme="minorBidi"/>
          <w:b/>
        </w:rPr>
      </w:pPr>
    </w:p>
    <w:p w:rsidR="002656CF" w:rsidRPr="00776683" w:rsidRDefault="002656CF" w:rsidP="002656CF">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2656CF" w:rsidRPr="00776683" w:rsidRDefault="002656CF" w:rsidP="002656CF">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r w:rsidRPr="00776683">
        <w:rPr>
          <w:rFonts w:asciiTheme="majorHAnsi" w:hAnsiTheme="majorHAnsi" w:cstheme="majorBidi"/>
          <w:lang w:eastAsia="fr-FR"/>
        </w:rPr>
        <w:t xml:space="preserve"> </w:t>
      </w:r>
    </w:p>
    <w:p w:rsidR="002656CF" w:rsidRPr="00776683" w:rsidRDefault="002656CF" w:rsidP="002656CF">
      <w:pPr>
        <w:jc w:val="both"/>
        <w:rPr>
          <w:rFonts w:asciiTheme="majorHAnsi" w:hAnsiTheme="majorHAnsi" w:cstheme="minorBidi"/>
          <w:b/>
        </w:rPr>
      </w:pPr>
    </w:p>
    <w:p w:rsidR="002656CF" w:rsidRPr="00776683" w:rsidRDefault="002656CF" w:rsidP="002656CF">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2656CF" w:rsidRPr="00776683" w:rsidRDefault="002656CF" w:rsidP="002656CF">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Applications : Mouvement du point matériel dans les différents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Mouvement relatif.</w:t>
      </w:r>
    </w:p>
    <w:p w:rsidR="002656CF" w:rsidRDefault="002656CF" w:rsidP="002656CF">
      <w:pPr>
        <w:jc w:val="both"/>
        <w:rPr>
          <w:rFonts w:asciiTheme="majorHAnsi" w:hAnsiTheme="majorHAnsi" w:cstheme="minorBidi"/>
          <w:b/>
        </w:rPr>
      </w:pPr>
    </w:p>
    <w:p w:rsidR="002656CF" w:rsidRPr="00776683" w:rsidRDefault="002656CF" w:rsidP="002656CF">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w:t>
      </w:r>
      <w:r>
        <w:rPr>
          <w:rFonts w:asciiTheme="majorHAnsi" w:hAnsiTheme="majorHAnsi" w:cstheme="minorBidi"/>
          <w:b/>
        </w:rPr>
        <w:tab/>
        <w:t xml:space="preserve"> (</w:t>
      </w:r>
      <w:r w:rsidRPr="00776683">
        <w:rPr>
          <w:rFonts w:asciiTheme="majorHAnsi" w:hAnsiTheme="majorHAnsi" w:cstheme="minorBidi"/>
          <w:b/>
        </w:rPr>
        <w:t>4 Semaines)</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2656CF" w:rsidRDefault="002656CF" w:rsidP="002656CF">
      <w:pPr>
        <w:jc w:val="both"/>
        <w:rPr>
          <w:rFonts w:asciiTheme="majorHAnsi" w:hAnsiTheme="majorHAnsi" w:cstheme="minorBidi"/>
          <w:b/>
        </w:rPr>
      </w:pPr>
    </w:p>
    <w:p w:rsidR="002656CF" w:rsidRPr="00776683" w:rsidRDefault="002656CF" w:rsidP="002656CF">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hAnsiTheme="majorHAnsi" w:cstheme="minorBidi"/>
          <w:b/>
        </w:rPr>
        <w:t xml:space="preserve"> </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2656CF" w:rsidRPr="00776683" w:rsidRDefault="002656CF" w:rsidP="002656CF">
      <w:pPr>
        <w:jc w:val="both"/>
        <w:rPr>
          <w:rFonts w:asciiTheme="majorHAnsi" w:hAnsiTheme="majorHAnsi" w:cs="Arial"/>
          <w:b/>
        </w:rPr>
      </w:pPr>
    </w:p>
    <w:p w:rsidR="002656CF" w:rsidRPr="00776683" w:rsidRDefault="002656CF" w:rsidP="002656CF">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2656CF" w:rsidRDefault="002656CF" w:rsidP="002656CF">
      <w:pPr>
        <w:jc w:val="both"/>
        <w:rPr>
          <w:rFonts w:asciiTheme="majorHAnsi" w:hAnsiTheme="majorHAnsi" w:cstheme="minorBidi"/>
        </w:rPr>
      </w:pPr>
      <w:r w:rsidRPr="00776683">
        <w:rPr>
          <w:rFonts w:asciiTheme="majorHAnsi" w:hAnsiTheme="majorHAnsi" w:cstheme="minorBidi"/>
        </w:rPr>
        <w:t>Contrôle continu: 40% ; Examen: 60%.</w:t>
      </w:r>
    </w:p>
    <w:p w:rsidR="002656CF" w:rsidRPr="00776683" w:rsidRDefault="002656CF" w:rsidP="002656CF">
      <w:pPr>
        <w:jc w:val="both"/>
        <w:rPr>
          <w:rFonts w:asciiTheme="majorHAnsi" w:hAnsiTheme="majorHAnsi" w:cstheme="minorBidi"/>
        </w:rPr>
      </w:pPr>
    </w:p>
    <w:p w:rsidR="002656CF" w:rsidRPr="00776683" w:rsidRDefault="002656CF" w:rsidP="002656CF">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2656CF" w:rsidRPr="008A50E3" w:rsidRDefault="002656CF" w:rsidP="002656CF">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A.</w:t>
      </w:r>
      <w:r w:rsidRPr="008A50E3">
        <w:rPr>
          <w:rFonts w:ascii="Cambria" w:hAnsi="Cambria" w:cs="Segoe UI"/>
        </w:rPr>
        <w:t xml:space="preserve"> </w:t>
      </w:r>
      <w:hyperlink r:id="rId20" w:tooltip="Auteur Alain. GIBAUD" w:history="1">
        <w:r w:rsidRPr="008A50E3">
          <w:rPr>
            <w:rStyle w:val="lev"/>
            <w:rFonts w:ascii="Cambria" w:hAnsi="Cambria" w:cs="Segoe UI"/>
          </w:rPr>
          <w:t>Gibaud</w:t>
        </w:r>
      </w:hyperlink>
      <w:r w:rsidRPr="008A50E3">
        <w:rPr>
          <w:rFonts w:ascii="Cambria" w:hAnsi="Cambria" w:cs="Segoe UI"/>
        </w:rPr>
        <w:t>,</w:t>
      </w:r>
      <w:hyperlink r:id="rId21"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r w:rsidRPr="008A50E3">
        <w:rPr>
          <w:rFonts w:ascii="Cambria" w:hAnsi="Cambria" w:cs="Calibri"/>
          <w:b w:val="0"/>
          <w:bCs w:val="0"/>
        </w:rPr>
        <w:t>Dunod, 2007.</w:t>
      </w:r>
    </w:p>
    <w:p w:rsidR="002656CF" w:rsidRPr="008A50E3" w:rsidRDefault="002656CF" w:rsidP="002656CF">
      <w:pPr>
        <w:jc w:val="both"/>
        <w:rPr>
          <w:rFonts w:ascii="Cambria" w:hAnsi="Cambria" w:cs="Calibri"/>
          <w:sz w:val="22"/>
          <w:szCs w:val="22"/>
          <w:lang w:val="en-US"/>
        </w:rPr>
      </w:pPr>
      <w:r w:rsidRPr="008A50E3">
        <w:rPr>
          <w:rFonts w:ascii="Cambria" w:hAnsi="Cambria" w:cs="Calibri"/>
          <w:sz w:val="22"/>
          <w:szCs w:val="22"/>
          <w:lang w:val="en-US"/>
        </w:rPr>
        <w:t>2. P. Fishbane et al. ; Physics For Scientists and Engineers with Modern Physics, 3rd Ed. ; 2005.</w:t>
      </w:r>
    </w:p>
    <w:p w:rsidR="002656CF" w:rsidRPr="008A50E3" w:rsidRDefault="002656CF" w:rsidP="002656CF">
      <w:pPr>
        <w:jc w:val="both"/>
        <w:rPr>
          <w:rFonts w:ascii="Cambria" w:hAnsi="Cambria" w:cs="Calibri"/>
          <w:sz w:val="22"/>
          <w:szCs w:val="22"/>
          <w:lang w:val="en-US"/>
        </w:rPr>
      </w:pPr>
      <w:r w:rsidRPr="008A50E3">
        <w:rPr>
          <w:rFonts w:ascii="Cambria" w:hAnsi="Cambria" w:cs="Calibri"/>
          <w:sz w:val="22"/>
          <w:szCs w:val="22"/>
          <w:lang w:val="en-US"/>
        </w:rPr>
        <w:t>3. P. A. Tipler, G. Mosca ; Physics For Scientists and Engineers, 6th Ed., W. H. Freeman Company, 2008.</w:t>
      </w:r>
    </w:p>
    <w:p w:rsidR="002656CF" w:rsidRPr="008A50E3" w:rsidRDefault="002656CF" w:rsidP="002656CF">
      <w:pPr>
        <w:pStyle w:val="Paragraphedeliste"/>
        <w:jc w:val="both"/>
        <w:rPr>
          <w:rFonts w:ascii="Cambria" w:hAnsi="Cambria" w:cs="Calibri"/>
          <w:b/>
          <w:lang w:val="en-US"/>
        </w:rPr>
      </w:pPr>
    </w:p>
    <w:p w:rsidR="002656CF" w:rsidRPr="008A50E3" w:rsidRDefault="002656CF" w:rsidP="002656CF">
      <w:pPr>
        <w:jc w:val="center"/>
        <w:rPr>
          <w:rFonts w:ascii="Calibri" w:hAnsi="Calibri" w:cs="Calibri"/>
          <w:b/>
          <w:sz w:val="32"/>
          <w:szCs w:val="32"/>
          <w:lang w:val="en-US"/>
        </w:rPr>
      </w:pPr>
    </w:p>
    <w:p w:rsidR="002656CF" w:rsidRDefault="002656CF" w:rsidP="002656CF">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2656CF" w:rsidRPr="00205206"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2656CF" w:rsidRDefault="002656CF" w:rsidP="002656CF">
      <w:pPr>
        <w:spacing w:line="276" w:lineRule="auto"/>
        <w:jc w:val="both"/>
        <w:rPr>
          <w:rFonts w:asciiTheme="majorHAnsi" w:hAnsiTheme="majorHAnsi" w:cstheme="minorBidi"/>
          <w:b/>
          <w:sz w:val="22"/>
          <w:szCs w:val="22"/>
          <w:u w:val="thick" w:color="F79646" w:themeColor="accent6"/>
        </w:rPr>
      </w:pPr>
    </w:p>
    <w:p w:rsidR="002656CF" w:rsidRDefault="002656CF" w:rsidP="002656CF">
      <w:pPr>
        <w:jc w:val="both"/>
        <w:rPr>
          <w:rFonts w:asciiTheme="majorHAnsi" w:eastAsia="Times New Roman" w:hAnsiTheme="majorHAnsi" w:cs="Arial"/>
          <w:u w:val="thick" w:color="F79646" w:themeColor="accent6"/>
        </w:rPr>
      </w:pPr>
      <w:r>
        <w:rPr>
          <w:rFonts w:asciiTheme="majorHAnsi" w:eastAsia="Times New Roman" w:hAnsiTheme="majorHAnsi" w:cs="Arial"/>
          <w:b/>
          <w:u w:val="thick" w:color="F79646" w:themeColor="accent6"/>
        </w:rPr>
        <w:t>Objectifs de l’enseignement</w:t>
      </w:r>
    </w:p>
    <w:p w:rsidR="002656CF" w:rsidRPr="00C335D1" w:rsidRDefault="002656CF" w:rsidP="002656CF">
      <w:pPr>
        <w:jc w:val="both"/>
        <w:rPr>
          <w:rFonts w:asciiTheme="majorHAnsi" w:hAnsiTheme="majorHAnsi"/>
          <w:sz w:val="22"/>
          <w:szCs w:val="22"/>
          <w:shd w:val="clear" w:color="auto" w:fill="FFFFFF"/>
        </w:rPr>
      </w:pPr>
      <w:r w:rsidRPr="00C335D1">
        <w:rPr>
          <w:rFonts w:asciiTheme="majorHAnsi" w:hAnsiTheme="majorHAnsi"/>
          <w:sz w:val="22"/>
          <w:szCs w:val="22"/>
          <w:shd w:val="clear" w:color="auto" w:fill="FFFFFF"/>
        </w:rPr>
        <w:t xml:space="preserve">L’enseignement de cette matière permet à l’étudiant l’acquisition des formalismes de base en chimie notamment au sein de la matière décrivant l'atome et la liaison chimique, les éléments chimiques et le tableau périodique avec la quantification énergétique. </w:t>
      </w:r>
      <w:r w:rsidRPr="00C335D1">
        <w:rPr>
          <w:rFonts w:asciiTheme="majorHAnsi" w:hAnsiTheme="majorHAnsi"/>
          <w:sz w:val="22"/>
          <w:szCs w:val="22"/>
        </w:rPr>
        <w:t>Rendre les étudiants plus aptes à résoudre des problèmes de chimie.</w:t>
      </w:r>
    </w:p>
    <w:p w:rsidR="002656CF" w:rsidRDefault="002656CF" w:rsidP="002656CF">
      <w:pPr>
        <w:jc w:val="both"/>
        <w:rPr>
          <w:rFonts w:asciiTheme="majorHAnsi" w:eastAsia="Times New Roman" w:hAnsiTheme="majorHAnsi" w:cs="Arial"/>
        </w:rPr>
      </w:pPr>
    </w:p>
    <w:p w:rsidR="002656CF" w:rsidRDefault="002656CF" w:rsidP="002656CF">
      <w:pPr>
        <w:spacing w:line="276" w:lineRule="auto"/>
        <w:jc w:val="both"/>
        <w:rPr>
          <w:rFonts w:asciiTheme="majorHAnsi" w:hAnsiTheme="majorHAnsi"/>
          <w:color w:val="217A94"/>
          <w:sz w:val="22"/>
          <w:szCs w:val="22"/>
          <w:shd w:val="clear" w:color="auto" w:fill="FFFFFF"/>
        </w:rPr>
      </w:pPr>
      <w:r>
        <w:rPr>
          <w:rFonts w:asciiTheme="majorHAnsi" w:eastAsia="Times New Roman" w:hAnsiTheme="majorHAnsi" w:cs="Arial"/>
          <w:b/>
          <w:u w:val="thick" w:color="F79646" w:themeColor="accent6"/>
        </w:rPr>
        <w:t>Connaissances préalables recommandées</w:t>
      </w:r>
    </w:p>
    <w:p w:rsidR="002656CF" w:rsidRDefault="002656CF" w:rsidP="002656CF">
      <w:pPr>
        <w:jc w:val="both"/>
        <w:rPr>
          <w:rFonts w:asciiTheme="majorHAnsi" w:hAnsiTheme="majorHAnsi"/>
          <w:sz w:val="22"/>
          <w:szCs w:val="22"/>
        </w:rPr>
      </w:pPr>
      <w:r>
        <w:rPr>
          <w:rFonts w:asciiTheme="majorHAnsi" w:hAnsiTheme="majorHAnsi"/>
          <w:sz w:val="22"/>
          <w:szCs w:val="22"/>
        </w:rPr>
        <w:t>Notions de base de mathématique et de Chimie générale.</w:t>
      </w:r>
    </w:p>
    <w:p w:rsidR="002656CF" w:rsidRDefault="002656CF" w:rsidP="002656CF">
      <w:pPr>
        <w:spacing w:line="276" w:lineRule="auto"/>
        <w:jc w:val="both"/>
        <w:rPr>
          <w:rFonts w:asciiTheme="majorHAnsi" w:hAnsiTheme="majorHAnsi" w:cstheme="minorBidi"/>
          <w:b/>
          <w:sz w:val="22"/>
          <w:szCs w:val="22"/>
          <w:u w:val="thick" w:color="F79646" w:themeColor="accent6"/>
        </w:rPr>
      </w:pPr>
    </w:p>
    <w:p w:rsidR="002656CF" w:rsidRDefault="002656CF" w:rsidP="002656CF">
      <w:pPr>
        <w:spacing w:line="276" w:lineRule="auto"/>
        <w:jc w:val="both"/>
        <w:rPr>
          <w:rFonts w:asciiTheme="majorHAnsi" w:hAnsiTheme="majorHAnsi" w:cstheme="minorBidi"/>
          <w:b/>
          <w:sz w:val="22"/>
          <w:szCs w:val="22"/>
          <w:u w:val="thick" w:color="F79646" w:themeColor="accent6"/>
        </w:rPr>
      </w:pPr>
      <w:r>
        <w:rPr>
          <w:rFonts w:asciiTheme="majorHAnsi" w:hAnsiTheme="majorHAnsi" w:cstheme="minorBidi"/>
          <w:b/>
          <w:sz w:val="22"/>
          <w:szCs w:val="22"/>
          <w:u w:val="thick" w:color="F79646" w:themeColor="accent6"/>
        </w:rPr>
        <w:t>Contenu de la matière:</w:t>
      </w:r>
    </w:p>
    <w:p w:rsidR="002656CF" w:rsidRDefault="002656CF" w:rsidP="002656CF">
      <w:pPr>
        <w:jc w:val="both"/>
        <w:rPr>
          <w:rFonts w:asciiTheme="majorHAnsi" w:hAnsiTheme="majorHAnsi" w:cstheme="minorBidi"/>
          <w:b/>
          <w:sz w:val="22"/>
          <w:szCs w:val="22"/>
        </w:rPr>
      </w:pPr>
    </w:p>
    <w:p w:rsidR="002656CF" w:rsidRDefault="002656CF" w:rsidP="002656CF">
      <w:pPr>
        <w:jc w:val="both"/>
        <w:rPr>
          <w:rFonts w:asciiTheme="majorHAnsi" w:hAnsiTheme="majorHAnsi" w:cstheme="minorBidi"/>
          <w:b/>
          <w:sz w:val="22"/>
          <w:szCs w:val="22"/>
        </w:rPr>
      </w:pPr>
      <w:r>
        <w:rPr>
          <w:rFonts w:asciiTheme="majorHAnsi" w:hAnsiTheme="majorHAnsi" w:cstheme="minorBidi"/>
          <w:b/>
          <w:sz w:val="22"/>
          <w:szCs w:val="22"/>
        </w:rPr>
        <w:t xml:space="preserve">Chapitre 1 : </w:t>
      </w:r>
      <w:r>
        <w:rPr>
          <w:rFonts w:asciiTheme="majorHAnsi" w:eastAsiaTheme="minorHAnsi" w:hAnsiTheme="majorHAnsi" w:cs="Calibri,Bold"/>
          <w:b/>
          <w:bCs/>
          <w:sz w:val="22"/>
          <w:szCs w:val="22"/>
          <w:lang w:eastAsia="en-US"/>
        </w:rPr>
        <w:t>Notions fondamentales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(2 Semaines)</w:t>
      </w:r>
    </w:p>
    <w:p w:rsidR="002656CF" w:rsidRDefault="002656CF" w:rsidP="002656CF">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p>
    <w:p w:rsidR="002656CF" w:rsidRDefault="002656CF" w:rsidP="002656CF">
      <w:pPr>
        <w:jc w:val="both"/>
        <w:rPr>
          <w:rFonts w:asciiTheme="majorHAnsi" w:hAnsiTheme="majorHAnsi" w:cstheme="minorBidi"/>
          <w:b/>
          <w:sz w:val="22"/>
          <w:szCs w:val="22"/>
        </w:rPr>
      </w:pPr>
    </w:p>
    <w:p w:rsidR="002656CF" w:rsidRDefault="002656CF" w:rsidP="002656CF">
      <w:pPr>
        <w:jc w:val="both"/>
        <w:rPr>
          <w:rFonts w:asciiTheme="majorHAnsi" w:hAnsiTheme="majorHAnsi" w:cstheme="minorBidi"/>
          <w:b/>
          <w:sz w:val="22"/>
          <w:szCs w:val="22"/>
        </w:rPr>
      </w:pPr>
      <w:r>
        <w:rPr>
          <w:rFonts w:asciiTheme="majorHAnsi" w:hAnsiTheme="majorHAnsi" w:cstheme="minorBidi"/>
          <w:b/>
          <w:sz w:val="22"/>
          <w:szCs w:val="22"/>
        </w:rPr>
        <w:t xml:space="preserve">Chapitre 2 : </w:t>
      </w:r>
      <w:r>
        <w:rPr>
          <w:rFonts w:asciiTheme="majorHAnsi" w:eastAsiaTheme="minorHAnsi" w:hAnsiTheme="majorHAnsi" w:cs="Calibri,Bold"/>
          <w:b/>
          <w:bCs/>
          <w:sz w:val="22"/>
          <w:szCs w:val="22"/>
          <w:lang w:eastAsia="en-US"/>
        </w:rPr>
        <w:t>Principaux constituants de la matière</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t xml:space="preserve">                        (3 Semaines)</w:t>
      </w:r>
    </w:p>
    <w:p w:rsidR="002656CF" w:rsidRDefault="002656CF" w:rsidP="002656CF">
      <w:pPr>
        <w:jc w:val="both"/>
        <w:rPr>
          <w:rFonts w:asciiTheme="majorHAnsi" w:eastAsiaTheme="minorHAnsi" w:hAnsiTheme="majorHAnsi" w:cs="Calibri"/>
          <w:sz w:val="22"/>
          <w:szCs w:val="22"/>
          <w:lang w:eastAsia="en-US"/>
        </w:rPr>
      </w:pPr>
      <w:r>
        <w:rPr>
          <w:rFonts w:asciiTheme="majorHAnsi" w:eastAsiaTheme="minorHAnsi" w:hAnsiTheme="majorHAnsi" w:cs="Calibri"/>
          <w:sz w:val="22"/>
          <w:szCs w:val="22"/>
          <w:lang w:eastAsia="en-US"/>
        </w:rPr>
        <w:t xml:space="preserve"> Introduction : Expérience de Faraday : relation entre la matière et l’électricité</w:t>
      </w:r>
      <w:r>
        <w:rPr>
          <w:rFonts w:asciiTheme="majorHAnsi" w:hAnsiTheme="majorHAnsi" w:cstheme="minorBidi"/>
          <w:b/>
          <w:sz w:val="22"/>
          <w:szCs w:val="22"/>
        </w:rPr>
        <w:t>,</w:t>
      </w:r>
      <w:r>
        <w:rPr>
          <w:rFonts w:asciiTheme="majorHAnsi" w:eastAsiaTheme="minorHAnsi" w:hAnsiTheme="majorHAnsi" w:cs="Calibri"/>
          <w:sz w:val="22"/>
          <w:szCs w:val="22"/>
          <w:lang w:eastAsia="en-US"/>
        </w:rPr>
        <w:t xml:space="preserve"> Mise en évidence des constituants de la matière et donc de l’atome et</w:t>
      </w:r>
      <w:r>
        <w:rPr>
          <w:rFonts w:asciiTheme="majorHAnsi" w:hAnsiTheme="majorHAnsi" w:cstheme="minorBidi"/>
          <w:b/>
          <w:sz w:val="22"/>
          <w:szCs w:val="22"/>
        </w:rPr>
        <w:t xml:space="preserve">, </w:t>
      </w:r>
      <w:r>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2656CF" w:rsidRDefault="002656CF" w:rsidP="002656CF">
      <w:pPr>
        <w:jc w:val="both"/>
        <w:rPr>
          <w:rFonts w:asciiTheme="majorHAnsi" w:hAnsiTheme="majorHAnsi" w:cstheme="minorBidi"/>
          <w:b/>
          <w:sz w:val="22"/>
          <w:szCs w:val="22"/>
        </w:rPr>
      </w:pPr>
    </w:p>
    <w:p w:rsidR="002656CF" w:rsidRDefault="002656CF" w:rsidP="002656CF">
      <w:pPr>
        <w:jc w:val="both"/>
        <w:rPr>
          <w:rFonts w:asciiTheme="majorHAnsi" w:hAnsiTheme="majorHAnsi" w:cstheme="minorBidi"/>
          <w:b/>
          <w:sz w:val="22"/>
          <w:szCs w:val="22"/>
        </w:rPr>
      </w:pPr>
      <w:r>
        <w:rPr>
          <w:rFonts w:asciiTheme="majorHAnsi" w:hAnsiTheme="majorHAnsi" w:cstheme="minorBidi"/>
          <w:b/>
          <w:sz w:val="22"/>
          <w:szCs w:val="22"/>
        </w:rPr>
        <w:t>Chapitre 3 : Radioactivité – Réactions nucléaires</w:t>
      </w:r>
      <w:r>
        <w:rPr>
          <w:rFonts w:asciiTheme="majorHAnsi" w:hAnsiTheme="majorHAnsi" w:cstheme="minorBidi"/>
          <w:b/>
          <w:sz w:val="22"/>
          <w:szCs w:val="22"/>
        </w:rPr>
        <w:tab/>
      </w:r>
      <w:r>
        <w:rPr>
          <w:rFonts w:asciiTheme="majorHAnsi" w:hAnsiTheme="majorHAnsi" w:cstheme="minorBidi"/>
          <w:b/>
          <w:sz w:val="22"/>
          <w:szCs w:val="22"/>
        </w:rPr>
        <w:tab/>
        <w:t xml:space="preserve">                                      (2</w:t>
      </w:r>
      <w:r>
        <w:rPr>
          <w:rFonts w:asciiTheme="majorHAnsi" w:hAnsiTheme="majorHAnsi" w:cstheme="minorBidi"/>
          <w:b/>
          <w:color w:val="FF0000"/>
          <w:sz w:val="22"/>
          <w:szCs w:val="22"/>
        </w:rPr>
        <w:t xml:space="preserve"> </w:t>
      </w:r>
      <w:r>
        <w:rPr>
          <w:rFonts w:asciiTheme="majorHAnsi" w:hAnsiTheme="majorHAnsi" w:cstheme="minorBidi"/>
          <w:b/>
          <w:sz w:val="22"/>
          <w:szCs w:val="22"/>
        </w:rPr>
        <w:t>Semaines)</w:t>
      </w:r>
    </w:p>
    <w:p w:rsidR="002656CF" w:rsidRDefault="002656CF" w:rsidP="002656CF">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 xml:space="preserve">Radioactivité naturelle (rayonnements </w:t>
      </w:r>
      <w:r>
        <w:rPr>
          <w:rFonts w:asciiTheme="majorHAnsi" w:eastAsia="TimesNewRoman" w:hAnsiTheme="majorHAnsi" w:cs="Symbol"/>
          <w:sz w:val="22"/>
          <w:szCs w:val="22"/>
          <w:lang w:eastAsia="en-US"/>
        </w:rPr>
        <w:t>α</w:t>
      </w:r>
      <w:r>
        <w:rPr>
          <w:rFonts w:asciiTheme="majorHAnsi" w:eastAsia="TimesNewRoman" w:hAnsiTheme="majorHAnsi" w:cs="Calibri"/>
          <w:sz w:val="22"/>
          <w:szCs w:val="22"/>
          <w:lang w:eastAsia="en-US"/>
        </w:rPr>
        <w:t xml:space="preserve">, </w:t>
      </w:r>
      <w:r>
        <w:rPr>
          <w:rFonts w:asciiTheme="majorHAnsi" w:eastAsia="TimesNewRoman" w:hAnsiTheme="majorHAnsi" w:cs="Symbol"/>
          <w:sz w:val="22"/>
          <w:szCs w:val="22"/>
          <w:lang w:eastAsia="en-US"/>
        </w:rPr>
        <w:t xml:space="preserve">β </w:t>
      </w:r>
      <w:r>
        <w:rPr>
          <w:rFonts w:asciiTheme="majorHAnsi" w:eastAsia="TimesNewRoman" w:hAnsiTheme="majorHAnsi" w:cs="Calibri"/>
          <w:sz w:val="22"/>
          <w:szCs w:val="22"/>
          <w:lang w:eastAsia="en-US"/>
        </w:rPr>
        <w:t xml:space="preserve">et </w:t>
      </w:r>
      <w:r>
        <w:rPr>
          <w:rFonts w:asciiTheme="majorHAnsi" w:eastAsia="TimesNewRoman" w:hAnsiTheme="majorHAnsi"/>
          <w:sz w:val="22"/>
          <w:szCs w:val="22"/>
          <w:lang w:eastAsia="en-US"/>
        </w:rPr>
        <w:t>γ</w:t>
      </w:r>
      <w:r>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2656CF" w:rsidRDefault="002656CF" w:rsidP="002656CF">
      <w:pPr>
        <w:jc w:val="both"/>
        <w:rPr>
          <w:rFonts w:asciiTheme="majorHAnsi" w:hAnsiTheme="majorHAnsi" w:cstheme="minorBidi"/>
          <w:b/>
          <w:sz w:val="22"/>
          <w:szCs w:val="22"/>
        </w:rPr>
      </w:pPr>
    </w:p>
    <w:p w:rsidR="002656CF" w:rsidRDefault="002656CF" w:rsidP="002656CF">
      <w:pPr>
        <w:jc w:val="both"/>
        <w:rPr>
          <w:rFonts w:asciiTheme="majorHAnsi" w:hAnsiTheme="majorHAnsi" w:cstheme="minorBidi"/>
          <w:b/>
          <w:sz w:val="22"/>
          <w:szCs w:val="22"/>
        </w:rPr>
      </w:pPr>
      <w:r>
        <w:rPr>
          <w:rFonts w:asciiTheme="majorHAnsi" w:hAnsiTheme="majorHAnsi" w:cstheme="minorBidi"/>
          <w:b/>
          <w:sz w:val="22"/>
          <w:szCs w:val="22"/>
        </w:rPr>
        <w:t xml:space="preserve">Chapitre 4 : </w:t>
      </w:r>
      <w:r>
        <w:rPr>
          <w:rFonts w:asciiTheme="majorHAnsi" w:eastAsiaTheme="minorHAnsi" w:hAnsiTheme="majorHAnsi" w:cs="Calibri,Bold"/>
          <w:b/>
          <w:bCs/>
          <w:sz w:val="22"/>
          <w:szCs w:val="22"/>
          <w:lang w:eastAsia="en-US"/>
        </w:rPr>
        <w:t>Structure électronique de l’atome</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r>
      <w:r>
        <w:rPr>
          <w:rFonts w:asciiTheme="majorHAnsi" w:hAnsiTheme="majorHAnsi" w:cstheme="minorBidi"/>
          <w:b/>
          <w:sz w:val="22"/>
          <w:szCs w:val="22"/>
        </w:rPr>
        <w:tab/>
        <w:t xml:space="preserve">                        (2</w:t>
      </w:r>
      <w:r>
        <w:rPr>
          <w:rFonts w:asciiTheme="majorHAnsi" w:hAnsiTheme="majorHAnsi" w:cstheme="minorBidi"/>
          <w:b/>
          <w:color w:val="FF0000"/>
          <w:sz w:val="22"/>
          <w:szCs w:val="22"/>
        </w:rPr>
        <w:t xml:space="preserve"> </w:t>
      </w:r>
      <w:r>
        <w:rPr>
          <w:rFonts w:asciiTheme="majorHAnsi" w:hAnsiTheme="majorHAnsi" w:cstheme="minorBidi"/>
          <w:b/>
          <w:sz w:val="22"/>
          <w:szCs w:val="22"/>
        </w:rPr>
        <w:t>Semaines)</w:t>
      </w:r>
    </w:p>
    <w:p w:rsidR="002656CF" w:rsidRDefault="002656CF" w:rsidP="002656CF">
      <w:pPr>
        <w:jc w:val="both"/>
        <w:rPr>
          <w:rFonts w:asciiTheme="majorHAnsi" w:eastAsiaTheme="minorHAnsi" w:hAnsiTheme="majorHAnsi" w:cs="Calibri"/>
          <w:sz w:val="22"/>
          <w:szCs w:val="22"/>
          <w:lang w:eastAsia="en-US"/>
        </w:rPr>
      </w:pPr>
      <w:r>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2656CF" w:rsidRDefault="002656CF" w:rsidP="002656CF">
      <w:pPr>
        <w:jc w:val="both"/>
        <w:rPr>
          <w:rFonts w:asciiTheme="majorHAnsi" w:hAnsiTheme="majorHAnsi" w:cstheme="minorBidi"/>
          <w:b/>
          <w:sz w:val="22"/>
          <w:szCs w:val="22"/>
        </w:rPr>
      </w:pPr>
    </w:p>
    <w:p w:rsidR="002656CF" w:rsidRDefault="002656CF" w:rsidP="002656CF">
      <w:pPr>
        <w:jc w:val="both"/>
        <w:rPr>
          <w:rFonts w:asciiTheme="majorHAnsi" w:hAnsiTheme="majorHAnsi" w:cstheme="minorBidi"/>
          <w:b/>
          <w:sz w:val="22"/>
          <w:szCs w:val="22"/>
        </w:rPr>
      </w:pPr>
      <w:r>
        <w:rPr>
          <w:rFonts w:asciiTheme="majorHAnsi" w:hAnsiTheme="majorHAnsi" w:cstheme="minorBidi"/>
          <w:b/>
          <w:sz w:val="22"/>
          <w:szCs w:val="22"/>
        </w:rPr>
        <w:t xml:space="preserve">Chapitre 5 : </w:t>
      </w:r>
      <w:r>
        <w:rPr>
          <w:rFonts w:asciiTheme="majorHAnsi" w:eastAsiaTheme="minorHAnsi" w:hAnsiTheme="majorHAnsi" w:cs="Calibri,Bold"/>
          <w:b/>
          <w:bCs/>
          <w:sz w:val="22"/>
          <w:szCs w:val="22"/>
          <w:lang w:eastAsia="en-US"/>
        </w:rPr>
        <w:t>Classification périodique des éléments</w:t>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ab/>
        <w:t xml:space="preserve">                         (3 Semaines)</w:t>
      </w:r>
    </w:p>
    <w:p w:rsidR="002656CF" w:rsidRDefault="002656CF" w:rsidP="002656CF">
      <w:pPr>
        <w:autoSpaceDE w:val="0"/>
        <w:autoSpaceDN w:val="0"/>
        <w:adjustRightInd w:val="0"/>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Classification périodique de D. Mendeleiev,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2656CF" w:rsidRDefault="002656CF" w:rsidP="002656CF">
      <w:pPr>
        <w:autoSpaceDE w:val="0"/>
        <w:autoSpaceDN w:val="0"/>
        <w:adjustRightInd w:val="0"/>
        <w:jc w:val="both"/>
        <w:rPr>
          <w:rFonts w:asciiTheme="majorHAnsi" w:hAnsiTheme="majorHAnsi" w:cstheme="minorBidi"/>
          <w:b/>
          <w:sz w:val="22"/>
          <w:szCs w:val="22"/>
        </w:rPr>
      </w:pPr>
      <w:r>
        <w:rPr>
          <w:rFonts w:asciiTheme="majorHAnsi" w:hAnsiTheme="majorHAnsi" w:cstheme="minorBidi"/>
          <w:b/>
          <w:sz w:val="22"/>
          <w:szCs w:val="22"/>
        </w:rPr>
        <w:t xml:space="preserve">  </w:t>
      </w:r>
    </w:p>
    <w:p w:rsidR="002656CF" w:rsidRDefault="002656CF" w:rsidP="002656CF">
      <w:pPr>
        <w:autoSpaceDE w:val="0"/>
        <w:autoSpaceDN w:val="0"/>
        <w:adjustRightInd w:val="0"/>
        <w:jc w:val="both"/>
        <w:rPr>
          <w:rFonts w:asciiTheme="majorHAnsi" w:eastAsia="TimesNewRoman" w:hAnsiTheme="majorHAnsi" w:cs="Calibri"/>
          <w:sz w:val="22"/>
          <w:szCs w:val="22"/>
          <w:lang w:eastAsia="en-US"/>
        </w:rPr>
      </w:pPr>
      <w:r>
        <w:rPr>
          <w:rFonts w:asciiTheme="majorHAnsi" w:hAnsiTheme="majorHAnsi" w:cstheme="minorBidi"/>
          <w:b/>
          <w:sz w:val="22"/>
          <w:szCs w:val="22"/>
        </w:rPr>
        <w:t xml:space="preserve">Chapitre 6 : </w:t>
      </w:r>
      <w:r>
        <w:rPr>
          <w:rFonts w:asciiTheme="majorHAnsi" w:eastAsiaTheme="minorHAnsi" w:hAnsiTheme="majorHAnsi" w:cs="Calibri,Bold"/>
          <w:b/>
          <w:bCs/>
          <w:sz w:val="22"/>
          <w:szCs w:val="22"/>
          <w:lang w:eastAsia="en-US"/>
        </w:rPr>
        <w:t>Liaisons chimiques</w:t>
      </w:r>
      <w:r>
        <w:rPr>
          <w:rFonts w:asciiTheme="majorHAnsi" w:hAnsiTheme="majorHAnsi" w:cstheme="minorBidi"/>
          <w:b/>
          <w:sz w:val="22"/>
          <w:szCs w:val="22"/>
        </w:rPr>
        <w:t xml:space="preserve">                                                                                          (3 Semaines)</w:t>
      </w:r>
    </w:p>
    <w:p w:rsidR="002656CF" w:rsidRDefault="002656CF" w:rsidP="002656CF">
      <w:pPr>
        <w:jc w:val="both"/>
        <w:rPr>
          <w:rFonts w:asciiTheme="majorHAnsi" w:eastAsia="TimesNewRoman" w:hAnsiTheme="majorHAnsi" w:cs="Calibri"/>
          <w:sz w:val="22"/>
          <w:szCs w:val="22"/>
          <w:lang w:eastAsia="en-US"/>
        </w:rPr>
      </w:pPr>
      <w:r>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2656CF" w:rsidRDefault="002656CF" w:rsidP="002656CF">
      <w:pPr>
        <w:jc w:val="both"/>
        <w:rPr>
          <w:rFonts w:asciiTheme="majorHAnsi" w:eastAsia="TimesNewRoman" w:hAnsiTheme="majorHAnsi" w:cs="Calibri"/>
          <w:sz w:val="22"/>
          <w:szCs w:val="22"/>
          <w:lang w:eastAsia="en-US"/>
        </w:rPr>
      </w:pPr>
    </w:p>
    <w:p w:rsidR="002656CF" w:rsidRDefault="002656CF" w:rsidP="002656CF">
      <w:pPr>
        <w:jc w:val="both"/>
        <w:rPr>
          <w:rFonts w:asciiTheme="majorHAnsi" w:hAnsiTheme="majorHAnsi" w:cstheme="minorBidi"/>
          <w:sz w:val="22"/>
          <w:szCs w:val="22"/>
        </w:rPr>
      </w:pPr>
      <w:r>
        <w:rPr>
          <w:rFonts w:asciiTheme="majorHAnsi" w:hAnsiTheme="majorHAnsi" w:cstheme="minorBidi"/>
          <w:b/>
          <w:u w:val="thick" w:color="F79646" w:themeColor="accent6"/>
        </w:rPr>
        <w:lastRenderedPageBreak/>
        <w:t>Mode d’évaluation:</w:t>
      </w:r>
      <w:r>
        <w:rPr>
          <w:rFonts w:asciiTheme="majorHAnsi" w:hAnsiTheme="majorHAnsi" w:cstheme="minorBidi"/>
          <w:bCs/>
        </w:rPr>
        <w:t xml:space="preserve"> </w:t>
      </w:r>
    </w:p>
    <w:p w:rsidR="002656CF" w:rsidRDefault="002656CF" w:rsidP="002656CF">
      <w:pPr>
        <w:jc w:val="both"/>
        <w:rPr>
          <w:rFonts w:asciiTheme="majorHAnsi" w:hAnsiTheme="majorHAnsi" w:cstheme="minorBidi"/>
          <w:sz w:val="22"/>
          <w:szCs w:val="22"/>
        </w:rPr>
      </w:pPr>
      <w:r>
        <w:rPr>
          <w:rFonts w:asciiTheme="majorHAnsi" w:hAnsiTheme="majorHAnsi" w:cstheme="minorBidi"/>
          <w:sz w:val="22"/>
          <w:szCs w:val="22"/>
        </w:rPr>
        <w:t>Contrôle continu: 40% ; Examen: 60%.</w:t>
      </w:r>
    </w:p>
    <w:p w:rsidR="002656CF" w:rsidRDefault="002656CF" w:rsidP="002656CF">
      <w:pPr>
        <w:jc w:val="both"/>
        <w:rPr>
          <w:rFonts w:asciiTheme="majorHAnsi" w:hAnsiTheme="majorHAnsi" w:cstheme="minorBidi"/>
          <w:sz w:val="22"/>
          <w:szCs w:val="22"/>
        </w:rPr>
      </w:pPr>
    </w:p>
    <w:p w:rsidR="002656CF" w:rsidRDefault="002656CF" w:rsidP="002656CF">
      <w:pPr>
        <w:autoSpaceDE w:val="0"/>
        <w:autoSpaceDN w:val="0"/>
        <w:adjustRightInd w:val="0"/>
        <w:jc w:val="both"/>
        <w:rPr>
          <w:rFonts w:asciiTheme="majorHAnsi" w:hAnsiTheme="majorHAnsi" w:cstheme="majorBidi"/>
          <w:b/>
          <w:bCs/>
          <w:color w:val="000000"/>
          <w:sz w:val="22"/>
          <w:szCs w:val="22"/>
          <w:u w:val="thick" w:color="F79646" w:themeColor="accent6"/>
        </w:rPr>
      </w:pPr>
      <w:r>
        <w:rPr>
          <w:rFonts w:asciiTheme="majorHAnsi" w:hAnsiTheme="majorHAnsi" w:cstheme="majorBidi"/>
          <w:b/>
          <w:bCs/>
          <w:color w:val="000000"/>
          <w:sz w:val="22"/>
          <w:szCs w:val="22"/>
          <w:u w:val="thick" w:color="F79646" w:themeColor="accent6"/>
        </w:rPr>
        <w:t xml:space="preserve">Références bibliographiques </w:t>
      </w:r>
    </w:p>
    <w:p w:rsidR="002656CF" w:rsidRDefault="002656CF" w:rsidP="002656CF">
      <w:pPr>
        <w:jc w:val="both"/>
        <w:rPr>
          <w:rFonts w:asciiTheme="majorHAnsi" w:hAnsiTheme="majorHAnsi"/>
          <w:sz w:val="22"/>
          <w:szCs w:val="22"/>
        </w:rPr>
      </w:pPr>
      <w:r>
        <w:rPr>
          <w:rFonts w:asciiTheme="majorHAnsi" w:hAnsiTheme="majorHAnsi"/>
          <w:sz w:val="22"/>
          <w:szCs w:val="22"/>
        </w:rPr>
        <w:t xml:space="preserve">1. Ouahes, Devallez, Chimie Générale, OPU.  </w:t>
      </w:r>
    </w:p>
    <w:p w:rsidR="002656CF" w:rsidRDefault="002656CF" w:rsidP="002656CF">
      <w:pPr>
        <w:jc w:val="both"/>
        <w:rPr>
          <w:rFonts w:asciiTheme="majorHAnsi" w:hAnsiTheme="majorHAnsi"/>
          <w:sz w:val="22"/>
          <w:szCs w:val="22"/>
        </w:rPr>
      </w:pPr>
      <w:r>
        <w:rPr>
          <w:rFonts w:asciiTheme="majorHAnsi" w:hAnsiTheme="majorHAnsi"/>
          <w:sz w:val="22"/>
          <w:szCs w:val="22"/>
        </w:rPr>
        <w:t xml:space="preserve">2. S.S. Zumdhal &amp; coll., Chimie Générale, De Boeck Université.   </w:t>
      </w:r>
    </w:p>
    <w:p w:rsidR="002656CF" w:rsidRDefault="002656CF" w:rsidP="002656CF">
      <w:pPr>
        <w:jc w:val="both"/>
        <w:rPr>
          <w:rFonts w:asciiTheme="majorHAnsi" w:hAnsiTheme="majorHAnsi"/>
          <w:sz w:val="22"/>
          <w:szCs w:val="22"/>
        </w:rPr>
      </w:pPr>
      <w:r>
        <w:rPr>
          <w:rFonts w:asciiTheme="majorHAnsi" w:hAnsiTheme="majorHAnsi"/>
          <w:sz w:val="22"/>
          <w:szCs w:val="22"/>
        </w:rPr>
        <w:t xml:space="preserve">3. Y. Jean, </w:t>
      </w:r>
      <w:r>
        <w:rPr>
          <w:rFonts w:asciiTheme="majorHAnsi" w:hAnsiTheme="majorHAnsi"/>
          <w:sz w:val="22"/>
          <w:szCs w:val="22"/>
          <w:shd w:val="clear" w:color="auto" w:fill="FFFFFF"/>
        </w:rPr>
        <w:t>Structure électronique des molécules : 1 de l'atome aux molécules simples</w:t>
      </w:r>
      <w:r>
        <w:rPr>
          <w:rFonts w:asciiTheme="majorHAnsi" w:hAnsiTheme="majorHAnsi"/>
          <w:sz w:val="22"/>
          <w:szCs w:val="22"/>
        </w:rPr>
        <w:t>, 3</w:t>
      </w:r>
      <w:r>
        <w:rPr>
          <w:rFonts w:asciiTheme="majorHAnsi" w:hAnsiTheme="majorHAnsi"/>
          <w:sz w:val="22"/>
          <w:szCs w:val="22"/>
          <w:vertAlign w:val="superscript"/>
        </w:rPr>
        <w:t>e</w:t>
      </w:r>
      <w:r>
        <w:rPr>
          <w:rFonts w:asciiTheme="majorHAnsi" w:hAnsiTheme="majorHAnsi"/>
          <w:sz w:val="22"/>
          <w:szCs w:val="22"/>
        </w:rPr>
        <w:t xml:space="preserve"> édition, Dunod, 2003.   </w:t>
      </w:r>
    </w:p>
    <w:p w:rsidR="002656CF" w:rsidRDefault="002656CF" w:rsidP="002656CF">
      <w:pPr>
        <w:jc w:val="both"/>
        <w:rPr>
          <w:rFonts w:asciiTheme="majorHAnsi" w:hAnsiTheme="majorHAnsi"/>
          <w:sz w:val="22"/>
          <w:szCs w:val="22"/>
        </w:rPr>
      </w:pPr>
      <w:r>
        <w:rPr>
          <w:rFonts w:asciiTheme="majorHAnsi" w:hAnsiTheme="majorHAnsi"/>
          <w:sz w:val="22"/>
          <w:szCs w:val="22"/>
        </w:rPr>
        <w:t xml:space="preserve">4. F. Vassaux, La chimie en IUT et BTS.  </w:t>
      </w:r>
    </w:p>
    <w:p w:rsidR="002656CF" w:rsidRDefault="002656CF" w:rsidP="002656CF">
      <w:pPr>
        <w:jc w:val="both"/>
        <w:rPr>
          <w:rFonts w:asciiTheme="majorHAnsi" w:hAnsiTheme="majorHAnsi"/>
          <w:sz w:val="22"/>
          <w:szCs w:val="22"/>
        </w:rPr>
      </w:pPr>
      <w:r>
        <w:rPr>
          <w:rFonts w:asciiTheme="majorHAnsi" w:hAnsiTheme="majorHAnsi"/>
          <w:sz w:val="22"/>
          <w:szCs w:val="22"/>
        </w:rPr>
        <w:t>5. A. Casalot &amp; A. Durupthy, Chimie inorganique cours 2ème cycle, Hachette.</w:t>
      </w:r>
    </w:p>
    <w:p w:rsidR="002656CF" w:rsidRDefault="002656CF" w:rsidP="002656CF">
      <w:pPr>
        <w:jc w:val="both"/>
        <w:rPr>
          <w:rFonts w:asciiTheme="majorHAnsi" w:hAnsiTheme="majorHAnsi"/>
          <w:sz w:val="22"/>
          <w:szCs w:val="22"/>
        </w:rPr>
      </w:pPr>
      <w:r>
        <w:rPr>
          <w:rFonts w:asciiTheme="majorHAnsi" w:hAnsiTheme="majorHAnsi"/>
          <w:sz w:val="22"/>
          <w:szCs w:val="22"/>
        </w:rPr>
        <w:t>6. P. Arnaud, Cours de Chimie Physique,  Ed. Dunod.</w:t>
      </w:r>
    </w:p>
    <w:p w:rsidR="002656CF" w:rsidRDefault="002656CF" w:rsidP="002656CF">
      <w:pPr>
        <w:jc w:val="both"/>
        <w:rPr>
          <w:rFonts w:asciiTheme="majorHAnsi" w:hAnsiTheme="majorHAnsi"/>
          <w:sz w:val="22"/>
          <w:szCs w:val="22"/>
          <w:shd w:val="clear" w:color="auto" w:fill="FFFFFF"/>
        </w:rPr>
      </w:pPr>
      <w:r>
        <w:rPr>
          <w:rFonts w:asciiTheme="majorHAnsi" w:hAnsiTheme="majorHAnsi"/>
          <w:sz w:val="22"/>
          <w:szCs w:val="22"/>
        </w:rPr>
        <w:t xml:space="preserve">7. </w:t>
      </w:r>
      <w:r>
        <w:rPr>
          <w:rFonts w:asciiTheme="majorHAnsi" w:hAnsiTheme="majorHAnsi"/>
          <w:sz w:val="22"/>
          <w:szCs w:val="22"/>
          <w:shd w:val="clear" w:color="auto" w:fill="FFFFFF"/>
        </w:rPr>
        <w:t>M. Guymont, Structure de la matière, Belin Coll., 2003.</w:t>
      </w:r>
    </w:p>
    <w:p w:rsidR="002656CF" w:rsidRDefault="002656CF" w:rsidP="002656CF">
      <w:pPr>
        <w:jc w:val="both"/>
        <w:rPr>
          <w:rFonts w:asciiTheme="majorHAnsi" w:hAnsiTheme="majorHAnsi"/>
          <w:sz w:val="22"/>
          <w:szCs w:val="22"/>
          <w:shd w:val="clear" w:color="auto" w:fill="FFFFFF"/>
        </w:rPr>
      </w:pPr>
      <w:r>
        <w:rPr>
          <w:rFonts w:asciiTheme="majorHAnsi" w:hAnsiTheme="majorHAnsi"/>
          <w:sz w:val="22"/>
          <w:szCs w:val="22"/>
          <w:shd w:val="clear" w:color="auto" w:fill="FFFFFF"/>
        </w:rPr>
        <w:t>8. G. Devore, Chimie générale : T1, étude des structures, Coll. Vuibert, 1980.</w:t>
      </w:r>
    </w:p>
    <w:p w:rsidR="002656CF" w:rsidRDefault="002656CF" w:rsidP="002656CF">
      <w:pPr>
        <w:jc w:val="both"/>
        <w:rPr>
          <w:rFonts w:asciiTheme="majorHAnsi" w:hAnsiTheme="majorHAnsi"/>
          <w:sz w:val="22"/>
          <w:szCs w:val="22"/>
          <w:shd w:val="clear" w:color="auto" w:fill="FFFFFF"/>
        </w:rPr>
      </w:pPr>
      <w:r>
        <w:rPr>
          <w:rFonts w:asciiTheme="majorHAnsi" w:hAnsiTheme="majorHAnsi"/>
          <w:sz w:val="22"/>
          <w:szCs w:val="22"/>
          <w:shd w:val="clear" w:color="auto" w:fill="FFFFFF"/>
        </w:rPr>
        <w:t>9. M. Karapetiantz, Constitution de la matière, Ed. Mir, 1980.</w:t>
      </w:r>
    </w:p>
    <w:p w:rsidR="002656CF" w:rsidRDefault="002656CF" w:rsidP="002656CF">
      <w:pPr>
        <w:jc w:val="both"/>
        <w:rPr>
          <w:sz w:val="22"/>
          <w:szCs w:val="22"/>
        </w:rPr>
      </w:pPr>
      <w:r>
        <w:rPr>
          <w:sz w:val="22"/>
          <w:szCs w:val="22"/>
        </w:rPr>
        <w:br w:type="page"/>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w:t>
      </w:r>
      <w:r>
        <w:rPr>
          <w:rFonts w:asciiTheme="majorHAnsi" w:hAnsiTheme="majorHAnsi" w:cs="Calibri"/>
          <w:b/>
          <w:bCs/>
          <w:iCs/>
        </w:rPr>
        <w:t xml:space="preserve"> </w:t>
      </w:r>
      <w:r w:rsidRPr="00776683">
        <w:rPr>
          <w:rFonts w:asciiTheme="majorHAnsi" w:hAnsiTheme="majorHAnsi" w:cs="Calibri"/>
          <w:b/>
          <w:bCs/>
          <w:iCs/>
        </w:rPr>
        <w:t>1</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2656CF" w:rsidRPr="00776683"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2656CF" w:rsidRDefault="002656CF" w:rsidP="002656CF">
      <w:pPr>
        <w:jc w:val="both"/>
        <w:rPr>
          <w:rFonts w:asciiTheme="majorHAnsi" w:eastAsia="Times New Roman" w:hAnsiTheme="majorHAnsi" w:cs="Arial"/>
          <w:b/>
          <w:u w:val="thick" w:color="F79646" w:themeColor="accent6"/>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530E1E" w:rsidRDefault="002656CF" w:rsidP="002656CF">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2656CF" w:rsidRPr="00435038" w:rsidRDefault="002656CF" w:rsidP="002656CF">
      <w:pPr>
        <w:jc w:val="both"/>
        <w:rPr>
          <w:rFonts w:asciiTheme="majorHAnsi" w:eastAsia="Times New Roman" w:hAnsiTheme="majorHAnsi" w:cs="Arial"/>
        </w:rPr>
      </w:pP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435038" w:rsidRDefault="002656CF" w:rsidP="002656CF">
      <w:pPr>
        <w:jc w:val="both"/>
        <w:rPr>
          <w:rFonts w:asciiTheme="majorHAnsi" w:hAnsiTheme="majorHAnsi" w:cs="Arial"/>
        </w:rPr>
      </w:pPr>
      <w:r>
        <w:rPr>
          <w:rFonts w:asciiTheme="majorHAnsi" w:hAnsiTheme="majorHAnsi" w:cs="Arial"/>
        </w:rPr>
        <w:t>Notions de mathématiques et de Physique.</w:t>
      </w:r>
    </w:p>
    <w:p w:rsidR="002656CF" w:rsidRDefault="002656CF" w:rsidP="002656CF">
      <w:pPr>
        <w:jc w:val="both"/>
        <w:rPr>
          <w:rFonts w:asciiTheme="majorHAnsi" w:hAnsiTheme="majorHAnsi" w:cstheme="minorBidi"/>
          <w:b/>
          <w:u w:val="thick" w:color="F79646" w:themeColor="accent6"/>
        </w:rPr>
      </w:pPr>
    </w:p>
    <w:p w:rsidR="002656CF" w:rsidRPr="00776683" w:rsidRDefault="002656CF" w:rsidP="002656CF">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2656CF" w:rsidRPr="00776683" w:rsidRDefault="002656CF" w:rsidP="002656CF">
      <w:pPr>
        <w:jc w:val="both"/>
        <w:rPr>
          <w:rFonts w:asciiTheme="majorHAnsi" w:hAnsiTheme="majorHAnsi" w:cstheme="minorBidi"/>
          <w:b/>
        </w:rPr>
      </w:pPr>
    </w:p>
    <w:p w:rsidR="002656CF" w:rsidRPr="00776683" w:rsidRDefault="002656CF" w:rsidP="002656CF">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r w:rsidRPr="00776683">
        <w:rPr>
          <w:rFonts w:asciiTheme="majorHAnsi" w:hAnsiTheme="majorHAnsi" w:cstheme="minorBidi"/>
          <w:b/>
        </w:rPr>
        <w:t xml:space="preserve">                </w:t>
      </w:r>
    </w:p>
    <w:p w:rsidR="002656CF" w:rsidRDefault="002656CF" w:rsidP="002656CF">
      <w:pPr>
        <w:autoSpaceDE w:val="0"/>
        <w:autoSpaceDN w:val="0"/>
        <w:adjustRightInd w:val="0"/>
        <w:jc w:val="both"/>
        <w:rPr>
          <w:rFonts w:asciiTheme="majorHAnsi" w:eastAsiaTheme="minorHAnsi" w:hAnsiTheme="majorHAnsi" w:cs="Calibri"/>
          <w:lang w:eastAsia="en-US"/>
        </w:rPr>
      </w:pP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2656CF" w:rsidRPr="00776683" w:rsidRDefault="002656CF" w:rsidP="002656CF">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2656CF" w:rsidRPr="00776683" w:rsidRDefault="002656CF" w:rsidP="002656CF">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2656CF" w:rsidRPr="00776683" w:rsidRDefault="002656CF" w:rsidP="002656CF">
      <w:pPr>
        <w:jc w:val="both"/>
        <w:rPr>
          <w:rFonts w:asciiTheme="majorHAnsi" w:eastAsia="Calibri" w:hAnsiTheme="majorHAnsi" w:cs="Arial"/>
          <w:bCs/>
        </w:rPr>
      </w:pPr>
    </w:p>
    <w:p w:rsidR="002656CF" w:rsidRPr="00776683" w:rsidRDefault="002656CF" w:rsidP="002656CF">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2656CF" w:rsidRPr="00776683" w:rsidRDefault="002656CF" w:rsidP="002656CF">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2656CF" w:rsidRDefault="002656CF" w:rsidP="002656CF">
      <w:pPr>
        <w:spacing w:line="276" w:lineRule="auto"/>
        <w:jc w:val="both"/>
        <w:rPr>
          <w:rFonts w:asciiTheme="majorHAnsi" w:hAnsiTheme="majorHAnsi" w:cstheme="minorBidi"/>
          <w:sz w:val="22"/>
          <w:szCs w:val="22"/>
        </w:rPr>
      </w:pPr>
    </w:p>
    <w:p w:rsidR="002656CF" w:rsidRDefault="002656CF" w:rsidP="002656CF">
      <w:pPr>
        <w:spacing w:line="276" w:lineRule="auto"/>
        <w:jc w:val="both"/>
        <w:rPr>
          <w:rFonts w:asciiTheme="majorHAnsi" w:hAnsiTheme="majorHAnsi" w:cstheme="minorBidi"/>
          <w:sz w:val="22"/>
          <w:szCs w:val="22"/>
        </w:rPr>
      </w:pPr>
    </w:p>
    <w:p w:rsidR="002656CF" w:rsidRDefault="002656CF" w:rsidP="002656CF">
      <w:pPr>
        <w:spacing w:line="276" w:lineRule="auto"/>
        <w:jc w:val="both"/>
        <w:rPr>
          <w:rFonts w:asciiTheme="majorHAnsi" w:hAnsiTheme="majorHAnsi" w:cstheme="minorBidi"/>
          <w:sz w:val="22"/>
          <w:szCs w:val="22"/>
        </w:rPr>
      </w:pPr>
    </w:p>
    <w:p w:rsidR="002656CF" w:rsidRDefault="002656CF" w:rsidP="002656CF">
      <w:pPr>
        <w:spacing w:line="276" w:lineRule="auto"/>
        <w:jc w:val="both"/>
        <w:rPr>
          <w:rFonts w:asciiTheme="majorHAnsi" w:hAnsiTheme="majorHAnsi" w:cstheme="minorBidi"/>
          <w:sz w:val="22"/>
          <w:szCs w:val="22"/>
        </w:rPr>
      </w:pPr>
    </w:p>
    <w:p w:rsidR="002656CF" w:rsidRDefault="002656CF" w:rsidP="002656CF">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tabs>
          <w:tab w:val="left" w:pos="938"/>
        </w:tabs>
        <w:spacing w:line="276" w:lineRule="auto"/>
        <w:jc w:val="both"/>
        <w:rPr>
          <w:rFonts w:asciiTheme="majorHAnsi" w:hAnsiTheme="majorHAnsi" w:cs="Calibri"/>
          <w:b/>
        </w:rPr>
      </w:pPr>
      <w:r>
        <w:rPr>
          <w:rFonts w:asciiTheme="majorHAnsi" w:hAnsiTheme="majorHAnsi" w:cs="Calibri"/>
          <w:b/>
        </w:rPr>
        <w:tab/>
      </w: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C335D1" w:rsidRDefault="002656CF" w:rsidP="002656CF">
      <w:pPr>
        <w:jc w:val="both"/>
        <w:rPr>
          <w:rFonts w:asciiTheme="majorHAnsi" w:eastAsia="Times New Roman" w:hAnsiTheme="majorHAnsi" w:cs="Arial"/>
          <w:sz w:val="22"/>
          <w:szCs w:val="22"/>
        </w:rPr>
      </w:pPr>
      <w:r w:rsidRPr="00C335D1">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2656CF" w:rsidRPr="00435038" w:rsidRDefault="002656CF" w:rsidP="002656CF">
      <w:pPr>
        <w:jc w:val="both"/>
        <w:rPr>
          <w:rFonts w:asciiTheme="majorHAnsi" w:eastAsia="Times New Roman" w:hAnsiTheme="majorHAnsi" w:cs="Arial"/>
        </w:rPr>
      </w:pP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435038" w:rsidRDefault="002656CF" w:rsidP="002656CF">
      <w:pPr>
        <w:jc w:val="both"/>
        <w:rPr>
          <w:rFonts w:asciiTheme="majorHAnsi" w:hAnsiTheme="majorHAnsi" w:cs="Arial"/>
        </w:rPr>
      </w:pPr>
      <w:r>
        <w:rPr>
          <w:rFonts w:asciiTheme="majorHAnsi" w:hAnsiTheme="majorHAnsi" w:cs="Arial"/>
        </w:rPr>
        <w:t>Notions de Chimie de base.</w:t>
      </w:r>
    </w:p>
    <w:p w:rsidR="002656CF" w:rsidRDefault="002656CF" w:rsidP="002656CF">
      <w:pPr>
        <w:spacing w:line="276" w:lineRule="auto"/>
        <w:jc w:val="both"/>
        <w:rPr>
          <w:rFonts w:asciiTheme="majorHAnsi" w:hAnsiTheme="majorHAnsi" w:cstheme="minorBidi"/>
          <w:b/>
          <w:sz w:val="22"/>
          <w:szCs w:val="22"/>
          <w:u w:val="thick" w:color="F79646" w:themeColor="accent6"/>
        </w:rPr>
      </w:pPr>
    </w:p>
    <w:p w:rsidR="002656CF" w:rsidRPr="00657CCF" w:rsidRDefault="002656CF" w:rsidP="002656CF">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656CF" w:rsidRPr="00205206" w:rsidRDefault="002656CF" w:rsidP="002656CF">
      <w:pPr>
        <w:jc w:val="both"/>
        <w:rPr>
          <w:rFonts w:asciiTheme="majorHAnsi" w:hAnsiTheme="majorHAnsi" w:cstheme="minorBidi"/>
          <w:b/>
          <w:sz w:val="22"/>
          <w:szCs w:val="22"/>
        </w:rPr>
      </w:pPr>
      <w:r>
        <w:rPr>
          <w:rFonts w:asciiTheme="majorHAnsi" w:hAnsiTheme="majorHAnsi" w:cstheme="minorBidi"/>
          <w:b/>
          <w:sz w:val="22"/>
          <w:szCs w:val="22"/>
        </w:rPr>
        <w:t xml:space="preserve">  </w:t>
      </w: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p>
    <w:p w:rsidR="002656CF" w:rsidRPr="00205206" w:rsidRDefault="002656CF" w:rsidP="002656CF">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p>
    <w:p w:rsidR="002656CF" w:rsidRPr="00205206" w:rsidRDefault="002656CF" w:rsidP="002656CF">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2656CF" w:rsidRPr="00205206" w:rsidRDefault="002656CF" w:rsidP="002656CF">
      <w:pPr>
        <w:autoSpaceDE w:val="0"/>
        <w:autoSpaceDN w:val="0"/>
        <w:adjustRightInd w:val="0"/>
        <w:rPr>
          <w:rFonts w:ascii="Cambria" w:eastAsia="TimesNewRoman" w:hAnsi="Cambria" w:cs="TimesNewRoman"/>
          <w:sz w:val="22"/>
          <w:szCs w:val="22"/>
          <w:lang w:eastAsia="en-US"/>
        </w:rPr>
      </w:pPr>
    </w:p>
    <w:p w:rsidR="002656CF" w:rsidRPr="00205206" w:rsidRDefault="002656CF" w:rsidP="002656CF">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Mohr. </w:t>
      </w:r>
    </w:p>
    <w:p w:rsidR="002656CF" w:rsidRPr="00D7147D" w:rsidRDefault="002656CF" w:rsidP="002656CF">
      <w:pPr>
        <w:jc w:val="both"/>
        <w:rPr>
          <w:rFonts w:asciiTheme="majorHAnsi" w:hAnsiTheme="majorHAnsi" w:cstheme="majorBidi"/>
          <w:color w:val="FF0000"/>
          <w:spacing w:val="3"/>
          <w:sz w:val="22"/>
          <w:szCs w:val="22"/>
        </w:rPr>
      </w:pPr>
    </w:p>
    <w:p w:rsidR="002656CF" w:rsidRPr="00B135FC" w:rsidRDefault="002656CF" w:rsidP="002656CF">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2656CF" w:rsidRPr="00553F23" w:rsidRDefault="002656CF" w:rsidP="002656CF">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2656CF" w:rsidRPr="00B135FC" w:rsidRDefault="002656CF" w:rsidP="002656CF">
      <w:pPr>
        <w:pStyle w:val="Paragraphedeliste"/>
        <w:jc w:val="both"/>
        <w:rPr>
          <w:rFonts w:ascii="Cambria" w:hAnsi="Cambria" w:cs="Calibri"/>
          <w:b/>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spacing w:after="200" w:line="276" w:lineRule="auto"/>
        <w:rPr>
          <w:rFonts w:ascii="Cambria" w:hAnsi="Cambria"/>
          <w:sz w:val="22"/>
          <w:szCs w:val="22"/>
        </w:rPr>
      </w:pPr>
      <w:r>
        <w:rPr>
          <w:rFonts w:ascii="Cambria" w:hAnsi="Cambria"/>
          <w:sz w:val="22"/>
          <w:szCs w:val="22"/>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2656CF" w:rsidRDefault="002656CF" w:rsidP="002656CF">
      <w:pPr>
        <w:autoSpaceDE w:val="0"/>
        <w:autoSpaceDN w:val="0"/>
        <w:adjustRightInd w:val="0"/>
        <w:rPr>
          <w:rFonts w:ascii="Cambria" w:eastAsiaTheme="minorHAnsi" w:hAnsi="Cambria" w:cs="Calibri"/>
          <w:b/>
          <w:bCs/>
          <w:sz w:val="22"/>
          <w:szCs w:val="22"/>
          <w:u w:val="single" w:color="F79646" w:themeColor="accent6"/>
          <w:lang w:eastAsia="en-US"/>
        </w:rPr>
      </w:pPr>
    </w:p>
    <w:p w:rsidR="002656CF" w:rsidRPr="00E923D4" w:rsidRDefault="002656CF" w:rsidP="002656CF">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2656CF" w:rsidRPr="00E923D4" w:rsidRDefault="002656CF" w:rsidP="002656CF">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2656CF" w:rsidRDefault="002656CF" w:rsidP="002656CF">
      <w:pPr>
        <w:spacing w:line="276" w:lineRule="auto"/>
        <w:jc w:val="both"/>
        <w:rPr>
          <w:rFonts w:asciiTheme="majorHAnsi" w:hAnsiTheme="majorHAnsi" w:cstheme="minorBidi"/>
          <w:b/>
          <w:sz w:val="22"/>
          <w:szCs w:val="22"/>
          <w:u w:val="thick" w:color="F79646" w:themeColor="accent6"/>
        </w:rPr>
      </w:pPr>
    </w:p>
    <w:p w:rsidR="002656CF" w:rsidRPr="00C335D1" w:rsidRDefault="002656CF" w:rsidP="002656CF">
      <w:pPr>
        <w:jc w:val="both"/>
        <w:rPr>
          <w:rFonts w:asciiTheme="majorHAnsi" w:eastAsia="Times New Roman" w:hAnsiTheme="majorHAnsi" w:cs="Arial"/>
          <w:b/>
          <w:u w:val="thick" w:color="F79646" w:themeColor="accent6"/>
        </w:rPr>
      </w:pPr>
      <w:r w:rsidRPr="00C335D1">
        <w:rPr>
          <w:rFonts w:asciiTheme="majorHAnsi" w:eastAsia="Times New Roman" w:hAnsiTheme="majorHAnsi" w:cs="Arial"/>
          <w:b/>
          <w:u w:val="thick" w:color="F79646" w:themeColor="accent6"/>
        </w:rPr>
        <w:t>Connaissances préalables recommandées</w:t>
      </w:r>
    </w:p>
    <w:p w:rsidR="002656CF" w:rsidRPr="00C335D1" w:rsidRDefault="002656CF" w:rsidP="002656CF">
      <w:pPr>
        <w:jc w:val="both"/>
        <w:rPr>
          <w:rFonts w:asciiTheme="majorHAnsi" w:hAnsiTheme="majorHAnsi" w:cs="Arial"/>
          <w:sz w:val="22"/>
          <w:szCs w:val="22"/>
        </w:rPr>
      </w:pPr>
      <w:r w:rsidRPr="00C335D1">
        <w:rPr>
          <w:rFonts w:asciiTheme="majorHAnsi" w:hAnsiTheme="majorHAnsi" w:cs="Arial"/>
          <w:sz w:val="22"/>
          <w:szCs w:val="22"/>
        </w:rPr>
        <w:t>Notions élémentaires de la technologie du Web.</w:t>
      </w:r>
    </w:p>
    <w:p w:rsidR="002656CF" w:rsidRDefault="002656CF" w:rsidP="002656CF">
      <w:pPr>
        <w:spacing w:line="276" w:lineRule="auto"/>
        <w:jc w:val="both"/>
        <w:rPr>
          <w:rFonts w:asciiTheme="majorHAnsi" w:hAnsiTheme="majorHAnsi" w:cstheme="minorBidi"/>
          <w:b/>
          <w:sz w:val="22"/>
          <w:szCs w:val="22"/>
          <w:u w:val="thick" w:color="F79646" w:themeColor="accent6"/>
        </w:rPr>
      </w:pPr>
    </w:p>
    <w:p w:rsidR="002656CF" w:rsidRPr="00657CCF" w:rsidRDefault="002656CF" w:rsidP="002656CF">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656CF" w:rsidRPr="00553F23" w:rsidRDefault="002656CF" w:rsidP="002656CF">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(5 Semaines)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2656CF" w:rsidRPr="00553F23" w:rsidRDefault="002656CF" w:rsidP="002656CF">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2656CF" w:rsidRDefault="002656CF" w:rsidP="002656CF">
      <w:pPr>
        <w:jc w:val="both"/>
        <w:rPr>
          <w:rFonts w:ascii="Cambria" w:hAnsi="Cambria" w:cstheme="minorBidi"/>
          <w:b/>
          <w:sz w:val="22"/>
          <w:szCs w:val="22"/>
        </w:rPr>
      </w:pPr>
    </w:p>
    <w:p w:rsidR="002656CF" w:rsidRPr="00553F23" w:rsidRDefault="002656CF" w:rsidP="002656CF">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2656CF" w:rsidRDefault="002656CF" w:rsidP="002656CF">
      <w:pPr>
        <w:jc w:val="both"/>
        <w:rPr>
          <w:rFonts w:asciiTheme="majorHAnsi" w:hAnsiTheme="majorHAnsi" w:cstheme="majorBidi"/>
          <w:spacing w:val="3"/>
        </w:rPr>
      </w:pPr>
    </w:p>
    <w:p w:rsidR="002656CF" w:rsidRPr="006E21E1" w:rsidRDefault="002656CF" w:rsidP="002656CF">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2656CF" w:rsidRPr="00E923D4" w:rsidRDefault="002656CF" w:rsidP="002656CF">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w:t>
      </w:r>
      <w:r>
        <w:rPr>
          <w:rFonts w:ascii="Cambria" w:eastAsiaTheme="minorHAnsi" w:hAnsi="Cambria" w:cs="Calibri"/>
          <w:sz w:val="22"/>
          <w:szCs w:val="22"/>
          <w:lang w:eastAsia="en-US"/>
        </w:rPr>
        <w:t xml:space="preserve"> </w:t>
      </w:r>
      <w:r w:rsidRPr="00E923D4">
        <w:rPr>
          <w:rFonts w:ascii="Cambria" w:eastAsiaTheme="minorHAnsi" w:hAnsi="Cambria" w:cs="Calibri"/>
          <w:sz w:val="22"/>
          <w:szCs w:val="22"/>
          <w:lang w:eastAsia="en-US"/>
        </w:rPr>
        <w:t>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rsidR="002656CF" w:rsidRPr="006E21E1" w:rsidRDefault="002656CF" w:rsidP="002656CF">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w:t>
      </w:r>
      <w:r w:rsidRPr="00E923D4">
        <w:rPr>
          <w:rFonts w:ascii="Cambria" w:eastAsiaTheme="minorHAnsi" w:hAnsi="Cambria" w:cs="Calibri"/>
          <w:sz w:val="22"/>
          <w:szCs w:val="22"/>
          <w:lang w:eastAsia="en-US"/>
        </w:rPr>
        <w:t xml:space="preserve"> </w:t>
      </w:r>
      <w:r>
        <w:rPr>
          <w:rFonts w:ascii="Cambria" w:eastAsiaTheme="minorHAnsi" w:hAnsi="Cambria" w:cs="Calibri"/>
          <w:sz w:val="22"/>
          <w:szCs w:val="22"/>
          <w:lang w:eastAsia="en-US"/>
        </w:rPr>
        <w:t>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2656CF" w:rsidRPr="006E21E1" w:rsidRDefault="002656CF" w:rsidP="002656CF">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2656CF" w:rsidRPr="006E21E1" w:rsidRDefault="002656CF" w:rsidP="002656CF">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2656CF" w:rsidRDefault="002656CF" w:rsidP="002656CF">
      <w:pPr>
        <w:jc w:val="both"/>
        <w:rPr>
          <w:rFonts w:asciiTheme="majorHAnsi" w:hAnsiTheme="majorHAnsi" w:cstheme="majorBidi"/>
          <w:spacing w:val="3"/>
        </w:rPr>
      </w:pPr>
    </w:p>
    <w:p w:rsidR="002656CF" w:rsidRPr="00043611" w:rsidRDefault="002656CF" w:rsidP="002656CF">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656CF" w:rsidRPr="00553F23" w:rsidRDefault="002656CF" w:rsidP="002656CF">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Pr="00064136"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2656CF" w:rsidRDefault="002656CF" w:rsidP="002656CF">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John Paul Mueller et Luca Massaron</w:t>
      </w:r>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2656CF" w:rsidRDefault="002656CF" w:rsidP="002656CF">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lastRenderedPageBreak/>
        <w:t>2- Charles E. Leiserson, Clifford Stein et Thomas H. Cormen</w:t>
      </w:r>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2656CF" w:rsidRDefault="002656CF" w:rsidP="002656CF">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Thomas H. Cormen,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2656CF" w:rsidRDefault="002656CF" w:rsidP="002656CF">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656CF" w:rsidRDefault="002656CF" w:rsidP="002656CF">
      <w:pPr>
        <w:spacing w:line="276" w:lineRule="auto"/>
        <w:jc w:val="both"/>
        <w:rPr>
          <w:rFonts w:asciiTheme="majorHAnsi" w:hAnsiTheme="majorHAnsi" w:cs="Calibri"/>
          <w:b/>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8064E5" w:rsidRDefault="002656CF" w:rsidP="002656CF">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2656CF" w:rsidRPr="00435038" w:rsidRDefault="002656CF" w:rsidP="002656CF">
      <w:pPr>
        <w:jc w:val="both"/>
        <w:rPr>
          <w:rFonts w:asciiTheme="majorHAnsi" w:eastAsia="Times New Roman" w:hAnsiTheme="majorHAnsi" w:cs="Arial"/>
        </w:rPr>
      </w:pP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C335D1" w:rsidRDefault="002656CF" w:rsidP="002656CF">
      <w:pPr>
        <w:jc w:val="both"/>
        <w:rPr>
          <w:rFonts w:asciiTheme="majorHAnsi" w:hAnsiTheme="majorHAnsi" w:cs="Arial"/>
          <w:sz w:val="22"/>
          <w:szCs w:val="22"/>
        </w:rPr>
      </w:pPr>
      <w:r w:rsidRPr="00C335D1">
        <w:rPr>
          <w:rFonts w:asciiTheme="majorHAnsi" w:hAnsiTheme="majorHAnsi" w:cs="Arial"/>
          <w:sz w:val="22"/>
          <w:szCs w:val="22"/>
        </w:rPr>
        <w:t xml:space="preserve">Français de base. </w:t>
      </w:r>
      <w:r w:rsidRPr="00C335D1">
        <w:rPr>
          <w:rFonts w:asciiTheme="majorHAnsi" w:hAnsiTheme="majorHAnsi"/>
          <w:sz w:val="22"/>
          <w:szCs w:val="22"/>
        </w:rPr>
        <w:t>Principe de base de rédaction d’un document</w:t>
      </w:r>
      <w:r w:rsidRPr="00C335D1">
        <w:rPr>
          <w:rFonts w:asciiTheme="majorHAnsi" w:hAnsiTheme="majorHAnsi" w:cs="Arial"/>
          <w:sz w:val="22"/>
          <w:szCs w:val="22"/>
        </w:rPr>
        <w:t>.</w:t>
      </w:r>
    </w:p>
    <w:p w:rsidR="002656CF" w:rsidRPr="008B179F" w:rsidRDefault="002656CF" w:rsidP="002656CF">
      <w:pPr>
        <w:spacing w:line="276" w:lineRule="auto"/>
        <w:jc w:val="both"/>
        <w:rPr>
          <w:rFonts w:asciiTheme="majorHAnsi" w:hAnsiTheme="majorHAnsi" w:cs="Calibri"/>
          <w:b/>
        </w:rPr>
      </w:pPr>
    </w:p>
    <w:p w:rsidR="002656CF" w:rsidRPr="00657CCF" w:rsidRDefault="002656CF" w:rsidP="002656CF">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656CF" w:rsidRPr="00553F23" w:rsidRDefault="002656CF" w:rsidP="002656CF">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2656CF" w:rsidRPr="00553F23" w:rsidRDefault="002656CF" w:rsidP="002656CF">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2656CF" w:rsidRPr="00553F23" w:rsidRDefault="002656CF" w:rsidP="002656CF">
      <w:pPr>
        <w:jc w:val="both"/>
        <w:rPr>
          <w:rFonts w:ascii="Cambria" w:hAnsi="Cambria" w:cstheme="minorBidi"/>
          <w:b/>
          <w:sz w:val="22"/>
          <w:szCs w:val="22"/>
        </w:rPr>
      </w:pPr>
    </w:p>
    <w:p w:rsidR="002656CF" w:rsidRPr="00553F23" w:rsidRDefault="002656CF" w:rsidP="002656CF">
      <w:pPr>
        <w:jc w:val="both"/>
        <w:rPr>
          <w:rFonts w:ascii="Cambria" w:hAnsi="Cambria" w:cstheme="minorBidi"/>
          <w:b/>
          <w:sz w:val="22"/>
          <w:szCs w:val="22"/>
        </w:rPr>
      </w:pPr>
      <w:r w:rsidRPr="00553F23">
        <w:rPr>
          <w:rFonts w:ascii="Cambria" w:hAnsi="Cambria" w:cstheme="minorBidi"/>
          <w:b/>
          <w:sz w:val="22"/>
          <w:szCs w:val="22"/>
        </w:rPr>
        <w:t>Chapitre 2.</w:t>
      </w:r>
      <w:r w:rsidRPr="00553F23">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2656CF" w:rsidRPr="00553F23" w:rsidRDefault="002656CF" w:rsidP="002656CF">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2656CF" w:rsidRPr="00553F23" w:rsidRDefault="002656CF" w:rsidP="002656CF">
      <w:pPr>
        <w:jc w:val="both"/>
        <w:rPr>
          <w:rFonts w:ascii="Cambria" w:hAnsi="Cambria" w:cstheme="minorBidi"/>
          <w:b/>
          <w:sz w:val="22"/>
          <w:szCs w:val="22"/>
        </w:rPr>
      </w:pPr>
    </w:p>
    <w:p w:rsidR="002656CF" w:rsidRPr="00553F23" w:rsidRDefault="002656CF" w:rsidP="002656CF">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2656CF" w:rsidRPr="00553F23" w:rsidRDefault="002656CF" w:rsidP="002656CF">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2656CF" w:rsidRPr="00553F23" w:rsidRDefault="002656CF" w:rsidP="002656CF">
      <w:pPr>
        <w:jc w:val="both"/>
        <w:rPr>
          <w:rFonts w:ascii="Cambria" w:hAnsi="Cambria" w:cstheme="minorBidi"/>
          <w:b/>
          <w:sz w:val="22"/>
          <w:szCs w:val="22"/>
        </w:rPr>
      </w:pPr>
    </w:p>
    <w:p w:rsidR="002656CF" w:rsidRPr="00553F23" w:rsidRDefault="002656CF" w:rsidP="002656CF">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(4 Semaines)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2656CF" w:rsidRPr="00553F23" w:rsidRDefault="002656CF" w:rsidP="002656CF">
      <w:pPr>
        <w:jc w:val="both"/>
        <w:rPr>
          <w:rFonts w:ascii="Cambria" w:hAnsi="Cambria" w:cstheme="minorBidi"/>
          <w:b/>
          <w:sz w:val="22"/>
          <w:szCs w:val="22"/>
        </w:rPr>
      </w:pPr>
    </w:p>
    <w:p w:rsidR="002656CF" w:rsidRPr="00553F23" w:rsidRDefault="002656CF" w:rsidP="002656CF">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2656CF" w:rsidRPr="00553F23" w:rsidRDefault="002656CF" w:rsidP="002656CF">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2656CF" w:rsidRPr="00892FD5" w:rsidRDefault="002656CF" w:rsidP="002656CF">
      <w:pPr>
        <w:jc w:val="both"/>
        <w:rPr>
          <w:rFonts w:asciiTheme="majorHAnsi" w:eastAsia="Calibri" w:hAnsiTheme="majorHAnsi" w:cs="Arial"/>
          <w:bCs/>
        </w:rPr>
      </w:pPr>
    </w:p>
    <w:p w:rsidR="002656CF" w:rsidRPr="00043611" w:rsidRDefault="002656CF" w:rsidP="002656CF">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656CF" w:rsidRPr="00553F23" w:rsidRDefault="002656CF" w:rsidP="002656CF">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2656CF" w:rsidRDefault="002656CF" w:rsidP="002656CF">
      <w:pPr>
        <w:pStyle w:val="Paragraphedeliste"/>
        <w:jc w:val="both"/>
        <w:rPr>
          <w:rFonts w:ascii="Cambria" w:hAnsi="Cambria" w:cs="Calibri"/>
          <w:b/>
        </w:rPr>
      </w:pPr>
    </w:p>
    <w:p w:rsidR="002656CF" w:rsidRPr="00064136"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Eyrolles, 2009.</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3. M. Kalika, Mémoire de master - Piloter un mémoire, Rédiger un rapport, Préparer une soutenance, Dunod, 2016.</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4. M. Greuter, Réussir son mémoire et son rapport de stage, l’Etudiant, 2014</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5. F. Cartier, Communication écrite et orale, Edition GEP- Groupe Eyrolles, 2012.</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lastRenderedPageBreak/>
        <w:t>7. E. Riondet, P. Lenormand, Le grand livre des modèles de lettres, Eyrolles, 2012.</w:t>
      </w:r>
    </w:p>
    <w:p w:rsidR="002656CF" w:rsidRPr="004D1E4D" w:rsidRDefault="002656CF" w:rsidP="002656CF">
      <w:pPr>
        <w:jc w:val="both"/>
        <w:rPr>
          <w:rFonts w:asciiTheme="majorHAnsi" w:hAnsiTheme="majorHAnsi"/>
          <w:sz w:val="22"/>
          <w:szCs w:val="22"/>
          <w:lang w:val="en-US"/>
        </w:rPr>
      </w:pPr>
      <w:r w:rsidRPr="004D1E4D">
        <w:rPr>
          <w:rFonts w:asciiTheme="majorHAnsi" w:hAnsiTheme="majorHAnsi"/>
          <w:sz w:val="22"/>
          <w:szCs w:val="22"/>
          <w:lang w:val="en-US"/>
        </w:rPr>
        <w:t>8. R. Barrass, Scientist must write – A guide to better writing for scientists, engineers and students, 2d edition, Routledge, 2002.</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9. G. Andreani, La pratique de la correspondance, Hachette, 1995.</w:t>
      </w:r>
    </w:p>
    <w:p w:rsidR="002656CF" w:rsidRPr="004D1E4D" w:rsidRDefault="002656CF" w:rsidP="002656CF">
      <w:pPr>
        <w:jc w:val="both"/>
        <w:rPr>
          <w:rFonts w:asciiTheme="majorHAnsi" w:hAnsiTheme="majorHAnsi"/>
          <w:sz w:val="22"/>
          <w:szCs w:val="22"/>
          <w:lang w:val="en-US"/>
        </w:rPr>
      </w:pPr>
      <w:r w:rsidRPr="004D1E4D">
        <w:rPr>
          <w:rFonts w:asciiTheme="majorHAnsi" w:hAnsiTheme="majorHAnsi"/>
          <w:sz w:val="22"/>
          <w:szCs w:val="22"/>
          <w:lang w:val="en-US"/>
        </w:rPr>
        <w:t>10. Ph. Rubens, Science &amp; Technical Writing, A Manual of Style, 2d edition, Routledge, 2001.</w:t>
      </w:r>
    </w:p>
    <w:p w:rsidR="002656CF" w:rsidRPr="004D1E4D" w:rsidRDefault="002656CF" w:rsidP="002656CF">
      <w:pPr>
        <w:jc w:val="both"/>
        <w:rPr>
          <w:rFonts w:asciiTheme="majorHAnsi" w:hAnsiTheme="majorHAnsi"/>
          <w:sz w:val="22"/>
          <w:szCs w:val="22"/>
          <w:lang w:val="en-US"/>
        </w:rPr>
      </w:pPr>
      <w:r w:rsidRPr="004D1E4D">
        <w:rPr>
          <w:rFonts w:asciiTheme="majorHAnsi" w:hAnsiTheme="majorHAnsi"/>
          <w:sz w:val="22"/>
          <w:szCs w:val="22"/>
          <w:lang w:val="en-US"/>
        </w:rPr>
        <w:t>11. A. Wallwork, User Guides, Manuals, and Technical Writing – A Guide to Professionnal English, Springer, 2014.</w:t>
      </w:r>
    </w:p>
    <w:p w:rsidR="002656CF" w:rsidRPr="004D1E4D" w:rsidRDefault="002656CF" w:rsidP="002656CF">
      <w:pPr>
        <w:spacing w:after="200" w:line="276" w:lineRule="auto"/>
        <w:rPr>
          <w:rFonts w:ascii="Cambria" w:hAnsi="Cambria"/>
          <w:sz w:val="22"/>
          <w:szCs w:val="22"/>
          <w:lang w:val="en-US"/>
        </w:rPr>
      </w:pPr>
      <w:r w:rsidRPr="004D1E4D">
        <w:rPr>
          <w:rFonts w:ascii="Cambria" w:hAnsi="Cambria"/>
          <w:sz w:val="22"/>
          <w:szCs w:val="22"/>
          <w:lang w:val="en-US"/>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spacing w:line="276" w:lineRule="auto"/>
        <w:jc w:val="both"/>
        <w:rPr>
          <w:rFonts w:asciiTheme="majorHAnsi" w:hAnsiTheme="majorHAnsi" w:cs="Calibri"/>
          <w:b/>
        </w:rPr>
      </w:pPr>
    </w:p>
    <w:p w:rsidR="002656CF" w:rsidRPr="00064136" w:rsidRDefault="002656CF" w:rsidP="002656CF">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2656CF" w:rsidRPr="00064136" w:rsidRDefault="002656CF" w:rsidP="002656CF">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2656CF" w:rsidRPr="00064136" w:rsidRDefault="002656CF" w:rsidP="002656CF">
      <w:pPr>
        <w:autoSpaceDE w:val="0"/>
        <w:autoSpaceDN w:val="0"/>
        <w:adjustRightInd w:val="0"/>
        <w:jc w:val="both"/>
        <w:rPr>
          <w:rFonts w:ascii="Cambria" w:hAnsi="Cambria" w:cstheme="majorBidi"/>
          <w:color w:val="000000"/>
          <w:sz w:val="22"/>
          <w:szCs w:val="22"/>
        </w:rPr>
      </w:pPr>
    </w:p>
    <w:p w:rsidR="002656CF" w:rsidRPr="00064136" w:rsidRDefault="002656CF" w:rsidP="002656CF">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2656CF" w:rsidRPr="00064136" w:rsidRDefault="002656CF" w:rsidP="002656CF">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2656CF" w:rsidRPr="00064136" w:rsidRDefault="002656CF" w:rsidP="002656CF">
      <w:pPr>
        <w:autoSpaceDE w:val="0"/>
        <w:autoSpaceDN w:val="0"/>
        <w:adjustRightInd w:val="0"/>
        <w:jc w:val="both"/>
        <w:rPr>
          <w:rFonts w:ascii="Cambria" w:hAnsi="Cambria" w:cs="Cambria"/>
          <w:color w:val="000000"/>
          <w:sz w:val="22"/>
          <w:szCs w:val="22"/>
        </w:rPr>
      </w:pPr>
    </w:p>
    <w:p w:rsidR="002656CF" w:rsidRPr="00064136" w:rsidRDefault="002656CF" w:rsidP="002656CF">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064136">
        <w:rPr>
          <w:rFonts w:ascii="Cambria" w:hAnsi="Cambria" w:cstheme="majorBidi"/>
          <w:color w:val="000000"/>
          <w:sz w:val="22"/>
          <w:szCs w:val="22"/>
        </w:rPr>
        <w:t xml:space="preserve"> </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2656CF" w:rsidRPr="00064136" w:rsidRDefault="002656CF" w:rsidP="002656CF">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2656CF" w:rsidRPr="00064136" w:rsidRDefault="002656CF" w:rsidP="002656CF">
      <w:pPr>
        <w:autoSpaceDE w:val="0"/>
        <w:autoSpaceDN w:val="0"/>
        <w:adjustRightInd w:val="0"/>
        <w:jc w:val="both"/>
        <w:rPr>
          <w:rFonts w:ascii="Cambria" w:hAnsi="Cambria" w:cstheme="majorBidi"/>
          <w:b/>
          <w:bCs/>
          <w:color w:val="000000"/>
          <w:sz w:val="22"/>
          <w:szCs w:val="22"/>
        </w:rPr>
      </w:pP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2656CF" w:rsidRPr="00064136" w:rsidRDefault="002656CF" w:rsidP="002656CF">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Pr>
          <w:rFonts w:ascii="Cambria" w:hAnsi="Cambria"/>
          <w:sz w:val="22"/>
          <w:szCs w:val="22"/>
        </w:rPr>
        <w:t xml:space="preserve"> </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2656CF" w:rsidRPr="00064136" w:rsidRDefault="002656CF" w:rsidP="002656CF">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2656CF" w:rsidRPr="00064136" w:rsidRDefault="002656CF" w:rsidP="002656CF">
      <w:pPr>
        <w:autoSpaceDE w:val="0"/>
        <w:autoSpaceDN w:val="0"/>
        <w:adjustRightInd w:val="0"/>
        <w:jc w:val="both"/>
        <w:rPr>
          <w:rFonts w:ascii="Cambria" w:hAnsi="Cambria" w:cstheme="majorBidi"/>
          <w:b/>
          <w:bCs/>
          <w:color w:val="000000"/>
          <w:sz w:val="22"/>
          <w:szCs w:val="22"/>
        </w:rPr>
      </w:pPr>
    </w:p>
    <w:p w:rsidR="002656CF" w:rsidRPr="00064136" w:rsidRDefault="002656CF" w:rsidP="002656CF">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l’Automatique et du Génie industriel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(1 semaine)</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rsidR="002656CF" w:rsidRPr="00064136" w:rsidRDefault="002656CF" w:rsidP="002656CF">
      <w:pPr>
        <w:autoSpaceDE w:val="0"/>
        <w:autoSpaceDN w:val="0"/>
        <w:adjustRightInd w:val="0"/>
        <w:jc w:val="both"/>
        <w:rPr>
          <w:rFonts w:ascii="Cambria" w:hAnsi="Cambria" w:cstheme="majorBidi"/>
          <w:b/>
          <w:bCs/>
          <w:color w:val="000000"/>
          <w:sz w:val="22"/>
          <w:szCs w:val="22"/>
        </w:rPr>
      </w:pP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sidRPr="00064136">
        <w:rPr>
          <w:rFonts w:ascii="Cambria" w:hAnsi="Cambria" w:cstheme="majorBidi"/>
          <w:color w:val="000000"/>
          <w:sz w:val="22"/>
          <w:szCs w:val="22"/>
        </w:rPr>
        <w:t xml:space="preserve"> </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r w:rsidRPr="00064136">
        <w:rPr>
          <w:rFonts w:ascii="Cambria" w:hAnsi="Cambria" w:cstheme="majorBidi"/>
          <w:color w:val="000000"/>
          <w:sz w:val="22"/>
          <w:szCs w:val="22"/>
        </w:rPr>
        <w:t xml:space="preserve"> </w:t>
      </w:r>
    </w:p>
    <w:p w:rsidR="002656CF" w:rsidRPr="00064136" w:rsidRDefault="002656CF" w:rsidP="002656CF">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(2 semaines)</w:t>
      </w:r>
    </w:p>
    <w:p w:rsidR="002656CF" w:rsidRPr="00B61B19" w:rsidRDefault="002656CF" w:rsidP="002656CF">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r>
        <w:rPr>
          <w:rFonts w:asciiTheme="majorHAnsi" w:hAnsiTheme="majorHAnsi" w:cstheme="majorBidi"/>
          <w:color w:val="000000"/>
        </w:rPr>
        <w:t xml:space="preserve"> </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2656CF" w:rsidRPr="00064136" w:rsidRDefault="002656CF" w:rsidP="002656CF">
      <w:pPr>
        <w:autoSpaceDE w:val="0"/>
        <w:autoSpaceDN w:val="0"/>
        <w:adjustRightInd w:val="0"/>
        <w:jc w:val="both"/>
        <w:rPr>
          <w:rFonts w:ascii="Cambria" w:hAnsi="Cambria" w:cstheme="majorBidi"/>
          <w:b/>
          <w:bCs/>
          <w:color w:val="000000"/>
          <w:sz w:val="22"/>
          <w:szCs w:val="22"/>
        </w:rPr>
      </w:pP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p>
    <w:p w:rsidR="002656CF" w:rsidRPr="00064136" w:rsidRDefault="002656CF" w:rsidP="002656CF">
      <w:pPr>
        <w:autoSpaceDE w:val="0"/>
        <w:autoSpaceDN w:val="0"/>
        <w:adjustRightInd w:val="0"/>
        <w:jc w:val="both"/>
        <w:rPr>
          <w:rFonts w:ascii="Cambria" w:hAnsi="Cambria" w:cstheme="majorBidi"/>
          <w:color w:val="000000"/>
          <w:sz w:val="22"/>
          <w:szCs w:val="22"/>
        </w:rPr>
      </w:pPr>
    </w:p>
    <w:p w:rsidR="002656CF" w:rsidRPr="00064136" w:rsidRDefault="002656CF" w:rsidP="002656CF">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 Principes de l’ingénierie durable (définitions de : énergie durable/efficacité énergétique, mobilité durable/écomobilité, valorisation des ressources (eau, métaux et minéraux, …), production </w:t>
      </w:r>
      <w:r w:rsidRPr="00064136">
        <w:rPr>
          <w:rFonts w:ascii="Cambria" w:hAnsi="Cambria" w:cstheme="majorBidi"/>
          <w:color w:val="000000"/>
          <w:sz w:val="22"/>
          <w:szCs w:val="22"/>
        </w:rPr>
        <w:lastRenderedPageBreak/>
        <w:t>durable), Pertinence de l’ingénierie durable dans les filières ST, Relation entre durabilité et ingénierie, Responsabilité des ingénieurs dans la réalisation de projets durables, …</w:t>
      </w:r>
    </w:p>
    <w:p w:rsidR="002656CF" w:rsidRPr="00064136" w:rsidRDefault="002656CF" w:rsidP="002656CF">
      <w:pPr>
        <w:autoSpaceDE w:val="0"/>
        <w:autoSpaceDN w:val="0"/>
        <w:adjustRightInd w:val="0"/>
        <w:ind w:left="7080"/>
        <w:jc w:val="both"/>
        <w:rPr>
          <w:rFonts w:ascii="Cambria" w:hAnsi="Cambria" w:cstheme="majorBidi"/>
          <w:color w:val="000000"/>
          <w:sz w:val="22"/>
          <w:szCs w:val="22"/>
        </w:rPr>
      </w:pPr>
      <w:r w:rsidRPr="00064136">
        <w:rPr>
          <w:rFonts w:ascii="Cambria" w:hAnsi="Cambria" w:cstheme="majorBidi"/>
          <w:color w:val="000000"/>
          <w:sz w:val="22"/>
          <w:szCs w:val="22"/>
        </w:rPr>
        <w:t xml:space="preserve">       </w:t>
      </w:r>
    </w:p>
    <w:p w:rsidR="002656CF" w:rsidRPr="00064136"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 Travail personnel de l’étudiant pour cette matière :</w:t>
      </w:r>
    </w:p>
    <w:p w:rsidR="002656CF" w:rsidRPr="00064136" w:rsidRDefault="002656CF" w:rsidP="002656CF">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2656CF" w:rsidRPr="00064136" w:rsidRDefault="002656CF" w:rsidP="002656CF">
      <w:pPr>
        <w:jc w:val="both"/>
        <w:rPr>
          <w:rFonts w:ascii="Cambria" w:hAnsi="Cambria"/>
          <w:sz w:val="22"/>
          <w:szCs w:val="22"/>
          <w:shd w:val="clear" w:color="auto" w:fill="FFFFFF"/>
        </w:rPr>
      </w:pP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2"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tutorat/mentoring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2656CF" w:rsidRPr="00064136" w:rsidRDefault="002656CF" w:rsidP="002656CF">
      <w:pPr>
        <w:jc w:val="both"/>
        <w:rPr>
          <w:rFonts w:ascii="Cambria" w:hAnsi="Cambria"/>
          <w:sz w:val="22"/>
          <w:szCs w:val="22"/>
        </w:rPr>
      </w:pPr>
    </w:p>
    <w:p w:rsidR="002656CF" w:rsidRDefault="002656CF" w:rsidP="002656CF">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2656CF" w:rsidRPr="00064136" w:rsidRDefault="002656CF" w:rsidP="002656CF">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2656CF" w:rsidRPr="00064136" w:rsidRDefault="002656CF" w:rsidP="002656CF">
      <w:pPr>
        <w:jc w:val="both"/>
        <w:rPr>
          <w:rFonts w:ascii="Cambria" w:hAnsi="Cambria"/>
          <w:sz w:val="22"/>
          <w:szCs w:val="22"/>
        </w:rPr>
      </w:pPr>
    </w:p>
    <w:p w:rsidR="002656CF" w:rsidRPr="00064136"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2- J. Douënel et I. Sédès, Choisir un métier selon son profil, Editions d'Organisation, Collection : Emploi &amp; carrière, 2010.</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3- V. Bertereau et E. Ratière, Pour quel métier êtes-vous fait ? Editeur : L’Étudiant, 6e édition,  Collection : Métiers, 2015.</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2656CF" w:rsidRPr="00064136" w:rsidRDefault="002656CF" w:rsidP="002656CF">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2656CF" w:rsidRPr="00064136" w:rsidRDefault="002656CF" w:rsidP="002656CF">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2656CF" w:rsidRPr="00064136" w:rsidRDefault="002656CF" w:rsidP="002656CF">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2656CF" w:rsidRPr="00064136" w:rsidRDefault="002656CF" w:rsidP="002656CF">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2656CF" w:rsidRPr="00064136" w:rsidRDefault="002656CF" w:rsidP="002656CF">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2656CF" w:rsidRPr="00064136" w:rsidRDefault="002656CF" w:rsidP="002656CF">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2656CF" w:rsidRPr="00064136" w:rsidRDefault="002656CF" w:rsidP="002656CF">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2656CF" w:rsidRDefault="002656CF" w:rsidP="002656CF">
      <w:pPr>
        <w:pStyle w:val="Paragraphedeliste"/>
        <w:jc w:val="both"/>
        <w:rPr>
          <w:rFonts w:ascii="Cambria" w:hAnsi="Cambria" w:cs="Calibri"/>
          <w:b/>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spacing w:after="200" w:line="276" w:lineRule="auto"/>
        <w:rPr>
          <w:rFonts w:ascii="Cambria" w:hAnsi="Cambria"/>
          <w:sz w:val="22"/>
          <w:szCs w:val="22"/>
        </w:rPr>
      </w:pPr>
      <w:r>
        <w:rPr>
          <w:rFonts w:ascii="Cambria" w:hAnsi="Cambria"/>
          <w:sz w:val="22"/>
          <w:szCs w:val="22"/>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spacing w:line="276" w:lineRule="auto"/>
        <w:jc w:val="both"/>
        <w:rPr>
          <w:rFonts w:asciiTheme="majorHAnsi" w:hAnsiTheme="majorHAnsi" w:cs="Calibri"/>
          <w:b/>
        </w:rPr>
      </w:pPr>
    </w:p>
    <w:p w:rsidR="002656CF" w:rsidRPr="00FD4E8E" w:rsidRDefault="002656CF" w:rsidP="002656CF">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2656CF" w:rsidRPr="00FD4E8E" w:rsidRDefault="002656CF" w:rsidP="002656CF">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 xml:space="preserve">on orale, Compréhension écrite et </w:t>
      </w:r>
      <w:r w:rsidRPr="00FD4E8E">
        <w:rPr>
          <w:rFonts w:asciiTheme="majorHAnsi" w:hAnsiTheme="majorHAnsi"/>
          <w:sz w:val="22"/>
          <w:szCs w:val="22"/>
        </w:rPr>
        <w:t>Expression orale, Expression écrite à travers la lecture et l’étude de textes.</w:t>
      </w:r>
    </w:p>
    <w:p w:rsidR="002656CF" w:rsidRPr="00FD4E8E" w:rsidRDefault="002656CF" w:rsidP="002656CF">
      <w:pPr>
        <w:jc w:val="both"/>
        <w:rPr>
          <w:rFonts w:asciiTheme="majorHAnsi" w:hAnsiTheme="majorHAnsi" w:cs="Calibri"/>
          <w:b/>
          <w:sz w:val="22"/>
          <w:szCs w:val="22"/>
          <w:u w:val="thick" w:color="F79646" w:themeColor="accent6"/>
        </w:rPr>
      </w:pPr>
    </w:p>
    <w:p w:rsidR="002656CF" w:rsidRPr="00FD4E8E" w:rsidRDefault="002656CF" w:rsidP="002656CF">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2656CF" w:rsidRPr="00FD4E8E" w:rsidRDefault="002656CF" w:rsidP="002656CF">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2656CF" w:rsidRPr="00FD4E8E" w:rsidRDefault="002656CF" w:rsidP="002656CF">
      <w:pPr>
        <w:jc w:val="both"/>
        <w:rPr>
          <w:rFonts w:asciiTheme="majorHAnsi" w:hAnsiTheme="majorHAnsi" w:cstheme="minorBidi"/>
          <w:sz w:val="22"/>
          <w:szCs w:val="22"/>
        </w:rPr>
      </w:pPr>
    </w:p>
    <w:p w:rsidR="002656CF" w:rsidRPr="00FD4E8E" w:rsidRDefault="002656CF" w:rsidP="002656CF">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2656CF" w:rsidRPr="00FD4E8E" w:rsidRDefault="002656CF" w:rsidP="002656CF">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2656CF" w:rsidRPr="00FD4E8E" w:rsidRDefault="002656CF" w:rsidP="002656CF">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2656CF" w:rsidRPr="00FD4E8E" w:rsidRDefault="002656CF" w:rsidP="002656CF">
      <w:pPr>
        <w:jc w:val="both"/>
        <w:rPr>
          <w:rFonts w:asciiTheme="majorHAnsi" w:eastAsia="Calibri" w:hAnsiTheme="majorHAnsi" w:cs="Arial"/>
          <w:bCs/>
          <w:sz w:val="22"/>
          <w:szCs w:val="22"/>
        </w:rPr>
      </w:pPr>
    </w:p>
    <w:tbl>
      <w:tblPr>
        <w:tblStyle w:val="Grilledutableau"/>
        <w:tblW w:w="0" w:type="auto"/>
        <w:jc w:val="center"/>
        <w:tblLook w:val="04A0"/>
      </w:tblPr>
      <w:tblGrid>
        <w:gridCol w:w="3781"/>
        <w:gridCol w:w="5795"/>
      </w:tblGrid>
      <w:tr w:rsidR="002656CF" w:rsidRPr="00FD4E8E" w:rsidTr="00EB7ABA">
        <w:trPr>
          <w:jc w:val="center"/>
        </w:trPr>
        <w:tc>
          <w:tcPr>
            <w:tcW w:w="3781" w:type="dxa"/>
          </w:tcPr>
          <w:p w:rsidR="002656CF" w:rsidRPr="00FD4E8E" w:rsidRDefault="002656CF" w:rsidP="00604539">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2656CF" w:rsidRPr="00FD4E8E" w:rsidRDefault="002656CF" w:rsidP="00604539">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2656CF" w:rsidRPr="00FD4E8E" w:rsidTr="00EB7ABA">
        <w:trPr>
          <w:jc w:val="center"/>
        </w:trPr>
        <w:tc>
          <w:tcPr>
            <w:tcW w:w="3781" w:type="dxa"/>
          </w:tcPr>
          <w:p w:rsidR="002656CF" w:rsidRPr="00FD4E8E" w:rsidRDefault="002656CF" w:rsidP="00604539">
            <w:pPr>
              <w:jc w:val="both"/>
              <w:rPr>
                <w:rFonts w:asciiTheme="majorHAnsi" w:hAnsiTheme="majorHAnsi"/>
              </w:rPr>
            </w:pPr>
            <w:r w:rsidRPr="00FD4E8E">
              <w:rPr>
                <w:rFonts w:asciiTheme="majorHAnsi" w:hAnsiTheme="majorHAnsi"/>
              </w:rPr>
              <w:t>Le changement climatique</w:t>
            </w:r>
          </w:p>
          <w:p w:rsidR="002656CF" w:rsidRPr="00FD4E8E" w:rsidRDefault="002656CF" w:rsidP="00604539">
            <w:pPr>
              <w:jc w:val="both"/>
              <w:rPr>
                <w:rFonts w:asciiTheme="majorHAnsi" w:hAnsiTheme="majorHAnsi"/>
              </w:rPr>
            </w:pPr>
            <w:r w:rsidRPr="00FD4E8E">
              <w:rPr>
                <w:rFonts w:asciiTheme="majorHAnsi" w:hAnsiTheme="majorHAnsi"/>
              </w:rPr>
              <w:t>La pollution</w:t>
            </w:r>
          </w:p>
          <w:p w:rsidR="002656CF" w:rsidRPr="00FD4E8E" w:rsidRDefault="002656CF" w:rsidP="00604539">
            <w:pPr>
              <w:jc w:val="both"/>
              <w:rPr>
                <w:rFonts w:asciiTheme="majorHAnsi" w:hAnsiTheme="majorHAnsi"/>
              </w:rPr>
            </w:pPr>
            <w:r w:rsidRPr="00FD4E8E">
              <w:rPr>
                <w:rFonts w:asciiTheme="majorHAnsi" w:hAnsiTheme="majorHAnsi"/>
              </w:rPr>
              <w:t>La voiture électrique</w:t>
            </w:r>
          </w:p>
          <w:p w:rsidR="002656CF" w:rsidRPr="00FD4E8E" w:rsidRDefault="002656CF" w:rsidP="00604539">
            <w:pPr>
              <w:jc w:val="both"/>
              <w:rPr>
                <w:rFonts w:asciiTheme="majorHAnsi" w:hAnsiTheme="majorHAnsi"/>
              </w:rPr>
            </w:pPr>
            <w:r w:rsidRPr="00FD4E8E">
              <w:rPr>
                <w:rFonts w:asciiTheme="majorHAnsi" w:hAnsiTheme="majorHAnsi"/>
              </w:rPr>
              <w:t>Les robots</w:t>
            </w:r>
          </w:p>
          <w:p w:rsidR="002656CF" w:rsidRPr="00FD4E8E" w:rsidRDefault="002656CF" w:rsidP="00604539">
            <w:pPr>
              <w:jc w:val="both"/>
              <w:rPr>
                <w:rFonts w:asciiTheme="majorHAnsi" w:hAnsiTheme="majorHAnsi"/>
              </w:rPr>
            </w:pPr>
            <w:r w:rsidRPr="00FD4E8E">
              <w:rPr>
                <w:rFonts w:asciiTheme="majorHAnsi" w:hAnsiTheme="majorHAnsi"/>
              </w:rPr>
              <w:t>L’intelligence artificielle</w:t>
            </w:r>
          </w:p>
          <w:p w:rsidR="002656CF" w:rsidRPr="00FD4E8E" w:rsidRDefault="002656CF" w:rsidP="00604539">
            <w:pPr>
              <w:jc w:val="both"/>
              <w:rPr>
                <w:rFonts w:asciiTheme="majorHAnsi" w:hAnsiTheme="majorHAnsi"/>
              </w:rPr>
            </w:pPr>
            <w:r w:rsidRPr="00FD4E8E">
              <w:rPr>
                <w:rFonts w:asciiTheme="majorHAnsi" w:hAnsiTheme="majorHAnsi"/>
              </w:rPr>
              <w:t>Le prix Nobel</w:t>
            </w:r>
          </w:p>
          <w:p w:rsidR="002656CF" w:rsidRPr="00FD4E8E" w:rsidRDefault="002656CF" w:rsidP="00604539">
            <w:pPr>
              <w:jc w:val="both"/>
              <w:rPr>
                <w:rFonts w:asciiTheme="majorHAnsi" w:hAnsiTheme="majorHAnsi"/>
              </w:rPr>
            </w:pPr>
            <w:r w:rsidRPr="00FD4E8E">
              <w:rPr>
                <w:rFonts w:asciiTheme="majorHAnsi" w:hAnsiTheme="majorHAnsi"/>
              </w:rPr>
              <w:t>Les jeux olympiques</w:t>
            </w:r>
          </w:p>
          <w:p w:rsidR="002656CF" w:rsidRPr="00FD4E8E" w:rsidRDefault="002656CF" w:rsidP="00604539">
            <w:pPr>
              <w:jc w:val="both"/>
              <w:rPr>
                <w:rFonts w:asciiTheme="majorHAnsi" w:hAnsiTheme="majorHAnsi"/>
              </w:rPr>
            </w:pPr>
            <w:r w:rsidRPr="00FD4E8E">
              <w:rPr>
                <w:rFonts w:asciiTheme="majorHAnsi" w:hAnsiTheme="majorHAnsi"/>
              </w:rPr>
              <w:t>Le sport à l’école</w:t>
            </w:r>
          </w:p>
          <w:p w:rsidR="002656CF" w:rsidRPr="00FD4E8E" w:rsidRDefault="002656CF" w:rsidP="00604539">
            <w:pPr>
              <w:jc w:val="both"/>
              <w:rPr>
                <w:rFonts w:asciiTheme="majorHAnsi" w:hAnsiTheme="majorHAnsi"/>
              </w:rPr>
            </w:pPr>
            <w:r w:rsidRPr="00FD4E8E">
              <w:rPr>
                <w:rFonts w:asciiTheme="majorHAnsi" w:hAnsiTheme="majorHAnsi"/>
              </w:rPr>
              <w:t>Le Sahara</w:t>
            </w:r>
          </w:p>
          <w:p w:rsidR="002656CF" w:rsidRPr="00FD4E8E" w:rsidRDefault="002656CF" w:rsidP="00604539">
            <w:pPr>
              <w:jc w:val="both"/>
              <w:rPr>
                <w:rFonts w:asciiTheme="majorHAnsi" w:hAnsiTheme="majorHAnsi"/>
              </w:rPr>
            </w:pPr>
            <w:r w:rsidRPr="00FD4E8E">
              <w:rPr>
                <w:rFonts w:asciiTheme="majorHAnsi" w:hAnsiTheme="majorHAnsi"/>
              </w:rPr>
              <w:t>La monnaie</w:t>
            </w:r>
          </w:p>
          <w:p w:rsidR="002656CF" w:rsidRPr="00FD4E8E" w:rsidRDefault="002656CF" w:rsidP="00604539">
            <w:pPr>
              <w:jc w:val="both"/>
              <w:rPr>
                <w:rFonts w:asciiTheme="majorHAnsi" w:hAnsiTheme="majorHAnsi"/>
              </w:rPr>
            </w:pPr>
            <w:r w:rsidRPr="00FD4E8E">
              <w:rPr>
                <w:rFonts w:asciiTheme="majorHAnsi" w:hAnsiTheme="majorHAnsi"/>
              </w:rPr>
              <w:t>Le travail à la chaîne</w:t>
            </w:r>
          </w:p>
          <w:p w:rsidR="002656CF" w:rsidRPr="00FD4E8E" w:rsidRDefault="002656CF" w:rsidP="00604539">
            <w:pPr>
              <w:jc w:val="both"/>
              <w:rPr>
                <w:rFonts w:asciiTheme="majorHAnsi" w:hAnsiTheme="majorHAnsi"/>
              </w:rPr>
            </w:pPr>
            <w:r w:rsidRPr="00FD4E8E">
              <w:rPr>
                <w:rFonts w:asciiTheme="majorHAnsi" w:hAnsiTheme="majorHAnsi"/>
              </w:rPr>
              <w:t>L’écologie</w:t>
            </w:r>
          </w:p>
          <w:p w:rsidR="002656CF" w:rsidRPr="00FD4E8E" w:rsidRDefault="002656CF" w:rsidP="00604539">
            <w:pPr>
              <w:jc w:val="both"/>
              <w:rPr>
                <w:rFonts w:asciiTheme="majorHAnsi" w:hAnsiTheme="majorHAnsi"/>
              </w:rPr>
            </w:pPr>
            <w:r w:rsidRPr="00FD4E8E">
              <w:rPr>
                <w:rFonts w:asciiTheme="majorHAnsi" w:hAnsiTheme="majorHAnsi"/>
              </w:rPr>
              <w:t>Les nanotechnologies</w:t>
            </w:r>
          </w:p>
          <w:p w:rsidR="002656CF" w:rsidRPr="00FD4E8E" w:rsidRDefault="002656CF" w:rsidP="00604539">
            <w:pPr>
              <w:jc w:val="both"/>
              <w:rPr>
                <w:rFonts w:asciiTheme="majorHAnsi" w:hAnsiTheme="majorHAnsi"/>
              </w:rPr>
            </w:pPr>
            <w:r w:rsidRPr="00FD4E8E">
              <w:rPr>
                <w:rFonts w:asciiTheme="majorHAnsi" w:hAnsiTheme="majorHAnsi"/>
              </w:rPr>
              <w:t>La fibre optique</w:t>
            </w:r>
          </w:p>
          <w:p w:rsidR="002656CF" w:rsidRPr="00FD4E8E" w:rsidRDefault="002656CF" w:rsidP="00604539">
            <w:pPr>
              <w:jc w:val="both"/>
              <w:rPr>
                <w:rFonts w:asciiTheme="majorHAnsi" w:hAnsiTheme="majorHAnsi"/>
              </w:rPr>
            </w:pPr>
            <w:r w:rsidRPr="00FD4E8E">
              <w:rPr>
                <w:rFonts w:asciiTheme="majorHAnsi" w:hAnsiTheme="majorHAnsi"/>
              </w:rPr>
              <w:t>Le métier d’ingénieur</w:t>
            </w:r>
          </w:p>
          <w:p w:rsidR="002656CF" w:rsidRPr="00FD4E8E" w:rsidRDefault="002656CF" w:rsidP="00604539">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2656CF" w:rsidRPr="00FD4E8E" w:rsidRDefault="002656CF" w:rsidP="00604539">
            <w:pPr>
              <w:jc w:val="both"/>
              <w:rPr>
                <w:rFonts w:asciiTheme="majorHAnsi" w:hAnsiTheme="majorHAnsi"/>
              </w:rPr>
            </w:pPr>
            <w:r w:rsidRPr="00FD4E8E">
              <w:rPr>
                <w:rFonts w:asciiTheme="majorHAnsi" w:hAnsiTheme="majorHAnsi"/>
              </w:rPr>
              <w:t>Efficacité énergétique</w:t>
            </w:r>
          </w:p>
          <w:p w:rsidR="002656CF" w:rsidRPr="00FD4E8E" w:rsidRDefault="002656CF" w:rsidP="00604539">
            <w:pPr>
              <w:jc w:val="both"/>
              <w:rPr>
                <w:rFonts w:asciiTheme="majorHAnsi" w:hAnsiTheme="majorHAnsi"/>
              </w:rPr>
            </w:pPr>
            <w:r w:rsidRPr="00FD4E8E">
              <w:rPr>
                <w:rFonts w:asciiTheme="majorHAnsi" w:hAnsiTheme="majorHAnsi"/>
              </w:rPr>
              <w:t>L’immeuble intelligent</w:t>
            </w:r>
          </w:p>
          <w:p w:rsidR="002656CF" w:rsidRPr="00FD4E8E" w:rsidRDefault="002656CF" w:rsidP="00604539">
            <w:pPr>
              <w:jc w:val="both"/>
              <w:rPr>
                <w:rFonts w:asciiTheme="majorHAnsi" w:hAnsiTheme="majorHAnsi"/>
              </w:rPr>
            </w:pPr>
            <w:r w:rsidRPr="00FD4E8E">
              <w:rPr>
                <w:rFonts w:asciiTheme="majorHAnsi" w:hAnsiTheme="majorHAnsi"/>
              </w:rPr>
              <w:t>L’énergie éolienne</w:t>
            </w:r>
          </w:p>
          <w:p w:rsidR="002656CF" w:rsidRPr="00FD4E8E" w:rsidRDefault="002656CF" w:rsidP="00604539">
            <w:pPr>
              <w:jc w:val="both"/>
              <w:rPr>
                <w:rFonts w:asciiTheme="majorHAnsi" w:eastAsia="Calibri" w:hAnsiTheme="majorHAnsi" w:cs="Arial"/>
                <w:bCs/>
              </w:rPr>
            </w:pPr>
            <w:r w:rsidRPr="00FD4E8E">
              <w:rPr>
                <w:rFonts w:asciiTheme="majorHAnsi" w:hAnsiTheme="majorHAnsi"/>
              </w:rPr>
              <w:t>L’énergie solaire</w:t>
            </w:r>
          </w:p>
        </w:tc>
        <w:tc>
          <w:tcPr>
            <w:tcW w:w="5795" w:type="dxa"/>
          </w:tcPr>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Les accords.</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La phrase exclamative.</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2656CF" w:rsidRPr="00FD4E8E" w:rsidRDefault="002656CF" w:rsidP="00604539">
            <w:pPr>
              <w:jc w:val="both"/>
              <w:rPr>
                <w:rFonts w:asciiTheme="majorHAnsi" w:eastAsia="Calibri" w:hAnsiTheme="majorHAnsi" w:cs="Arial"/>
                <w:bCs/>
              </w:rPr>
            </w:pPr>
            <w:r w:rsidRPr="00FD4E8E">
              <w:rPr>
                <w:rFonts w:asciiTheme="majorHAnsi" w:eastAsia="Calibri" w:hAnsiTheme="majorHAnsi" w:cs="Arial"/>
                <w:bCs/>
              </w:rPr>
              <w:t xml:space="preserve"> …</w:t>
            </w:r>
          </w:p>
          <w:p w:rsidR="002656CF" w:rsidRPr="00FD4E8E" w:rsidRDefault="002656CF" w:rsidP="00604539">
            <w:pPr>
              <w:jc w:val="both"/>
              <w:rPr>
                <w:rFonts w:asciiTheme="majorHAnsi" w:eastAsia="Calibri" w:hAnsiTheme="majorHAnsi" w:cs="Arial"/>
                <w:bCs/>
              </w:rPr>
            </w:pPr>
          </w:p>
        </w:tc>
      </w:tr>
    </w:tbl>
    <w:p w:rsidR="002656CF" w:rsidRPr="00FD4E8E" w:rsidRDefault="002656CF" w:rsidP="002656CF">
      <w:pPr>
        <w:jc w:val="both"/>
        <w:rPr>
          <w:rFonts w:asciiTheme="majorHAnsi" w:eastAsia="Calibri" w:hAnsiTheme="majorHAnsi" w:cs="Arial"/>
          <w:bCs/>
          <w:sz w:val="22"/>
          <w:szCs w:val="22"/>
        </w:rPr>
      </w:pPr>
    </w:p>
    <w:p w:rsidR="002656CF" w:rsidRPr="00FD4E8E" w:rsidRDefault="002656CF" w:rsidP="002656CF">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2656CF" w:rsidRPr="00FD4E8E" w:rsidRDefault="002656CF" w:rsidP="002656CF">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2656CF" w:rsidRDefault="002656CF" w:rsidP="002656CF">
      <w:pPr>
        <w:pStyle w:val="Paragraphedeliste"/>
        <w:jc w:val="both"/>
        <w:rPr>
          <w:rFonts w:asciiTheme="majorHAnsi" w:hAnsiTheme="majorHAnsi" w:cs="Calibri"/>
          <w:b/>
          <w:sz w:val="22"/>
          <w:szCs w:val="22"/>
        </w:rPr>
      </w:pPr>
    </w:p>
    <w:p w:rsidR="002656CF" w:rsidRPr="00FD4E8E" w:rsidRDefault="002656CF" w:rsidP="002656CF">
      <w:pPr>
        <w:pStyle w:val="Paragraphedeliste"/>
        <w:jc w:val="both"/>
        <w:rPr>
          <w:rFonts w:asciiTheme="majorHAnsi" w:hAnsiTheme="majorHAnsi" w:cs="Calibri"/>
          <w:b/>
          <w:sz w:val="22"/>
          <w:szCs w:val="22"/>
        </w:rPr>
      </w:pPr>
    </w:p>
    <w:p w:rsidR="002656CF" w:rsidRPr="00FD4E8E" w:rsidRDefault="002656CF" w:rsidP="002656CF">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lastRenderedPageBreak/>
        <w:t>Références bibliographiques</w:t>
      </w:r>
      <w:r w:rsidRPr="00FD4E8E">
        <w:rPr>
          <w:rFonts w:asciiTheme="majorHAnsi" w:hAnsiTheme="majorHAnsi" w:cstheme="minorBidi"/>
          <w:iCs/>
          <w:sz w:val="22"/>
          <w:szCs w:val="22"/>
          <w:u w:val="thick" w:color="F79646" w:themeColor="accent6"/>
        </w:rPr>
        <w:t>:</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Badefort, Objectif : Test de Français International, Edulang, 2006.</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O. Bertrand, I. Schaffner, Réussir le TCF, Exercices et activités d’entrainement, Les éditions de l’école polytechnique, 2009.</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Boulares, J.-L. Frerot, Grammaire progressive du Français avec 400 exercices, Niveau avancé, CLE International.</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Grammaire pour tous, Hatier.</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Conjugaison pour tous, Hatier.</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A. Hasni et al., La formation à l’enseignement des sciences et des technologies au secondaire, Presses de l’université du Québec, 2006.</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 Tisset, Enseigner la langue française à l’école : La Grammaire, L’Orthographe et la Conjugaison, Hachette Education, 2005.</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 Bossé-Andrieu, Abrégé des Règles de Grammaire et d’Orthographe, Presses de l’université du Québec, 2001.</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J.-P. Colin, Le français tout simplement, Eyrolles, 2010.</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Collectif, Test d’évaluation de Français, Hachette, 2001.</w:t>
      </w:r>
    </w:p>
    <w:p w:rsidR="002656CF" w:rsidRPr="00FD4E8E" w:rsidRDefault="002656CF" w:rsidP="006D286A">
      <w:pPr>
        <w:pStyle w:val="Paragraphedeliste"/>
        <w:numPr>
          <w:ilvl w:val="0"/>
          <w:numId w:val="1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Y. Delatour et al., Grammaire pratique du Français en 80 fiches avec exercices corrigées, Hachette, 2000.</w:t>
      </w:r>
    </w:p>
    <w:p w:rsidR="002656CF" w:rsidRPr="00FD4E8E" w:rsidRDefault="002656CF" w:rsidP="006D286A">
      <w:pPr>
        <w:pStyle w:val="Paragraphedeliste"/>
        <w:numPr>
          <w:ilvl w:val="0"/>
          <w:numId w:val="1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Ch. Descotes et al., L’Exercisier : l’expression française pour le niveau intermédiaire, Presses Universitaires de Grenoble, 1993.</w:t>
      </w:r>
    </w:p>
    <w:p w:rsidR="002656CF" w:rsidRPr="00FD4E8E" w:rsidRDefault="002656CF" w:rsidP="006D286A">
      <w:pPr>
        <w:pStyle w:val="Paragraphedeliste"/>
        <w:numPr>
          <w:ilvl w:val="0"/>
          <w:numId w:val="1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H. Jaraush, C. Tufts, Sur le Vif, Heinle Cengage Learning, 2011.</w:t>
      </w:r>
    </w:p>
    <w:p w:rsidR="002656CF" w:rsidRPr="00FD4E8E" w:rsidRDefault="002656CF" w:rsidP="006D286A">
      <w:pPr>
        <w:pStyle w:val="Paragraphedeliste"/>
        <w:numPr>
          <w:ilvl w:val="0"/>
          <w:numId w:val="1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J. Dubois et al., Les indispensables – Orthographe, Larousse, 2009.</w:t>
      </w:r>
    </w:p>
    <w:p w:rsidR="002656CF" w:rsidRDefault="002656CF" w:rsidP="002656CF">
      <w:pPr>
        <w:pStyle w:val="Paragraphedeliste"/>
        <w:jc w:val="both"/>
        <w:rPr>
          <w:rFonts w:ascii="Cambria" w:hAnsi="Cambria" w:cs="Calibri"/>
          <w:b/>
        </w:rPr>
      </w:pPr>
    </w:p>
    <w:p w:rsidR="002656CF" w:rsidRDefault="002656CF" w:rsidP="002656CF">
      <w:pPr>
        <w:pStyle w:val="Paragraphedeliste"/>
        <w:jc w:val="both"/>
        <w:rPr>
          <w:rFonts w:ascii="Cambria" w:hAnsi="Cambria" w:cs="Calibri"/>
          <w:b/>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spacing w:after="200" w:line="276" w:lineRule="auto"/>
        <w:rPr>
          <w:rFonts w:ascii="Cambria" w:hAnsi="Cambria"/>
          <w:sz w:val="22"/>
          <w:szCs w:val="22"/>
        </w:rPr>
      </w:pPr>
      <w:r>
        <w:rPr>
          <w:rFonts w:ascii="Cambria" w:hAnsi="Cambria"/>
          <w:sz w:val="22"/>
          <w:szCs w:val="22"/>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656CF" w:rsidRPr="004D1E4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2656CF" w:rsidRPr="00364CF9"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2656CF" w:rsidRDefault="002656CF" w:rsidP="002656CF">
      <w:pPr>
        <w:jc w:val="both"/>
        <w:rPr>
          <w:rFonts w:asciiTheme="majorHAnsi" w:hAnsiTheme="majorHAnsi" w:cs="Calibri"/>
          <w:b/>
          <w:sz w:val="22"/>
          <w:szCs w:val="22"/>
          <w:u w:val="thick" w:color="F79646" w:themeColor="accent6"/>
          <w:lang w:val="en-US"/>
        </w:rPr>
      </w:pPr>
    </w:p>
    <w:p w:rsidR="002656CF" w:rsidRPr="003556C3" w:rsidRDefault="002656CF" w:rsidP="002656CF">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2656CF" w:rsidRPr="003556C3" w:rsidRDefault="002656CF" w:rsidP="002656CF">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2656CF" w:rsidRPr="003556C3" w:rsidRDefault="002656CF" w:rsidP="002656CF">
      <w:pPr>
        <w:jc w:val="both"/>
        <w:rPr>
          <w:rFonts w:asciiTheme="majorHAnsi" w:hAnsiTheme="majorHAnsi" w:cs="Calibri"/>
          <w:b/>
          <w:sz w:val="22"/>
          <w:szCs w:val="22"/>
          <w:u w:val="thick" w:color="F79646" w:themeColor="accent6"/>
          <w:lang w:val="en-US"/>
        </w:rPr>
      </w:pPr>
    </w:p>
    <w:p w:rsidR="002656CF" w:rsidRPr="003556C3" w:rsidRDefault="002656CF" w:rsidP="002656CF">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2656CF" w:rsidRPr="003556C3" w:rsidRDefault="002656CF" w:rsidP="002656CF">
      <w:pPr>
        <w:jc w:val="both"/>
        <w:rPr>
          <w:rFonts w:asciiTheme="majorHAnsi" w:eastAsia="Times New Roman" w:hAnsiTheme="majorHAnsi" w:cs="Courier New"/>
          <w:color w:val="212121"/>
          <w:sz w:val="22"/>
          <w:szCs w:val="22"/>
          <w:lang w:val="en-US" w:eastAsia="en-US"/>
        </w:rPr>
      </w:pPr>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
    <w:p w:rsidR="002656CF" w:rsidRPr="003556C3" w:rsidRDefault="002656CF" w:rsidP="002656CF">
      <w:pPr>
        <w:jc w:val="both"/>
        <w:rPr>
          <w:rFonts w:asciiTheme="majorHAnsi" w:hAnsiTheme="majorHAnsi" w:cstheme="minorBidi"/>
          <w:b/>
          <w:sz w:val="22"/>
          <w:szCs w:val="22"/>
          <w:lang w:val="en-US"/>
        </w:rPr>
      </w:pPr>
    </w:p>
    <w:p w:rsidR="002656CF" w:rsidRPr="003556C3" w:rsidRDefault="002656CF" w:rsidP="002656CF">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2656CF" w:rsidRPr="00805279" w:rsidRDefault="002656CF" w:rsidP="002656CF">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2656CF" w:rsidRPr="00805279" w:rsidRDefault="002656CF" w:rsidP="002656CF">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2656CF" w:rsidRPr="00805279" w:rsidRDefault="002656CF" w:rsidP="002656CF">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2656CF" w:rsidRPr="00805279" w:rsidRDefault="002656CF" w:rsidP="002656CF">
      <w:pPr>
        <w:jc w:val="both"/>
        <w:rPr>
          <w:rFonts w:asciiTheme="majorHAnsi" w:hAnsiTheme="majorHAnsi"/>
          <w:sz w:val="22"/>
          <w:szCs w:val="22"/>
          <w:lang w:val="en-US"/>
        </w:rPr>
      </w:pPr>
    </w:p>
    <w:tbl>
      <w:tblPr>
        <w:tblStyle w:val="Grilledutableau"/>
        <w:tblW w:w="0" w:type="auto"/>
        <w:jc w:val="center"/>
        <w:tblLook w:val="04A0"/>
      </w:tblPr>
      <w:tblGrid>
        <w:gridCol w:w="3235"/>
        <w:gridCol w:w="4788"/>
      </w:tblGrid>
      <w:tr w:rsidR="002656CF" w:rsidRPr="00A609D4" w:rsidTr="00EB7ABA">
        <w:trPr>
          <w:jc w:val="center"/>
        </w:trPr>
        <w:tc>
          <w:tcPr>
            <w:tcW w:w="3235" w:type="dxa"/>
            <w:vAlign w:val="center"/>
          </w:tcPr>
          <w:p w:rsidR="002656CF" w:rsidRPr="00805279" w:rsidRDefault="002656CF" w:rsidP="00604539">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2656CF" w:rsidRPr="00805279" w:rsidRDefault="002656CF" w:rsidP="00604539">
            <w:pPr>
              <w:jc w:val="both"/>
              <w:rPr>
                <w:rFonts w:asciiTheme="majorHAnsi" w:hAnsiTheme="majorHAnsi"/>
                <w:b/>
                <w:bCs/>
                <w:lang w:val="en-US"/>
              </w:rPr>
            </w:pPr>
            <w:r w:rsidRPr="00805279">
              <w:rPr>
                <w:rFonts w:asciiTheme="majorHAnsi" w:hAnsiTheme="majorHAnsi"/>
                <w:b/>
                <w:bCs/>
                <w:lang w:val="en-US"/>
              </w:rPr>
              <w:t>Examples of Word Study: Patterns</w:t>
            </w:r>
          </w:p>
        </w:tc>
      </w:tr>
      <w:tr w:rsidR="002656CF" w:rsidRPr="00A609D4" w:rsidTr="00EB7ABA">
        <w:trPr>
          <w:jc w:val="center"/>
        </w:trPr>
        <w:tc>
          <w:tcPr>
            <w:tcW w:w="3235" w:type="dxa"/>
          </w:tcPr>
          <w:p w:rsidR="002656CF" w:rsidRPr="00805279" w:rsidRDefault="002656CF" w:rsidP="00604539">
            <w:pPr>
              <w:jc w:val="both"/>
              <w:rPr>
                <w:rFonts w:asciiTheme="majorHAnsi" w:hAnsiTheme="majorHAnsi"/>
                <w:lang w:val="en-US"/>
              </w:rPr>
            </w:pPr>
            <w:r w:rsidRPr="00805279">
              <w:rPr>
                <w:rFonts w:asciiTheme="majorHAnsi" w:hAnsiTheme="majorHAnsi"/>
                <w:lang w:val="en-US"/>
              </w:rPr>
              <w:t>Iron and Steel</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Heat Treatment of Steel.</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Lubrification of Bearings.</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The Lathe.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Welding.</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Steam Boilers.</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Steam Locomotives.</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Condensation and Condensers.</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Centrifugal Governors.</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Impulse Turbines.</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The Petro Engine.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The Carburation System.</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The Jet Engine.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The Turbo-Prop Engine.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Aerofoil.</w:t>
            </w:r>
          </w:p>
        </w:tc>
        <w:tc>
          <w:tcPr>
            <w:tcW w:w="4788" w:type="dxa"/>
          </w:tcPr>
          <w:p w:rsidR="002656CF" w:rsidRPr="00805279" w:rsidRDefault="002656CF" w:rsidP="00604539">
            <w:pPr>
              <w:jc w:val="both"/>
              <w:rPr>
                <w:rFonts w:asciiTheme="majorHAnsi" w:hAnsiTheme="majorHAnsi"/>
                <w:lang w:val="en-US"/>
              </w:rPr>
            </w:pPr>
            <w:r w:rsidRPr="00805279">
              <w:rPr>
                <w:rFonts w:asciiTheme="majorHAnsi" w:hAnsiTheme="majorHAnsi"/>
                <w:lang w:val="en-US"/>
              </w:rPr>
              <w:t>Make + Noun + Adjective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Quantity, Contents</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Enable, Allow, Make, etc. + Infinitive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Comparative, Maximum and Minimum</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The Use of Will, Can and May</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Prevention, Protection, etc., Classification</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The Impersonal Passive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Passive Verb + By + Noun (agent)</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Too Much or Too Little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Instructions (Imperative)</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Requirements and Necessity</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Means (by + Noun or –ing)</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Time Statements</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Function, Duty</w:t>
            </w:r>
          </w:p>
          <w:p w:rsidR="002656CF" w:rsidRPr="00805279" w:rsidRDefault="002656CF" w:rsidP="00604539">
            <w:pPr>
              <w:jc w:val="both"/>
              <w:rPr>
                <w:rFonts w:asciiTheme="majorHAnsi" w:hAnsiTheme="majorHAnsi"/>
                <w:lang w:val="en-US"/>
              </w:rPr>
            </w:pPr>
            <w:r w:rsidRPr="00805279">
              <w:rPr>
                <w:rFonts w:asciiTheme="majorHAnsi" w:hAnsiTheme="majorHAnsi"/>
                <w:lang w:val="en-US"/>
              </w:rPr>
              <w:t>Alternatives</w:t>
            </w:r>
          </w:p>
        </w:tc>
      </w:tr>
    </w:tbl>
    <w:p w:rsidR="002656CF" w:rsidRPr="00805279" w:rsidRDefault="002656CF" w:rsidP="002656CF">
      <w:pPr>
        <w:jc w:val="both"/>
        <w:rPr>
          <w:rFonts w:asciiTheme="majorHAnsi" w:hAnsiTheme="majorHAnsi"/>
          <w:sz w:val="22"/>
          <w:szCs w:val="22"/>
          <w:lang w:val="en-US"/>
        </w:rPr>
      </w:pPr>
    </w:p>
    <w:p w:rsidR="002656CF" w:rsidRPr="00805279" w:rsidRDefault="002656CF" w:rsidP="002656CF">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2656CF" w:rsidRPr="00805279" w:rsidRDefault="002656CF" w:rsidP="002656CF">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2656CF" w:rsidRPr="00805279" w:rsidRDefault="002656CF" w:rsidP="002656CF">
      <w:pPr>
        <w:pStyle w:val="Paragraphedeliste"/>
        <w:jc w:val="both"/>
        <w:rPr>
          <w:rFonts w:asciiTheme="majorHAnsi" w:hAnsiTheme="majorHAnsi" w:cs="Calibri"/>
          <w:b/>
          <w:sz w:val="22"/>
          <w:szCs w:val="22"/>
        </w:rPr>
      </w:pPr>
    </w:p>
    <w:p w:rsidR="002656CF" w:rsidRPr="00805279" w:rsidRDefault="002656CF" w:rsidP="002656CF">
      <w:pPr>
        <w:pStyle w:val="Paragraphedeliste"/>
        <w:ind w:hanging="720"/>
        <w:jc w:val="both"/>
        <w:rPr>
          <w:rFonts w:asciiTheme="majorHAnsi" w:hAnsiTheme="majorHAnsi" w:cstheme="minorBidi"/>
          <w:iCs/>
          <w:sz w:val="22"/>
          <w:szCs w:val="22"/>
          <w:u w:val="thick" w:color="F79646" w:themeColor="accent6"/>
        </w:rPr>
      </w:pPr>
      <w:r w:rsidRPr="00805279">
        <w:rPr>
          <w:rFonts w:asciiTheme="majorHAnsi" w:hAnsiTheme="majorHAnsi" w:cstheme="minorBidi"/>
          <w:b/>
          <w:sz w:val="22"/>
          <w:szCs w:val="22"/>
          <w:u w:val="thick" w:color="F79646" w:themeColor="accent6"/>
        </w:rPr>
        <w:t>References</w:t>
      </w:r>
      <w:r w:rsidRPr="00805279">
        <w:rPr>
          <w:rFonts w:asciiTheme="majorHAnsi" w:hAnsiTheme="majorHAnsi" w:cstheme="minorBidi"/>
          <w:iCs/>
          <w:sz w:val="22"/>
          <w:szCs w:val="22"/>
          <w:u w:val="thick" w:color="F79646" w:themeColor="accent6"/>
        </w:rPr>
        <w:t>:</w:t>
      </w:r>
    </w:p>
    <w:p w:rsidR="002656CF" w:rsidRPr="00805279" w:rsidRDefault="002656CF" w:rsidP="002656CF">
      <w:pPr>
        <w:pStyle w:val="Paragraphedeliste"/>
        <w:numPr>
          <w:ilvl w:val="0"/>
          <w:numId w:val="9"/>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2656CF" w:rsidRPr="003556C3" w:rsidRDefault="002656CF" w:rsidP="002656CF">
      <w:pPr>
        <w:pStyle w:val="Paragraphedeliste"/>
        <w:numPr>
          <w:ilvl w:val="0"/>
          <w:numId w:val="9"/>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2656CF" w:rsidRPr="00805279" w:rsidRDefault="002656CF" w:rsidP="002656CF">
      <w:pPr>
        <w:pStyle w:val="Paragraphedeliste"/>
        <w:numPr>
          <w:ilvl w:val="0"/>
          <w:numId w:val="9"/>
        </w:numPr>
        <w:jc w:val="both"/>
        <w:rPr>
          <w:rFonts w:asciiTheme="majorHAnsi" w:hAnsiTheme="majorHAnsi"/>
          <w:sz w:val="22"/>
          <w:szCs w:val="22"/>
        </w:rPr>
      </w:pPr>
      <w:r w:rsidRPr="00805279">
        <w:rPr>
          <w:rFonts w:asciiTheme="majorHAnsi" w:hAnsiTheme="majorHAnsi"/>
          <w:sz w:val="22"/>
          <w:szCs w:val="22"/>
        </w:rPr>
        <w:t>S. Berland-Delepine, Grammaire méthodique de l’anglais moderne avec exercices, Ophrys, 1982.</w:t>
      </w:r>
    </w:p>
    <w:p w:rsidR="002656CF" w:rsidRPr="003556C3" w:rsidRDefault="002656CF" w:rsidP="002656CF">
      <w:pPr>
        <w:pStyle w:val="Paragraphedeliste"/>
        <w:numPr>
          <w:ilvl w:val="0"/>
          <w:numId w:val="9"/>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2656CF" w:rsidRPr="003556C3" w:rsidRDefault="002656CF" w:rsidP="002656CF">
      <w:pPr>
        <w:pStyle w:val="Paragraphedeliste"/>
        <w:numPr>
          <w:ilvl w:val="0"/>
          <w:numId w:val="9"/>
        </w:numPr>
        <w:jc w:val="both"/>
        <w:rPr>
          <w:rFonts w:asciiTheme="majorHAnsi" w:hAnsiTheme="majorHAnsi"/>
          <w:sz w:val="22"/>
          <w:szCs w:val="22"/>
          <w:lang w:val="en-US"/>
        </w:rPr>
      </w:pPr>
      <w:r w:rsidRPr="003556C3">
        <w:rPr>
          <w:rFonts w:asciiTheme="majorHAnsi" w:hAnsiTheme="majorHAnsi"/>
          <w:sz w:val="22"/>
          <w:szCs w:val="22"/>
          <w:lang w:val="en-US"/>
        </w:rPr>
        <w:t>R. Fowler, The Little, Brown Handbook, Little, Brown Company, 1980.</w:t>
      </w:r>
    </w:p>
    <w:p w:rsidR="002656CF" w:rsidRPr="003556C3" w:rsidRDefault="002656CF" w:rsidP="002656CF">
      <w:pPr>
        <w:pStyle w:val="Paragraphedeliste"/>
        <w:numPr>
          <w:ilvl w:val="0"/>
          <w:numId w:val="9"/>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2656CF" w:rsidRPr="003556C3" w:rsidRDefault="002656CF" w:rsidP="002656CF">
      <w:pPr>
        <w:pStyle w:val="Paragraphedeliste"/>
        <w:numPr>
          <w:ilvl w:val="0"/>
          <w:numId w:val="9"/>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2656CF" w:rsidRPr="003556C3" w:rsidRDefault="002656CF" w:rsidP="002656CF">
      <w:pPr>
        <w:pStyle w:val="Paragraphedeliste"/>
        <w:numPr>
          <w:ilvl w:val="0"/>
          <w:numId w:val="9"/>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lastRenderedPageBreak/>
        <w:t>M. Mann, S. Tayore-Knowles, Destination : Grammar &amp; Vocabulary with Answer Key, MacMillan, 2006.</w:t>
      </w:r>
    </w:p>
    <w:p w:rsidR="002656CF" w:rsidRPr="003556C3" w:rsidRDefault="002656CF" w:rsidP="002656CF">
      <w:pPr>
        <w:pStyle w:val="Paragraphedeliste"/>
        <w:numPr>
          <w:ilvl w:val="0"/>
          <w:numId w:val="9"/>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E. Hamby, Ph. Bedford Robinson, Special English Computer Applications, Cassell, 1980.</w:t>
      </w:r>
    </w:p>
    <w:p w:rsidR="002656CF" w:rsidRPr="003556C3" w:rsidRDefault="002656CF" w:rsidP="002656CF">
      <w:pPr>
        <w:pStyle w:val="Paragraphedeliste"/>
        <w:numPr>
          <w:ilvl w:val="0"/>
          <w:numId w:val="9"/>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2656CF" w:rsidRPr="003556C3" w:rsidRDefault="002656CF" w:rsidP="002656CF">
      <w:pPr>
        <w:pStyle w:val="Paragraphedeliste"/>
        <w:numPr>
          <w:ilvl w:val="0"/>
          <w:numId w:val="9"/>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2656CF" w:rsidRPr="003556C3" w:rsidRDefault="002656CF" w:rsidP="002656CF">
      <w:pPr>
        <w:pStyle w:val="Paragraphedeliste"/>
        <w:numPr>
          <w:ilvl w:val="0"/>
          <w:numId w:val="9"/>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2656CF" w:rsidRPr="003556C3" w:rsidRDefault="002656CF" w:rsidP="002656CF">
      <w:pPr>
        <w:pStyle w:val="Paragraphedeliste"/>
        <w:numPr>
          <w:ilvl w:val="0"/>
          <w:numId w:val="9"/>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 Bridges, How to Pass Higher English, Hodder Gibson-Hachette, 2009.</w:t>
      </w:r>
    </w:p>
    <w:p w:rsidR="002656CF" w:rsidRPr="00805279" w:rsidRDefault="002656CF" w:rsidP="002656CF">
      <w:pPr>
        <w:pStyle w:val="Paragraphedeliste"/>
        <w:numPr>
          <w:ilvl w:val="0"/>
          <w:numId w:val="9"/>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Claude Renucci, Anglais : 1000 Mots et expressions de la presse : Vocabulaire et expressions du monde économique, social et politique, Fernand Nathan, 2006.</w:t>
      </w:r>
    </w:p>
    <w:p w:rsidR="002656CF" w:rsidRDefault="002656CF" w:rsidP="002656CF">
      <w:pPr>
        <w:pStyle w:val="Paragraphedeliste"/>
        <w:jc w:val="both"/>
        <w:rPr>
          <w:rFonts w:ascii="Cambria" w:hAnsi="Cambria" w:cs="Calibri"/>
          <w:b/>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tabs>
          <w:tab w:val="left" w:pos="993"/>
        </w:tabs>
        <w:autoSpaceDE w:val="0"/>
        <w:autoSpaceDN w:val="0"/>
        <w:adjustRightInd w:val="0"/>
        <w:ind w:left="567" w:hanging="283"/>
        <w:jc w:val="both"/>
        <w:rPr>
          <w:rFonts w:ascii="Cambria" w:hAnsi="Cambria"/>
          <w:sz w:val="22"/>
          <w:szCs w:val="22"/>
        </w:rPr>
      </w:pPr>
    </w:p>
    <w:p w:rsidR="002656CF" w:rsidRDefault="002656CF" w:rsidP="002656CF">
      <w:pPr>
        <w:spacing w:after="200" w:line="276" w:lineRule="auto"/>
        <w:rPr>
          <w:rFonts w:ascii="Cambria" w:hAnsi="Cambria"/>
          <w:sz w:val="22"/>
          <w:szCs w:val="22"/>
        </w:rPr>
      </w:pPr>
      <w:r>
        <w:rPr>
          <w:rFonts w:ascii="Cambria" w:hAnsi="Cambria"/>
          <w:sz w:val="22"/>
          <w:szCs w:val="22"/>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2656CF" w:rsidRDefault="002656CF" w:rsidP="002656CF">
      <w:pPr>
        <w:spacing w:line="276" w:lineRule="auto"/>
        <w:jc w:val="both"/>
        <w:rPr>
          <w:rFonts w:asciiTheme="majorHAnsi" w:hAnsiTheme="majorHAnsi" w:cs="Calibri"/>
          <w:b/>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8064E5" w:rsidRDefault="002656CF" w:rsidP="002656CF">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2656CF" w:rsidRPr="00435038" w:rsidRDefault="002656CF" w:rsidP="002656CF">
      <w:pPr>
        <w:tabs>
          <w:tab w:val="left" w:pos="1317"/>
        </w:tabs>
        <w:jc w:val="both"/>
        <w:rPr>
          <w:rFonts w:asciiTheme="majorHAnsi" w:eastAsia="Times New Roman" w:hAnsiTheme="majorHAnsi" w:cs="Arial"/>
        </w:rPr>
      </w:pPr>
      <w:r>
        <w:rPr>
          <w:rFonts w:asciiTheme="majorHAnsi" w:eastAsia="Times New Roman" w:hAnsiTheme="majorHAnsi" w:cs="Arial"/>
        </w:rPr>
        <w:tab/>
      </w: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C335D1" w:rsidRDefault="002656CF" w:rsidP="002656CF">
      <w:pPr>
        <w:jc w:val="both"/>
        <w:rPr>
          <w:rFonts w:asciiTheme="majorHAnsi" w:hAnsiTheme="majorHAnsi"/>
          <w:sz w:val="22"/>
          <w:szCs w:val="22"/>
        </w:rPr>
      </w:pPr>
      <w:r w:rsidRPr="00C335D1">
        <w:rPr>
          <w:rFonts w:asciiTheme="majorHAnsi" w:hAnsiTheme="majorHAnsi"/>
          <w:sz w:val="22"/>
          <w:szCs w:val="22"/>
        </w:rPr>
        <w:t>Notions de base de mathématique (équation différentielle, intégrales, systèmes d’équations, ...)</w:t>
      </w:r>
      <w:r w:rsidRPr="00C335D1">
        <w:rPr>
          <w:rFonts w:asciiTheme="majorHAnsi" w:hAnsiTheme="majorHAnsi" w:cs="Arial"/>
          <w:sz w:val="22"/>
          <w:szCs w:val="22"/>
        </w:rPr>
        <w:t>.</w:t>
      </w:r>
    </w:p>
    <w:p w:rsidR="002656CF" w:rsidRDefault="002656CF" w:rsidP="002656CF">
      <w:pPr>
        <w:spacing w:line="276" w:lineRule="auto"/>
        <w:jc w:val="both"/>
        <w:rPr>
          <w:rFonts w:asciiTheme="majorHAnsi" w:hAnsiTheme="majorHAnsi" w:cs="Calibri"/>
          <w:b/>
        </w:rPr>
      </w:pPr>
    </w:p>
    <w:p w:rsidR="002656CF" w:rsidRPr="00657CCF" w:rsidRDefault="002656CF" w:rsidP="002656CF">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656CF" w:rsidRDefault="002656CF" w:rsidP="002656CF">
      <w:pPr>
        <w:jc w:val="both"/>
        <w:rPr>
          <w:rFonts w:asciiTheme="majorHAnsi" w:hAnsiTheme="majorHAnsi" w:cstheme="minorBidi"/>
          <w:b/>
          <w:sz w:val="22"/>
          <w:szCs w:val="22"/>
        </w:rPr>
      </w:pPr>
    </w:p>
    <w:p w:rsidR="002656CF" w:rsidRPr="00AA2424" w:rsidRDefault="002656CF" w:rsidP="002656CF">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2656CF" w:rsidRPr="00AA2424" w:rsidRDefault="002656CF" w:rsidP="002656CF">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2656CF" w:rsidRDefault="002656CF" w:rsidP="002656CF">
      <w:pPr>
        <w:autoSpaceDE w:val="0"/>
        <w:autoSpaceDN w:val="0"/>
        <w:adjustRightInd w:val="0"/>
        <w:jc w:val="both"/>
        <w:rPr>
          <w:rFonts w:ascii="Cambria" w:eastAsiaTheme="minorHAnsi" w:hAnsi="Cambria" w:cs="Calibri,Bold"/>
          <w:b/>
          <w:bCs/>
          <w:sz w:val="22"/>
          <w:szCs w:val="22"/>
          <w:lang w:eastAsia="en-US"/>
        </w:rPr>
      </w:pPr>
    </w:p>
    <w:p w:rsidR="002656CF" w:rsidRPr="00AA2424" w:rsidRDefault="002656CF" w:rsidP="002656CF">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2656CF" w:rsidRPr="00AA2424" w:rsidRDefault="002656CF" w:rsidP="002656CF">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2656CF" w:rsidRDefault="002656CF" w:rsidP="002656CF">
      <w:pPr>
        <w:autoSpaceDE w:val="0"/>
        <w:autoSpaceDN w:val="0"/>
        <w:adjustRightInd w:val="0"/>
        <w:jc w:val="both"/>
        <w:rPr>
          <w:rFonts w:ascii="Cambria" w:eastAsiaTheme="minorHAnsi" w:hAnsi="Cambria" w:cs="Calibri,Bold"/>
          <w:b/>
          <w:bCs/>
          <w:sz w:val="22"/>
          <w:szCs w:val="22"/>
          <w:lang w:eastAsia="en-US"/>
        </w:rPr>
      </w:pPr>
    </w:p>
    <w:p w:rsidR="002656CF" w:rsidRPr="00AA2424" w:rsidRDefault="002656CF" w:rsidP="002656CF">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eastAsiaTheme="minorHAnsi" w:hAnsi="Cambria" w:cs="Calibri,Bold"/>
          <w:b/>
          <w:bCs/>
          <w:sz w:val="22"/>
          <w:szCs w:val="22"/>
          <w:lang w:eastAsia="en-US"/>
        </w:rPr>
        <w:t xml:space="preserve"> </w:t>
      </w:r>
      <w:r w:rsidRPr="00AA2424">
        <w:rPr>
          <w:rFonts w:ascii="Cambria" w:hAnsi="Cambria" w:cstheme="minorBidi"/>
          <w:b/>
          <w:sz w:val="22"/>
          <w:szCs w:val="22"/>
        </w:rPr>
        <w:t>(4 Semaines)</w:t>
      </w:r>
    </w:p>
    <w:p w:rsidR="002656CF" w:rsidRPr="00AA2424" w:rsidRDefault="002656CF" w:rsidP="002656CF">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2656CF" w:rsidRDefault="002656CF" w:rsidP="002656CF">
      <w:pPr>
        <w:autoSpaceDE w:val="0"/>
        <w:autoSpaceDN w:val="0"/>
        <w:adjustRightInd w:val="0"/>
        <w:jc w:val="both"/>
        <w:rPr>
          <w:rFonts w:ascii="Cambria" w:eastAsiaTheme="minorHAnsi" w:hAnsi="Cambria" w:cs="Calibri,Bold"/>
          <w:b/>
          <w:bCs/>
          <w:sz w:val="22"/>
          <w:szCs w:val="22"/>
          <w:lang w:eastAsia="en-US"/>
        </w:rPr>
      </w:pPr>
    </w:p>
    <w:p w:rsidR="002656CF" w:rsidRPr="00AA2424" w:rsidRDefault="002656CF" w:rsidP="002656CF">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2656CF" w:rsidRPr="00AA2424" w:rsidRDefault="002656CF" w:rsidP="002656CF">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2656CF" w:rsidRDefault="002656CF" w:rsidP="002656CF">
      <w:pPr>
        <w:autoSpaceDE w:val="0"/>
        <w:autoSpaceDN w:val="0"/>
        <w:adjustRightInd w:val="0"/>
        <w:jc w:val="both"/>
        <w:rPr>
          <w:rFonts w:ascii="Cambria" w:eastAsiaTheme="minorHAnsi" w:hAnsi="Cambria" w:cs="Calibri,Bold"/>
          <w:b/>
          <w:bCs/>
          <w:sz w:val="22"/>
          <w:szCs w:val="22"/>
          <w:lang w:eastAsia="en-US"/>
        </w:rPr>
      </w:pPr>
    </w:p>
    <w:p w:rsidR="002656CF" w:rsidRPr="00AA2424" w:rsidRDefault="002656CF" w:rsidP="002656CF">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2656CF" w:rsidRPr="00AA2424" w:rsidRDefault="002656CF" w:rsidP="002656CF">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5-2 Différentiabilité</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2656CF" w:rsidRPr="00892FD5" w:rsidRDefault="002656CF" w:rsidP="002656CF">
      <w:pPr>
        <w:jc w:val="both"/>
        <w:rPr>
          <w:rFonts w:asciiTheme="majorHAnsi" w:eastAsia="Calibri" w:hAnsiTheme="majorHAnsi" w:cs="Arial"/>
          <w:bCs/>
        </w:rPr>
      </w:pPr>
    </w:p>
    <w:p w:rsidR="002656CF" w:rsidRPr="00043611" w:rsidRDefault="002656CF" w:rsidP="002656CF">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656CF" w:rsidRPr="00553F23" w:rsidRDefault="002656CF" w:rsidP="002656CF">
      <w:pPr>
        <w:jc w:val="both"/>
        <w:rPr>
          <w:rFonts w:ascii="Cambria" w:hAnsi="Cambria" w:cstheme="minorBidi"/>
          <w:sz w:val="22"/>
          <w:szCs w:val="22"/>
        </w:rPr>
      </w:pPr>
      <w:r w:rsidRPr="00553F23">
        <w:rPr>
          <w:rFonts w:ascii="Cambria" w:hAnsi="Cambria" w:cstheme="minorBidi"/>
          <w:sz w:val="22"/>
          <w:szCs w:val="22"/>
        </w:rPr>
        <w:t>Contrôle continu: 40% ; Examen: 60%.</w:t>
      </w:r>
    </w:p>
    <w:p w:rsidR="002656CF" w:rsidRDefault="002656CF" w:rsidP="002656CF">
      <w:pPr>
        <w:jc w:val="both"/>
        <w:rPr>
          <w:rFonts w:ascii="Cambria" w:hAnsi="Cambria" w:cs="Calibri"/>
          <w:b/>
        </w:rPr>
      </w:pPr>
    </w:p>
    <w:p w:rsidR="002656CF" w:rsidRPr="00FD4E8E" w:rsidRDefault="002656CF" w:rsidP="002656CF">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2656CF" w:rsidRDefault="002656CF" w:rsidP="002656CF">
      <w:pPr>
        <w:jc w:val="both"/>
      </w:pPr>
      <w:r>
        <w:t>1- F. Ayres Jr, Théorie et Applications du Calcul Différentiel et Intégral - 1175 exercices corrigés, McGraw-Hill.</w:t>
      </w:r>
    </w:p>
    <w:p w:rsidR="002656CF" w:rsidRDefault="002656CF" w:rsidP="002656CF">
      <w:pPr>
        <w:jc w:val="both"/>
      </w:pPr>
      <w:r>
        <w:t>2- F. Ayres Jr, Théorie et Applications des équations différentielles - 560 exercices corrigés, McGraw-Hill.</w:t>
      </w:r>
    </w:p>
    <w:p w:rsidR="002656CF" w:rsidRDefault="002656CF" w:rsidP="002656CF">
      <w:pPr>
        <w:jc w:val="both"/>
      </w:pPr>
      <w:r>
        <w:t>3- J. Lelong-Ferrand, J.M. Arnaudiès, Cours de Mathématiques - Equations différentielles, Intégrales multiples, Tome 4, Dunod Université.</w:t>
      </w:r>
    </w:p>
    <w:p w:rsidR="002656CF" w:rsidRDefault="002656CF" w:rsidP="002656CF">
      <w:pPr>
        <w:jc w:val="both"/>
      </w:pPr>
      <w:r>
        <w:t>4- M. Krasnov, Recueil de problèmes sur les équations différentielles ordinaires, Edition de Moscou</w:t>
      </w:r>
    </w:p>
    <w:p w:rsidR="002656CF" w:rsidRDefault="002656CF" w:rsidP="002656CF">
      <w:pPr>
        <w:jc w:val="both"/>
      </w:pPr>
      <w:r>
        <w:lastRenderedPageBreak/>
        <w:t>5- N. Piskounov, Calcul différentiel et intégral, Tome 1, Edition de Moscou</w:t>
      </w:r>
    </w:p>
    <w:p w:rsidR="002656CF" w:rsidRDefault="002656CF" w:rsidP="002656CF">
      <w:pPr>
        <w:jc w:val="both"/>
      </w:pPr>
      <w:r>
        <w:t>6- J. Quinet, Cours élémentaire de mathématiques supérieures 3- Calcul intégral et séries, Dunod.</w:t>
      </w:r>
    </w:p>
    <w:p w:rsidR="002656CF" w:rsidRDefault="002656CF" w:rsidP="002656CF">
      <w:pPr>
        <w:jc w:val="both"/>
      </w:pPr>
      <w:r>
        <w:t>7- J. Quinet, Cours élémentaire de mathématiques supérieures 4- Equations différentielles, Dunod.</w:t>
      </w:r>
    </w:p>
    <w:p w:rsidR="002656CF" w:rsidRDefault="002656CF" w:rsidP="002656CF">
      <w:pPr>
        <w:jc w:val="both"/>
      </w:pPr>
      <w:r>
        <w:t>8- J. Quinet, Cours élémentaire de mathématiques supérieures 2- Fonctions usuelles, Dunod.</w:t>
      </w:r>
    </w:p>
    <w:p w:rsidR="002656CF" w:rsidRDefault="002656CF" w:rsidP="002656CF">
      <w:pPr>
        <w:jc w:val="both"/>
      </w:pPr>
      <w:r>
        <w:t>9- J. Quinet, Cours élémentaire de mathématiques supérieures 1- Algèbre, Dunod.</w:t>
      </w:r>
    </w:p>
    <w:p w:rsidR="002656CF" w:rsidRDefault="002656CF" w:rsidP="002656CF">
      <w:pPr>
        <w:jc w:val="both"/>
      </w:pPr>
      <w:r>
        <w:t>10- J. Rivaud, Algèbre : Classes préparatoires et Université Tome 1, Exercices avec solutions, Vuibert.</w:t>
      </w:r>
    </w:p>
    <w:p w:rsidR="002656CF" w:rsidRDefault="002656CF" w:rsidP="002656CF">
      <w:pPr>
        <w:jc w:val="both"/>
      </w:pPr>
      <w:r>
        <w:t>11- N. Faddeev, I. Sominski, Recueil d’exercices d’algèbre supérieure, Edition de Moscou.</w:t>
      </w:r>
    </w:p>
    <w:p w:rsidR="002656CF" w:rsidRDefault="002656CF" w:rsidP="002656CF">
      <w:pPr>
        <w:spacing w:after="200" w:line="276" w:lineRule="auto"/>
        <w:rPr>
          <w:rFonts w:ascii="Cambria" w:hAnsi="Cambria" w:cs="Calibri"/>
          <w:b/>
          <w:sz w:val="32"/>
          <w:szCs w:val="32"/>
        </w:rPr>
      </w:pPr>
      <w:r>
        <w:rPr>
          <w:rFonts w:ascii="Cambria" w:hAnsi="Cambria" w:cs="Calibri"/>
          <w:b/>
          <w:sz w:val="32"/>
          <w:szCs w:val="32"/>
        </w:rPr>
        <w:br w:type="page"/>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UEF 1.2</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2656CF" w:rsidRDefault="002656CF" w:rsidP="002656CF">
      <w:pPr>
        <w:jc w:val="both"/>
        <w:rPr>
          <w:rFonts w:asciiTheme="majorHAnsi" w:eastAsia="Times New Roman" w:hAnsiTheme="majorHAnsi" w:cs="Arial"/>
          <w:b/>
          <w:u w:val="thick" w:color="F79646" w:themeColor="accent6"/>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7144FD" w:rsidRDefault="002656CF" w:rsidP="002656CF">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2656CF" w:rsidRPr="00435038" w:rsidRDefault="002656CF" w:rsidP="002656CF">
      <w:pPr>
        <w:tabs>
          <w:tab w:val="left" w:pos="1317"/>
        </w:tabs>
        <w:jc w:val="both"/>
        <w:rPr>
          <w:rFonts w:asciiTheme="majorHAnsi" w:eastAsia="Times New Roman" w:hAnsiTheme="majorHAnsi" w:cs="Arial"/>
        </w:rPr>
      </w:pPr>
      <w:r>
        <w:rPr>
          <w:rFonts w:asciiTheme="majorHAnsi" w:eastAsia="Times New Roman" w:hAnsiTheme="majorHAnsi" w:cs="Arial"/>
        </w:rPr>
        <w:tab/>
      </w: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435038" w:rsidRDefault="002656CF" w:rsidP="002656CF">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2656CF" w:rsidRDefault="002656CF" w:rsidP="002656CF">
      <w:pPr>
        <w:jc w:val="both"/>
        <w:rPr>
          <w:rFonts w:asciiTheme="majorHAnsi" w:hAnsiTheme="majorHAnsi" w:cstheme="minorBidi"/>
          <w:b/>
          <w:u w:val="thick" w:color="F79646" w:themeColor="accent6"/>
        </w:rPr>
      </w:pPr>
    </w:p>
    <w:p w:rsidR="002656CF" w:rsidRPr="00E3449D" w:rsidRDefault="002656CF" w:rsidP="002656CF">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r w:rsidRPr="00E3449D">
        <w:rPr>
          <w:rFonts w:asciiTheme="majorHAnsi" w:hAnsiTheme="majorHAnsi" w:cstheme="minorBidi"/>
          <w:b/>
        </w:rPr>
        <w:t xml:space="preserve">               </w:t>
      </w:r>
    </w:p>
    <w:p w:rsidR="002656CF" w:rsidRPr="00E3449D" w:rsidRDefault="002656CF" w:rsidP="002656CF">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(1 Semaine)</w:t>
      </w:r>
    </w:p>
    <w:p w:rsidR="002656CF" w:rsidRPr="007144FD" w:rsidRDefault="002656CF" w:rsidP="002656CF">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Les opérateurs (le gradient, le rotationnel, Nabla, le Laplacien et la divergence).</w:t>
      </w:r>
    </w:p>
    <w:p w:rsidR="002656CF" w:rsidRPr="00E3449D" w:rsidRDefault="002656CF" w:rsidP="002656CF">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2656CF" w:rsidRDefault="002656CF" w:rsidP="002656CF">
      <w:pPr>
        <w:autoSpaceDE w:val="0"/>
        <w:autoSpaceDN w:val="0"/>
        <w:adjustRightInd w:val="0"/>
        <w:jc w:val="both"/>
        <w:rPr>
          <w:rFonts w:asciiTheme="majorHAnsi" w:eastAsiaTheme="minorHAnsi" w:hAnsiTheme="majorHAnsi" w:cs="Calibri,Bold"/>
          <w:b/>
          <w:bCs/>
          <w:lang w:eastAsia="en-US"/>
        </w:rPr>
      </w:pPr>
    </w:p>
    <w:p w:rsidR="002656CF" w:rsidRPr="00E3449D" w:rsidRDefault="002656CF" w:rsidP="002656CF">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(6 Semaines)</w:t>
      </w:r>
    </w:p>
    <w:p w:rsidR="002656CF" w:rsidRPr="00E3449D" w:rsidRDefault="002656CF" w:rsidP="002656CF">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2656CF" w:rsidRPr="00E3449D" w:rsidRDefault="002656CF" w:rsidP="002656CF">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Dipôle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Flux du champ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Théorème de Gauss.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Conducteurs en équilibre.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7- Pression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8- Capacité d’un conducteur et d’un condensateur.</w:t>
      </w:r>
    </w:p>
    <w:p w:rsidR="002656CF" w:rsidRDefault="002656CF" w:rsidP="002656CF">
      <w:pPr>
        <w:autoSpaceDE w:val="0"/>
        <w:autoSpaceDN w:val="0"/>
        <w:adjustRightInd w:val="0"/>
        <w:jc w:val="both"/>
        <w:rPr>
          <w:rFonts w:asciiTheme="majorHAnsi" w:eastAsiaTheme="minorHAnsi" w:hAnsiTheme="majorHAnsi" w:cs="Calibri,Bold"/>
          <w:b/>
          <w:bCs/>
          <w:lang w:eastAsia="en-US"/>
        </w:rPr>
      </w:pPr>
    </w:p>
    <w:p w:rsidR="002656CF" w:rsidRPr="00E3449D" w:rsidRDefault="002656CF" w:rsidP="002656CF">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(4 Semaines)</w:t>
      </w:r>
    </w:p>
    <w:p w:rsidR="002656CF" w:rsidRPr="00AC15EC" w:rsidRDefault="002656CF" w:rsidP="002656CF">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2- Loi d’Ohm.</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Loi de Joule.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Les Circuits électriques.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Application de la Loi d’Ohm aux réseaux.</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Lois de Kirchho</w:t>
      </w:r>
      <w:r w:rsidRPr="00AC15EC">
        <w:rPr>
          <w:rFonts w:asciiTheme="majorHAnsi" w:eastAsiaTheme="minorHAnsi" w:hAnsiTheme="majorHAnsi" w:cs="Calibri"/>
          <w:lang w:eastAsia="en-US"/>
        </w:rPr>
        <w:t>ff. Théorème de Thevenin</w:t>
      </w:r>
      <w:r>
        <w:rPr>
          <w:rFonts w:asciiTheme="majorHAnsi" w:eastAsiaTheme="minorHAnsi" w:hAnsiTheme="majorHAnsi" w:cs="Calibri"/>
          <w:lang w:eastAsia="en-US"/>
        </w:rPr>
        <w:t>.</w:t>
      </w:r>
    </w:p>
    <w:p w:rsidR="002656CF" w:rsidRPr="00AC15EC" w:rsidRDefault="002656CF" w:rsidP="002656CF">
      <w:pPr>
        <w:autoSpaceDE w:val="0"/>
        <w:autoSpaceDN w:val="0"/>
        <w:adjustRightInd w:val="0"/>
        <w:jc w:val="both"/>
        <w:rPr>
          <w:rFonts w:asciiTheme="majorHAnsi" w:eastAsiaTheme="minorHAnsi" w:hAnsiTheme="majorHAnsi" w:cs="Calibri,Bold"/>
          <w:b/>
          <w:bCs/>
          <w:lang w:eastAsia="en-US"/>
        </w:rPr>
      </w:pPr>
    </w:p>
    <w:p w:rsidR="002656CF" w:rsidRPr="00AC15EC" w:rsidRDefault="002656CF" w:rsidP="002656CF">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 xml:space="preserve">                                  </w:t>
      </w:r>
      <w:r>
        <w:rPr>
          <w:rFonts w:asciiTheme="majorHAnsi" w:hAnsiTheme="majorHAnsi" w:cstheme="minorBidi"/>
          <w:b/>
        </w:rPr>
        <w:t xml:space="preserve">                              </w:t>
      </w:r>
      <w:r w:rsidRPr="00AC15EC">
        <w:rPr>
          <w:rFonts w:asciiTheme="majorHAnsi" w:hAnsiTheme="majorHAnsi" w:cstheme="minorBidi"/>
          <w:b/>
        </w:rPr>
        <w:t>(4 Semaines)</w:t>
      </w:r>
    </w:p>
    <w:p w:rsidR="002656CF" w:rsidRPr="00AC15EC" w:rsidRDefault="002656CF" w:rsidP="002656CF">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w:t>
      </w:r>
      <w:r>
        <w:rPr>
          <w:rFonts w:asciiTheme="majorHAnsi" w:eastAsia="Calibri" w:hAnsiTheme="majorHAnsi" w:cstheme="majorBidi"/>
          <w:lang w:eastAsia="fr-FR"/>
        </w:rPr>
        <w:t xml:space="preserve"> </w:t>
      </w:r>
      <w:r w:rsidRPr="00AC15EC">
        <w:rPr>
          <w:rFonts w:asciiTheme="majorHAnsi" w:eastAsia="Calibri" w:hAnsiTheme="majorHAnsi" w:cstheme="majorBidi"/>
          <w:lang w:eastAsia="fr-FR"/>
        </w:rPr>
        <w:t>Champ magnétique :</w:t>
      </w:r>
      <w:r w:rsidRPr="00AC15EC">
        <w:rPr>
          <w:rFonts w:asciiTheme="majorHAnsi" w:eastAsia="Calibri" w:hAnsiTheme="majorHAnsi"/>
          <w:lang w:eastAsia="fr-FR"/>
        </w:rPr>
        <w:t xml:space="preserv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2656CF" w:rsidRPr="00E3449D" w:rsidRDefault="002656CF" w:rsidP="002656CF">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2656CF" w:rsidRPr="00E3449D" w:rsidRDefault="002656CF" w:rsidP="002656CF">
      <w:pPr>
        <w:jc w:val="both"/>
        <w:rPr>
          <w:rFonts w:asciiTheme="majorHAnsi" w:eastAsiaTheme="minorHAnsi" w:hAnsiTheme="majorHAnsi" w:cs="Calibri"/>
          <w:lang w:eastAsia="en-US"/>
        </w:rPr>
      </w:pPr>
    </w:p>
    <w:p w:rsidR="002656CF" w:rsidRPr="00E3449D" w:rsidRDefault="002656CF" w:rsidP="002656CF">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2656CF" w:rsidRPr="00E3449D" w:rsidRDefault="002656CF" w:rsidP="002656CF">
      <w:pPr>
        <w:jc w:val="both"/>
        <w:rPr>
          <w:rFonts w:asciiTheme="majorHAnsi" w:hAnsiTheme="majorHAnsi" w:cstheme="minorBidi"/>
        </w:rPr>
      </w:pPr>
      <w:r w:rsidRPr="00E3449D">
        <w:rPr>
          <w:rFonts w:asciiTheme="majorHAnsi" w:hAnsiTheme="majorHAnsi" w:cstheme="minorBidi"/>
        </w:rPr>
        <w:t>Contrôle continu: 40% ; Examen: 60%.</w:t>
      </w:r>
    </w:p>
    <w:p w:rsidR="002656CF" w:rsidRPr="00435038" w:rsidRDefault="002656CF" w:rsidP="002656CF">
      <w:pPr>
        <w:jc w:val="both"/>
        <w:rPr>
          <w:rFonts w:asciiTheme="majorHAnsi" w:hAnsiTheme="majorHAnsi" w:cs="Arial"/>
          <w:b/>
        </w:rPr>
      </w:pPr>
    </w:p>
    <w:p w:rsidR="002656CF" w:rsidRPr="00435038" w:rsidRDefault="002656CF" w:rsidP="002656CF">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2656CF" w:rsidRPr="00435038" w:rsidRDefault="002656CF" w:rsidP="006D286A">
      <w:pPr>
        <w:pStyle w:val="Paragraphedeliste"/>
        <w:numPr>
          <w:ilvl w:val="0"/>
          <w:numId w:val="32"/>
        </w:numPr>
        <w:jc w:val="both"/>
        <w:rPr>
          <w:rFonts w:asciiTheme="majorHAnsi" w:hAnsiTheme="majorHAnsi"/>
        </w:rPr>
      </w:pPr>
      <w:r w:rsidRPr="00435038">
        <w:rPr>
          <w:rFonts w:asciiTheme="majorHAnsi" w:hAnsiTheme="majorHAnsi"/>
        </w:rPr>
        <w:t>J.-P. Perez, R. Carles, R. Fleckinger ; Electromagnétisme Fondements et Applications, Ed. Dunod, 2011.</w:t>
      </w:r>
    </w:p>
    <w:p w:rsidR="002656CF" w:rsidRPr="00E3449D" w:rsidRDefault="002656CF" w:rsidP="006D286A">
      <w:pPr>
        <w:pStyle w:val="Paragraphedeliste"/>
        <w:numPr>
          <w:ilvl w:val="0"/>
          <w:numId w:val="32"/>
        </w:numPr>
        <w:jc w:val="both"/>
        <w:rPr>
          <w:rFonts w:asciiTheme="majorHAnsi" w:hAnsiTheme="majorHAnsi" w:cs="Calibri"/>
        </w:rPr>
      </w:pPr>
      <w:r w:rsidRPr="00E3449D">
        <w:rPr>
          <w:rFonts w:asciiTheme="majorHAnsi" w:hAnsiTheme="majorHAnsi"/>
        </w:rPr>
        <w:t>H. Djelouah ; Electromagnétisme ; Office des Publications Universitaires, 2011.</w:t>
      </w:r>
    </w:p>
    <w:p w:rsidR="002656CF" w:rsidRPr="00FF0D5B" w:rsidRDefault="002656CF" w:rsidP="006D286A">
      <w:pPr>
        <w:pStyle w:val="Paragraphedeliste"/>
        <w:numPr>
          <w:ilvl w:val="0"/>
          <w:numId w:val="32"/>
        </w:numPr>
        <w:jc w:val="both"/>
        <w:rPr>
          <w:rFonts w:asciiTheme="majorHAnsi" w:hAnsiTheme="majorHAnsi" w:cs="Calibri"/>
          <w:lang w:val="en-US"/>
        </w:rPr>
      </w:pPr>
      <w:r w:rsidRPr="00FF0D5B">
        <w:rPr>
          <w:rFonts w:asciiTheme="majorHAnsi" w:hAnsiTheme="majorHAnsi" w:cs="Calibri"/>
          <w:lang w:val="en-US"/>
        </w:rPr>
        <w:t>P. Fishbane et al. ; Physics For Scientists and Engineers with Modern Physics, 3rd ed. ; 2005.</w:t>
      </w:r>
    </w:p>
    <w:p w:rsidR="002656CF" w:rsidRPr="00FF0D5B" w:rsidRDefault="002656CF" w:rsidP="006D286A">
      <w:pPr>
        <w:pStyle w:val="Paragraphedeliste"/>
        <w:numPr>
          <w:ilvl w:val="0"/>
          <w:numId w:val="32"/>
        </w:numPr>
        <w:jc w:val="both"/>
        <w:rPr>
          <w:rFonts w:asciiTheme="majorHAnsi" w:hAnsiTheme="majorHAnsi" w:cs="Calibri"/>
          <w:lang w:val="en-US"/>
        </w:rPr>
      </w:pPr>
      <w:r w:rsidRPr="00FF0D5B">
        <w:rPr>
          <w:rFonts w:asciiTheme="majorHAnsi" w:hAnsiTheme="majorHAnsi" w:cs="Calibri"/>
          <w:lang w:val="en-US"/>
        </w:rPr>
        <w:t>P. A. Tipler, G. Mosca ; Physics For Scientists and Engineers, 6th ed., W. H. Freeman Company, 2008.</w:t>
      </w:r>
    </w:p>
    <w:p w:rsidR="002656CF" w:rsidRPr="007825D1" w:rsidRDefault="002656CF" w:rsidP="002656CF">
      <w:pPr>
        <w:pStyle w:val="Paragraphedeliste"/>
        <w:jc w:val="both"/>
        <w:rPr>
          <w:rFonts w:ascii="Cambria" w:hAnsi="Cambria" w:cs="Calibri"/>
          <w:b/>
          <w:lang w:val="en-US"/>
        </w:rPr>
      </w:pPr>
    </w:p>
    <w:p w:rsidR="002656CF" w:rsidRDefault="002656CF" w:rsidP="002656CF">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2656CF" w:rsidRDefault="002656CF" w:rsidP="002656CF">
      <w:pPr>
        <w:spacing w:line="276" w:lineRule="auto"/>
        <w:jc w:val="both"/>
        <w:rPr>
          <w:rFonts w:asciiTheme="majorHAnsi" w:hAnsiTheme="majorHAnsi" w:cs="Calibri"/>
          <w:b/>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8064E5" w:rsidRDefault="002656CF" w:rsidP="002656CF">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2656CF" w:rsidRPr="00435038" w:rsidRDefault="002656CF" w:rsidP="002656CF">
      <w:pPr>
        <w:tabs>
          <w:tab w:val="left" w:pos="1317"/>
        </w:tabs>
        <w:jc w:val="both"/>
        <w:rPr>
          <w:rFonts w:asciiTheme="majorHAnsi" w:eastAsia="Times New Roman" w:hAnsiTheme="majorHAnsi" w:cs="Arial"/>
        </w:rPr>
      </w:pPr>
      <w:r>
        <w:rPr>
          <w:rFonts w:asciiTheme="majorHAnsi" w:eastAsia="Times New Roman" w:hAnsiTheme="majorHAnsi" w:cs="Arial"/>
        </w:rPr>
        <w:tab/>
      </w: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C335D1" w:rsidRDefault="002656CF" w:rsidP="002656CF">
      <w:pPr>
        <w:jc w:val="both"/>
        <w:rPr>
          <w:rFonts w:asciiTheme="majorHAnsi" w:hAnsiTheme="majorHAnsi"/>
          <w:sz w:val="22"/>
          <w:szCs w:val="22"/>
        </w:rPr>
      </w:pPr>
      <w:r w:rsidRPr="00C335D1">
        <w:rPr>
          <w:rFonts w:asciiTheme="majorHAnsi" w:hAnsiTheme="majorHAnsi"/>
          <w:sz w:val="22"/>
          <w:szCs w:val="22"/>
        </w:rPr>
        <w:t>Notions de base de mathématique et de Chimie générale.</w:t>
      </w:r>
    </w:p>
    <w:p w:rsidR="002656CF" w:rsidRPr="008B179F" w:rsidRDefault="002656CF" w:rsidP="002656CF">
      <w:pPr>
        <w:spacing w:line="276" w:lineRule="auto"/>
        <w:jc w:val="both"/>
        <w:rPr>
          <w:rFonts w:asciiTheme="majorHAnsi" w:hAnsiTheme="majorHAnsi" w:cs="Calibri"/>
          <w:b/>
        </w:rPr>
      </w:pPr>
    </w:p>
    <w:p w:rsidR="002656CF" w:rsidRPr="001C7A9B" w:rsidRDefault="002656CF" w:rsidP="002656CF">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2656CF" w:rsidRPr="001C7A9B" w:rsidRDefault="002656CF" w:rsidP="002656CF">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2656CF" w:rsidRPr="001C7A9B" w:rsidRDefault="002656CF" w:rsidP="002656CF">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2656CF" w:rsidRDefault="002656CF" w:rsidP="002656CF">
      <w:pPr>
        <w:autoSpaceDE w:val="0"/>
        <w:autoSpaceDN w:val="0"/>
        <w:adjustRightInd w:val="0"/>
        <w:jc w:val="both"/>
        <w:rPr>
          <w:rFonts w:asciiTheme="majorHAnsi" w:eastAsiaTheme="minorHAnsi" w:hAnsiTheme="majorHAnsi" w:cs="Calibri,Bold"/>
          <w:b/>
          <w:bCs/>
          <w:sz w:val="22"/>
          <w:szCs w:val="22"/>
          <w:lang w:eastAsia="en-US"/>
        </w:rPr>
      </w:pPr>
    </w:p>
    <w:p w:rsidR="002656CF" w:rsidRPr="004320F5" w:rsidRDefault="002656CF" w:rsidP="002656CF">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sidRPr="004320F5">
        <w:rPr>
          <w:rFonts w:asciiTheme="majorHAnsi" w:eastAsiaTheme="minorHAnsi" w:hAnsiTheme="majorHAnsi"/>
          <w:bCs/>
          <w:iCs/>
          <w:sz w:val="22"/>
          <w:szCs w:val="22"/>
          <w:lang w:eastAsia="en-US"/>
        </w:rPr>
        <w:t xml:space="preserve">                    </w:t>
      </w:r>
      <w:r w:rsidRPr="004320F5">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2656CF" w:rsidRPr="004320F5" w:rsidRDefault="002656CF" w:rsidP="002656CF">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2656CF" w:rsidRDefault="002656CF" w:rsidP="002656CF">
      <w:pPr>
        <w:autoSpaceDE w:val="0"/>
        <w:autoSpaceDN w:val="0"/>
        <w:adjustRightInd w:val="0"/>
        <w:jc w:val="both"/>
        <w:rPr>
          <w:rFonts w:asciiTheme="majorHAnsi" w:eastAsiaTheme="minorHAnsi" w:hAnsiTheme="majorHAnsi" w:cs="Calibri,Bold"/>
          <w:b/>
          <w:bCs/>
          <w:sz w:val="22"/>
          <w:szCs w:val="22"/>
          <w:lang w:eastAsia="en-US"/>
        </w:rPr>
      </w:pPr>
    </w:p>
    <w:p w:rsidR="002656CF" w:rsidRDefault="002656CF" w:rsidP="002656CF">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2656CF" w:rsidRPr="004320F5" w:rsidRDefault="002656CF" w:rsidP="002656CF">
      <w:pPr>
        <w:autoSpaceDE w:val="0"/>
        <w:autoSpaceDN w:val="0"/>
        <w:adjustRightInd w:val="0"/>
        <w:jc w:val="both"/>
        <w:rPr>
          <w:rFonts w:asciiTheme="majorHAnsi" w:eastAsiaTheme="minorHAnsi" w:hAnsiTheme="majorHAnsi"/>
          <w:b/>
          <w:bCs/>
          <w:i/>
          <w:iCs/>
          <w:sz w:val="22"/>
          <w:szCs w:val="22"/>
          <w:lang w:eastAsia="en-US"/>
        </w:rPr>
      </w:pPr>
      <w:r w:rsidRPr="004320F5">
        <w:rPr>
          <w:rFonts w:asciiTheme="majorHAnsi" w:eastAsiaTheme="minorHAnsi" w:hAnsiTheme="majorHAnsi"/>
          <w:sz w:val="22"/>
          <w:szCs w:val="22"/>
          <w:lang w:eastAsia="en-US"/>
        </w:rPr>
        <w:t xml:space="preserve">                                                                                                                    </w:t>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2656CF" w:rsidRPr="004320F5" w:rsidRDefault="002656CF" w:rsidP="002656CF">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de Hess, loi de Kirchoff.</w:t>
      </w:r>
      <w:r w:rsidRPr="004320F5">
        <w:rPr>
          <w:rFonts w:asciiTheme="majorHAnsi" w:eastAsiaTheme="minorHAnsi" w:hAnsiTheme="majorHAnsi"/>
          <w:sz w:val="22"/>
          <w:szCs w:val="22"/>
          <w:lang w:eastAsia="en-US"/>
        </w:rPr>
        <w:t xml:space="preserve">                   </w:t>
      </w:r>
    </w:p>
    <w:p w:rsidR="002656CF" w:rsidRDefault="002656CF" w:rsidP="002656CF">
      <w:pPr>
        <w:autoSpaceDE w:val="0"/>
        <w:autoSpaceDN w:val="0"/>
        <w:adjustRightInd w:val="0"/>
        <w:jc w:val="both"/>
        <w:rPr>
          <w:rFonts w:asciiTheme="majorHAnsi" w:eastAsiaTheme="minorHAnsi" w:hAnsiTheme="majorHAnsi" w:cs="Calibri,Bold"/>
          <w:b/>
          <w:bCs/>
          <w:sz w:val="22"/>
          <w:szCs w:val="22"/>
          <w:lang w:eastAsia="en-US"/>
        </w:rPr>
      </w:pPr>
    </w:p>
    <w:p w:rsidR="002656CF" w:rsidRPr="004320F5" w:rsidRDefault="002656CF" w:rsidP="002656CF">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2656CF" w:rsidRPr="004320F5" w:rsidRDefault="002656CF" w:rsidP="002656CF">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2656CF" w:rsidRDefault="002656CF" w:rsidP="002656CF">
      <w:pPr>
        <w:jc w:val="both"/>
        <w:rPr>
          <w:rFonts w:asciiTheme="majorHAnsi" w:eastAsiaTheme="minorHAnsi" w:hAnsiTheme="majorHAnsi" w:cs="Calibri,Bold"/>
          <w:b/>
          <w:bCs/>
          <w:sz w:val="22"/>
          <w:szCs w:val="22"/>
          <w:lang w:eastAsia="en-US"/>
        </w:rPr>
      </w:pPr>
    </w:p>
    <w:p w:rsidR="002656CF" w:rsidRPr="004320F5" w:rsidRDefault="002656CF" w:rsidP="002656CF">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4320F5">
        <w:rPr>
          <w:rFonts w:asciiTheme="majorHAnsi" w:eastAsiaTheme="minorHAnsi" w:hAnsiTheme="majorHAnsi"/>
          <w:b/>
          <w:bCs/>
          <w:iCs/>
          <w:sz w:val="22"/>
          <w:szCs w:val="22"/>
          <w:lang w:eastAsia="en-US"/>
        </w:rPr>
        <w:t xml:space="preserve"> </w:t>
      </w:r>
      <w:r w:rsidRPr="008E2E2C">
        <w:rPr>
          <w:rFonts w:asciiTheme="majorHAnsi" w:eastAsiaTheme="minorHAnsi" w:hAnsiTheme="majorHAnsi"/>
          <w:b/>
          <w:bCs/>
          <w:iCs/>
          <w:sz w:val="22"/>
          <w:szCs w:val="22"/>
          <w:lang w:eastAsia="en-US"/>
        </w:rPr>
        <w:t>:</w:t>
      </w:r>
      <w:r w:rsidRPr="004320F5">
        <w:rPr>
          <w:rFonts w:asciiTheme="majorHAnsi" w:eastAsiaTheme="minorHAnsi" w:hAnsiTheme="majorHAnsi"/>
          <w:iCs/>
          <w:sz w:val="22"/>
          <w:szCs w:val="22"/>
          <w:lang w:eastAsia="en-US"/>
        </w:rPr>
        <w:t xml:space="preserve"> </w:t>
      </w:r>
      <w:r w:rsidRPr="00AB460A">
        <w:rPr>
          <w:rFonts w:asciiTheme="majorHAnsi" w:eastAsiaTheme="minorHAnsi" w:hAnsiTheme="majorHAnsi"/>
          <w:b/>
          <w:bCs/>
          <w:iCs/>
          <w:sz w:val="22"/>
          <w:szCs w:val="22"/>
          <w:lang w:eastAsia="en-US"/>
        </w:rPr>
        <w:t>Le</w:t>
      </w:r>
      <w:r>
        <w:rPr>
          <w:rFonts w:asciiTheme="majorHAnsi" w:eastAsiaTheme="minorHAnsi" w:hAnsiTheme="majorHAnsi"/>
          <w:iCs/>
          <w:sz w:val="22"/>
          <w:szCs w:val="22"/>
          <w:lang w:eastAsia="en-US"/>
        </w:rPr>
        <w:t xml:space="preserve"> </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iCs/>
          <w:sz w:val="22"/>
          <w:szCs w:val="22"/>
          <w:lang w:eastAsia="en-US"/>
        </w:rPr>
        <w:t xml:space="preserve">                            </w:t>
      </w:r>
      <w:r w:rsidRPr="004320F5">
        <w:rPr>
          <w:rFonts w:asciiTheme="majorHAnsi" w:eastAsiaTheme="minorHAnsi" w:hAnsiTheme="majorHAnsi"/>
          <w:b/>
          <w:bCs/>
          <w:iCs/>
          <w:sz w:val="22"/>
          <w:szCs w:val="22"/>
          <w:lang w:eastAsia="en-US"/>
        </w:rPr>
        <w:t xml:space="preserv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2656CF" w:rsidRDefault="002656CF" w:rsidP="002656CF">
      <w:pPr>
        <w:jc w:val="both"/>
        <w:rPr>
          <w:rFonts w:asciiTheme="majorHAnsi" w:eastAsiaTheme="minorHAnsi" w:hAnsiTheme="majorHAnsi" w:cs="Calibri,Bold"/>
          <w:b/>
          <w:bCs/>
          <w:sz w:val="22"/>
          <w:szCs w:val="22"/>
          <w:lang w:eastAsia="en-US"/>
        </w:rPr>
      </w:pPr>
    </w:p>
    <w:p w:rsidR="002656CF" w:rsidRPr="004320F5" w:rsidRDefault="002656CF" w:rsidP="002656CF">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2656CF" w:rsidRDefault="002656CF" w:rsidP="002656CF">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2656CF" w:rsidRPr="004320F5" w:rsidRDefault="002656CF" w:rsidP="002656CF">
      <w:pPr>
        <w:jc w:val="both"/>
        <w:rPr>
          <w:rFonts w:asciiTheme="majorHAnsi" w:hAnsiTheme="majorHAnsi"/>
          <w:b/>
          <w:sz w:val="22"/>
          <w:szCs w:val="22"/>
          <w:u w:val="thick" w:color="F79646" w:themeColor="accent6"/>
        </w:rPr>
      </w:pPr>
    </w:p>
    <w:p w:rsidR="002656CF" w:rsidRDefault="002656CF" w:rsidP="002656CF">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r>
        <w:rPr>
          <w:rFonts w:asciiTheme="majorHAnsi" w:hAnsiTheme="majorHAnsi"/>
          <w:bCs/>
          <w:sz w:val="22"/>
          <w:szCs w:val="22"/>
        </w:rPr>
        <w:t xml:space="preserve">    </w:t>
      </w:r>
    </w:p>
    <w:p w:rsidR="002656CF" w:rsidRPr="004320F5" w:rsidRDefault="002656CF" w:rsidP="002656CF">
      <w:pPr>
        <w:jc w:val="both"/>
        <w:rPr>
          <w:rFonts w:asciiTheme="majorHAnsi" w:hAnsiTheme="majorHAnsi"/>
          <w:bCs/>
          <w:sz w:val="22"/>
          <w:szCs w:val="22"/>
        </w:rPr>
      </w:pPr>
      <w:r w:rsidRPr="004320F5">
        <w:rPr>
          <w:rFonts w:asciiTheme="majorHAnsi" w:hAnsiTheme="majorHAnsi"/>
          <w:sz w:val="22"/>
          <w:szCs w:val="22"/>
        </w:rPr>
        <w:t>Contrôle continu: 40% ; Examen: 60%.</w:t>
      </w:r>
    </w:p>
    <w:p w:rsidR="002656CF" w:rsidRPr="004320F5" w:rsidRDefault="002656CF" w:rsidP="002656CF">
      <w:pPr>
        <w:jc w:val="both"/>
        <w:rPr>
          <w:rFonts w:asciiTheme="majorHAnsi" w:hAnsiTheme="majorHAnsi"/>
          <w:sz w:val="22"/>
          <w:szCs w:val="22"/>
        </w:rPr>
      </w:pPr>
    </w:p>
    <w:p w:rsidR="002656CF" w:rsidRPr="00435038" w:rsidRDefault="002656CF" w:rsidP="002656CF">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2656CF" w:rsidRPr="004320F5" w:rsidRDefault="002656CF" w:rsidP="002656CF">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C. Coulon</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t P. Segonds</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D</w:t>
      </w:r>
      <w:r>
        <w:rPr>
          <w:rFonts w:asciiTheme="majorHAnsi" w:hAnsiTheme="majorHAnsi"/>
          <w:sz w:val="22"/>
          <w:szCs w:val="22"/>
        </w:rPr>
        <w:t>unod.</w:t>
      </w:r>
      <w:r w:rsidRPr="004320F5">
        <w:rPr>
          <w:rFonts w:asciiTheme="majorHAnsi" w:hAnsiTheme="majorHAnsi"/>
          <w:sz w:val="22"/>
          <w:szCs w:val="22"/>
        </w:rPr>
        <w:t xml:space="preserve"> </w:t>
      </w:r>
    </w:p>
    <w:p w:rsidR="002656CF" w:rsidRPr="004320F5" w:rsidRDefault="002656CF" w:rsidP="002656CF">
      <w:pPr>
        <w:jc w:val="both"/>
        <w:rPr>
          <w:rFonts w:asciiTheme="majorHAnsi" w:hAnsiTheme="majorHAnsi"/>
          <w:sz w:val="22"/>
          <w:szCs w:val="22"/>
          <w:lang w:val="en-US"/>
        </w:rPr>
      </w:pPr>
      <w:r>
        <w:rPr>
          <w:rFonts w:asciiTheme="majorHAnsi" w:hAnsiTheme="majorHAnsi"/>
          <w:sz w:val="22"/>
          <w:szCs w:val="22"/>
          <w:lang w:val="en-US"/>
        </w:rPr>
        <w:lastRenderedPageBreak/>
        <w:t xml:space="preserve">2. </w:t>
      </w:r>
      <w:r w:rsidRPr="004320F5">
        <w:rPr>
          <w:rFonts w:asciiTheme="majorHAnsi" w:hAnsiTheme="majorHAnsi"/>
          <w:sz w:val="22"/>
          <w:szCs w:val="22"/>
          <w:lang w:val="en-US"/>
        </w:rPr>
        <w:t>H.B. Callen</w:t>
      </w:r>
      <w:r>
        <w:rPr>
          <w:rFonts w:asciiTheme="majorHAnsi" w:hAnsiTheme="majorHAnsi"/>
          <w:sz w:val="22"/>
          <w:szCs w:val="22"/>
          <w:lang w:val="en-US"/>
        </w:rPr>
        <w:t xml:space="preserve">, </w:t>
      </w:r>
      <w:r>
        <w:rPr>
          <w:rFonts w:asciiTheme="majorHAnsi" w:hAnsiTheme="majorHAnsi"/>
          <w:sz w:val="22"/>
          <w:szCs w:val="22"/>
        </w:rPr>
        <w:t>T</w:t>
      </w:r>
      <w:r w:rsidRPr="004320F5">
        <w:rPr>
          <w:rFonts w:asciiTheme="majorHAnsi" w:hAnsiTheme="majorHAnsi"/>
          <w:sz w:val="22"/>
          <w:szCs w:val="22"/>
        </w:rPr>
        <w:t>hermodynamics</w:t>
      </w:r>
      <w:r>
        <w:rPr>
          <w:rFonts w:asciiTheme="majorHAnsi" w:hAnsiTheme="majorHAnsi"/>
          <w:sz w:val="22"/>
          <w:szCs w:val="22"/>
          <w:lang w:val="en-US"/>
        </w:rPr>
        <w:t>, Cours</w:t>
      </w:r>
      <w:r w:rsidRPr="004320F5">
        <w:rPr>
          <w:rFonts w:asciiTheme="majorHAnsi" w:hAnsiTheme="majorHAnsi"/>
          <w:sz w:val="22"/>
          <w:szCs w:val="22"/>
          <w:lang w:val="en-US"/>
        </w:rPr>
        <w:t xml:space="preserve">, Edition John Wiley and Sons, 1960 </w:t>
      </w:r>
    </w:p>
    <w:p w:rsidR="002656CF" w:rsidRPr="004320F5" w:rsidRDefault="002656CF" w:rsidP="002656CF">
      <w:pPr>
        <w:jc w:val="both"/>
        <w:rPr>
          <w:rFonts w:asciiTheme="majorHAnsi" w:hAnsiTheme="majorHAnsi"/>
          <w:sz w:val="22"/>
          <w:szCs w:val="22"/>
        </w:rPr>
      </w:pPr>
      <w:r>
        <w:rPr>
          <w:rFonts w:asciiTheme="majorHAnsi" w:hAnsiTheme="majorHAnsi"/>
          <w:sz w:val="22"/>
          <w:szCs w:val="22"/>
        </w:rPr>
        <w:t xml:space="preserve">3. </w:t>
      </w:r>
      <w:r w:rsidRPr="004320F5">
        <w:rPr>
          <w:rFonts w:asciiTheme="majorHAnsi" w:hAnsiTheme="majorHAnsi"/>
          <w:sz w:val="22"/>
          <w:szCs w:val="22"/>
        </w:rPr>
        <w:t>R. Clerac, C. Coulon, P. Goyer</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Rivenc</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hermodynamics,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2656CF" w:rsidRPr="004320F5" w:rsidRDefault="002656CF" w:rsidP="002656CF">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2656CF" w:rsidRDefault="002656CF" w:rsidP="002656CF">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r w:rsidRPr="004320F5">
        <w:rPr>
          <w:rFonts w:asciiTheme="majorHAnsi" w:hAnsiTheme="majorHAnsi"/>
          <w:sz w:val="22"/>
          <w:szCs w:val="22"/>
        </w:rPr>
        <w:t>Huillier, J. R</w:t>
      </w:r>
      <w:r>
        <w:rPr>
          <w:rFonts w:asciiTheme="majorHAnsi" w:hAnsiTheme="majorHAnsi"/>
          <w:sz w:val="22"/>
          <w:szCs w:val="22"/>
        </w:rPr>
        <w:t>ous</w:t>
      </w:r>
      <w:r w:rsidRPr="004320F5">
        <w:rPr>
          <w:rFonts w:asciiTheme="majorHAnsi" w:hAnsiTheme="majorHAnsi"/>
          <w:sz w:val="22"/>
          <w:szCs w:val="22"/>
        </w:rPr>
        <w:t>, Introduction à la thermodynamique, Edition Dunod</w:t>
      </w:r>
      <w:r>
        <w:rPr>
          <w:rFonts w:asciiTheme="majorHAnsi" w:hAnsiTheme="majorHAnsi"/>
          <w:sz w:val="22"/>
          <w:szCs w:val="22"/>
        </w:rPr>
        <w:t>.</w:t>
      </w:r>
    </w:p>
    <w:p w:rsidR="002656CF" w:rsidRDefault="002656CF" w:rsidP="002656CF">
      <w:pPr>
        <w:spacing w:after="200" w:line="276" w:lineRule="auto"/>
        <w:rPr>
          <w:rFonts w:asciiTheme="majorHAnsi" w:hAnsiTheme="majorHAnsi"/>
          <w:sz w:val="22"/>
          <w:szCs w:val="22"/>
        </w:rPr>
      </w:pPr>
      <w:r>
        <w:rPr>
          <w:rFonts w:asciiTheme="majorHAnsi" w:hAnsiTheme="majorHAnsi"/>
          <w:sz w:val="22"/>
          <w:szCs w:val="22"/>
        </w:rPr>
        <w:br w:type="page"/>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UEM 1.2</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w:t>
      </w:r>
      <w:r>
        <w:rPr>
          <w:rFonts w:asciiTheme="majorHAnsi" w:hAnsiTheme="majorHAnsi" w:cs="Calibri"/>
          <w:b/>
          <w:bCs/>
          <w:iCs/>
        </w:rPr>
        <w:t xml:space="preserve"> </w:t>
      </w:r>
      <w:r w:rsidRPr="00E3449D">
        <w:rPr>
          <w:rFonts w:asciiTheme="majorHAnsi" w:hAnsiTheme="majorHAnsi" w:cs="Calibri"/>
          <w:b/>
          <w:bCs/>
          <w:iCs/>
        </w:rPr>
        <w:t>2</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2656CF" w:rsidRPr="00E3449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2656CF" w:rsidRDefault="002656CF" w:rsidP="002656CF">
      <w:pPr>
        <w:jc w:val="both"/>
        <w:rPr>
          <w:rFonts w:asciiTheme="majorHAnsi" w:eastAsia="Times New Roman" w:hAnsiTheme="majorHAnsi" w:cs="Arial"/>
          <w:b/>
          <w:u w:val="thick" w:color="F79646" w:themeColor="accent6"/>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Default="002656CF" w:rsidP="002656CF">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2656CF" w:rsidRPr="00435038" w:rsidRDefault="002656CF" w:rsidP="002656CF">
      <w:pPr>
        <w:jc w:val="both"/>
        <w:rPr>
          <w:rFonts w:asciiTheme="majorHAnsi" w:eastAsia="Times New Roman" w:hAnsiTheme="majorHAnsi" w:cs="Arial"/>
        </w:rPr>
      </w:pPr>
      <w:r w:rsidRPr="00435038">
        <w:rPr>
          <w:rFonts w:asciiTheme="majorHAnsi" w:eastAsia="Times New Roman" w:hAnsiTheme="majorHAnsi" w:cs="Arial"/>
        </w:rPr>
        <w:t xml:space="preserve"> </w:t>
      </w: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435038" w:rsidRDefault="002656CF" w:rsidP="002656CF">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2656CF" w:rsidRPr="00E3449D" w:rsidRDefault="002656CF" w:rsidP="002656CF">
      <w:pPr>
        <w:jc w:val="both"/>
        <w:rPr>
          <w:rFonts w:asciiTheme="majorHAnsi" w:hAnsiTheme="majorHAnsi" w:cs="Calibri"/>
          <w:b/>
        </w:rPr>
      </w:pPr>
    </w:p>
    <w:p w:rsidR="002656CF" w:rsidRPr="00E3449D" w:rsidRDefault="002656CF" w:rsidP="002656CF">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2656CF" w:rsidRPr="00E3449D" w:rsidRDefault="002656CF" w:rsidP="002656CF">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2656CF" w:rsidRPr="00E3449D" w:rsidRDefault="002656CF" w:rsidP="002656CF">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sidRPr="00E3449D">
        <w:rPr>
          <w:rFonts w:asciiTheme="majorHAnsi" w:hAnsiTheme="majorHAnsi" w:cstheme="minorBidi"/>
          <w:b/>
        </w:rPr>
        <w:t xml:space="preserve">               </w:t>
      </w:r>
      <w:r>
        <w:rPr>
          <w:rFonts w:asciiTheme="majorHAnsi" w:hAnsiTheme="majorHAnsi" w:cstheme="minorBidi"/>
          <w:b/>
        </w:rPr>
        <w:tab/>
      </w:r>
      <w:r>
        <w:rPr>
          <w:rFonts w:asciiTheme="majorHAnsi" w:hAnsiTheme="majorHAnsi" w:cstheme="minorBidi"/>
          <w:b/>
        </w:rPr>
        <w:tab/>
      </w:r>
    </w:p>
    <w:p w:rsidR="002656CF" w:rsidRPr="00E3449D" w:rsidRDefault="002656CF" w:rsidP="002656CF">
      <w:pPr>
        <w:autoSpaceDE w:val="0"/>
        <w:autoSpaceDN w:val="0"/>
        <w:adjustRightInd w:val="0"/>
        <w:jc w:val="both"/>
        <w:rPr>
          <w:rFonts w:asciiTheme="majorHAnsi" w:eastAsiaTheme="minorHAnsi" w:hAnsiTheme="majorHAnsi" w:cs="Calibri,Bold"/>
          <w:b/>
          <w:bCs/>
          <w:lang w:eastAsia="en-US"/>
        </w:rPr>
      </w:pPr>
    </w:p>
    <w:p w:rsidR="002656CF" w:rsidRPr="006A0EA0" w:rsidRDefault="002656CF" w:rsidP="002656CF">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2656CF" w:rsidRPr="006A0EA0" w:rsidRDefault="002656CF" w:rsidP="002656CF">
      <w:pPr>
        <w:jc w:val="both"/>
        <w:rPr>
          <w:rFonts w:asciiTheme="majorHAnsi" w:eastAsiaTheme="minorHAnsi" w:hAnsiTheme="majorHAnsi" w:cs="Calibri"/>
          <w:lang w:eastAsia="en-US"/>
        </w:rPr>
      </w:pPr>
      <w:r w:rsidRPr="006A0EA0">
        <w:rPr>
          <w:rFonts w:asciiTheme="majorHAnsi" w:hAnsiTheme="majorHAnsi"/>
          <w:bCs/>
          <w:color w:val="000000" w:themeColor="text1"/>
        </w:rPr>
        <w:t>-</w:t>
      </w:r>
      <w:r>
        <w:rPr>
          <w:rFonts w:asciiTheme="majorHAnsi" w:hAnsiTheme="majorHAnsi"/>
          <w:bCs/>
          <w:color w:val="000000" w:themeColor="text1"/>
        </w:rPr>
        <w:t xml:space="preserve"> </w:t>
      </w:r>
      <w:r w:rsidRPr="006A0EA0">
        <w:rPr>
          <w:rFonts w:asciiTheme="majorHAnsi" w:hAnsiTheme="majorHAnsi"/>
          <w:bCs/>
          <w:color w:val="000000" w:themeColor="text1"/>
        </w:rPr>
        <w:t>Les lois de Kirchhoff (loi des mailles, loi des nœuds).</w:t>
      </w:r>
    </w:p>
    <w:p w:rsidR="002656CF" w:rsidRPr="006A0EA0" w:rsidRDefault="002656CF" w:rsidP="002656CF">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Théorème de Thévenin.</w:t>
      </w:r>
    </w:p>
    <w:p w:rsidR="002656CF" w:rsidRPr="006A0EA0" w:rsidRDefault="002656CF" w:rsidP="002656CF">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2656CF" w:rsidRPr="006A0EA0" w:rsidRDefault="002656CF" w:rsidP="002656CF">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2656CF" w:rsidRPr="006A0EA0" w:rsidRDefault="002656CF" w:rsidP="002656CF">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2656CF" w:rsidRPr="006A0EA0" w:rsidRDefault="002656CF" w:rsidP="002656CF">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2656CF" w:rsidRPr="006A0EA0" w:rsidRDefault="002656CF" w:rsidP="002656CF">
      <w:pPr>
        <w:jc w:val="both"/>
        <w:rPr>
          <w:rFonts w:asciiTheme="majorHAnsi" w:eastAsia="Calibri" w:hAnsiTheme="majorHAnsi" w:cs="Arial"/>
          <w:bCs/>
        </w:rPr>
      </w:pPr>
    </w:p>
    <w:p w:rsidR="002656CF" w:rsidRPr="006A0EA0" w:rsidRDefault="002656CF" w:rsidP="002656CF">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2656CF" w:rsidRPr="006A0EA0" w:rsidRDefault="002656CF" w:rsidP="002656CF">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2656CF" w:rsidRPr="006A0EA0" w:rsidRDefault="002656CF" w:rsidP="002656CF">
      <w:pPr>
        <w:pStyle w:val="Paragraphedeliste"/>
        <w:ind w:hanging="720"/>
        <w:jc w:val="both"/>
        <w:rPr>
          <w:rFonts w:asciiTheme="majorHAnsi" w:hAnsiTheme="majorHAnsi" w:cstheme="minorBidi"/>
          <w:iCs/>
          <w:u w:val="thick" w:color="F79646" w:themeColor="accent6"/>
        </w:rPr>
      </w:pPr>
    </w:p>
    <w:p w:rsidR="002656CF" w:rsidRDefault="002656CF" w:rsidP="002656CF">
      <w:pPr>
        <w:pStyle w:val="Paragraphedeliste"/>
        <w:ind w:hanging="720"/>
        <w:jc w:val="both"/>
        <w:rPr>
          <w:rFonts w:asciiTheme="majorHAnsi" w:hAnsiTheme="majorHAnsi" w:cstheme="minorBidi"/>
          <w:b/>
          <w:u w:val="thick" w:color="F79646" w:themeColor="accent6"/>
        </w:rPr>
      </w:pPr>
    </w:p>
    <w:p w:rsidR="002656CF" w:rsidRDefault="002656CF" w:rsidP="002656CF">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spacing w:line="276" w:lineRule="auto"/>
        <w:jc w:val="both"/>
        <w:rPr>
          <w:rFonts w:asciiTheme="majorHAnsi" w:hAnsiTheme="majorHAnsi" w:cs="Calibri"/>
          <w:b/>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Default="002656CF" w:rsidP="002656CF">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2656CF" w:rsidRPr="00435038" w:rsidRDefault="002656CF" w:rsidP="002656CF">
      <w:pPr>
        <w:jc w:val="both"/>
        <w:rPr>
          <w:rFonts w:asciiTheme="majorHAnsi" w:eastAsia="Times New Roman" w:hAnsiTheme="majorHAnsi" w:cs="Arial"/>
        </w:rPr>
      </w:pPr>
      <w:r w:rsidRPr="00435038">
        <w:rPr>
          <w:rFonts w:asciiTheme="majorHAnsi" w:eastAsia="Times New Roman" w:hAnsiTheme="majorHAnsi" w:cs="Arial"/>
        </w:rPr>
        <w:t xml:space="preserve"> </w:t>
      </w: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Default="002656CF" w:rsidP="002656CF">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2656CF" w:rsidRDefault="002656CF" w:rsidP="002656CF">
      <w:pPr>
        <w:spacing w:line="276" w:lineRule="auto"/>
        <w:jc w:val="both"/>
        <w:rPr>
          <w:rFonts w:asciiTheme="majorHAnsi" w:hAnsiTheme="majorHAnsi" w:cs="Arial"/>
        </w:rPr>
      </w:pPr>
    </w:p>
    <w:p w:rsidR="002656CF" w:rsidRPr="00657CCF" w:rsidRDefault="002656CF" w:rsidP="002656CF">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2656CF" w:rsidRPr="00D7147D" w:rsidRDefault="002656CF" w:rsidP="002656CF">
      <w:pPr>
        <w:jc w:val="both"/>
        <w:rPr>
          <w:rFonts w:asciiTheme="majorHAnsi" w:eastAsia="Times New Roman" w:hAnsiTheme="majorHAnsi"/>
          <w:b/>
          <w:lang w:eastAsia="fr-FR"/>
        </w:rPr>
      </w:pPr>
    </w:p>
    <w:p w:rsidR="002656CF" w:rsidRPr="008E2E2C" w:rsidRDefault="002656CF" w:rsidP="002656CF">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r w:rsidRPr="008E2E2C">
        <w:rPr>
          <w:rFonts w:asciiTheme="majorHAnsi" w:hAnsiTheme="majorHAnsi" w:cstheme="minorBidi"/>
          <w:sz w:val="22"/>
          <w:szCs w:val="22"/>
        </w:rPr>
        <w:t xml:space="preserve">                                                                                           </w:t>
      </w:r>
    </w:p>
    <w:p w:rsidR="002656CF" w:rsidRPr="008E2E2C" w:rsidRDefault="002656CF" w:rsidP="002656CF">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2656CF" w:rsidRPr="008E2E2C" w:rsidRDefault="002656CF" w:rsidP="002656CF">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2656CF" w:rsidRPr="008E2E2C" w:rsidRDefault="002656CF" w:rsidP="002656CF">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2656CF" w:rsidRPr="008E2E2C" w:rsidRDefault="002656CF" w:rsidP="002656CF">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(HCl/NaOH)</w:t>
      </w:r>
    </w:p>
    <w:p w:rsidR="002656CF" w:rsidRPr="008E2E2C" w:rsidRDefault="002656CF" w:rsidP="002656CF">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2656CF" w:rsidRPr="008E2E2C" w:rsidRDefault="002656CF" w:rsidP="002656CF">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2656CF" w:rsidRPr="00D20E35" w:rsidRDefault="002656CF" w:rsidP="002656CF">
      <w:pPr>
        <w:jc w:val="both"/>
        <w:rPr>
          <w:rFonts w:ascii="Cambria" w:hAnsi="Cambria" w:cstheme="majorBidi"/>
          <w:spacing w:val="3"/>
          <w:sz w:val="22"/>
          <w:szCs w:val="22"/>
        </w:rPr>
      </w:pPr>
    </w:p>
    <w:p w:rsidR="002656CF" w:rsidRPr="00043611" w:rsidRDefault="002656CF" w:rsidP="002656CF">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656CF" w:rsidRPr="00972883" w:rsidRDefault="002656CF" w:rsidP="002656CF">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2656CF" w:rsidRDefault="002656CF" w:rsidP="002656CF">
      <w:pPr>
        <w:pStyle w:val="Paragraphedeliste"/>
        <w:ind w:hanging="720"/>
        <w:jc w:val="both"/>
        <w:rPr>
          <w:rFonts w:asciiTheme="majorHAnsi" w:hAnsiTheme="majorHAnsi" w:cstheme="minorBidi"/>
          <w:b/>
          <w:u w:val="thick" w:color="F79646" w:themeColor="accent6"/>
        </w:rPr>
      </w:pPr>
    </w:p>
    <w:p w:rsidR="002656CF" w:rsidRDefault="002656CF" w:rsidP="002656CF">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2656CF" w:rsidRPr="008B179F" w:rsidRDefault="002656CF" w:rsidP="002656CF">
      <w:pPr>
        <w:spacing w:line="276" w:lineRule="auto"/>
        <w:jc w:val="both"/>
        <w:rPr>
          <w:rFonts w:asciiTheme="majorHAnsi" w:hAnsiTheme="majorHAnsi" w:cs="Calibri"/>
          <w:b/>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Pr="008064E5" w:rsidRDefault="002656CF" w:rsidP="002656CF">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2656CF" w:rsidRDefault="002656CF" w:rsidP="002656CF">
      <w:pPr>
        <w:jc w:val="both"/>
      </w:pP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8064E5" w:rsidRDefault="002656CF" w:rsidP="002656CF">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2656CF" w:rsidRDefault="002656CF" w:rsidP="002656CF">
      <w:pPr>
        <w:spacing w:line="276" w:lineRule="auto"/>
        <w:jc w:val="both"/>
        <w:rPr>
          <w:rFonts w:asciiTheme="majorHAnsi" w:hAnsiTheme="majorHAnsi" w:cstheme="minorBidi"/>
          <w:b/>
          <w:sz w:val="22"/>
          <w:szCs w:val="22"/>
          <w:u w:val="thick" w:color="F79646" w:themeColor="accent6"/>
        </w:rPr>
      </w:pPr>
    </w:p>
    <w:p w:rsidR="002656CF" w:rsidRPr="00FB687A" w:rsidRDefault="002656CF" w:rsidP="002656CF">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2656CF" w:rsidRPr="0098379C" w:rsidRDefault="002656CF" w:rsidP="002656CF">
      <w:pPr>
        <w:jc w:val="both"/>
        <w:rPr>
          <w:rFonts w:asciiTheme="majorHAnsi" w:eastAsia="Times New Roman" w:hAnsiTheme="majorHAnsi"/>
          <w:b/>
          <w:lang w:eastAsia="fr-FR"/>
        </w:rPr>
      </w:pPr>
    </w:p>
    <w:p w:rsidR="002656CF" w:rsidRPr="00553F23" w:rsidRDefault="002656CF" w:rsidP="002656CF">
      <w:pPr>
        <w:jc w:val="both"/>
        <w:rPr>
          <w:rFonts w:ascii="Cambria" w:hAnsi="Cambria" w:cstheme="minorBidi"/>
          <w:b/>
          <w:sz w:val="22"/>
          <w:szCs w:val="22"/>
        </w:rPr>
      </w:pPr>
      <w:r>
        <w:rPr>
          <w:rFonts w:ascii="Cambria" w:hAnsi="Cambria" w:cstheme="minorBidi"/>
          <w:b/>
          <w:sz w:val="22"/>
          <w:szCs w:val="22"/>
        </w:rPr>
        <w:t>Chapitre 1 :</w:t>
      </w:r>
      <w:r w:rsidRPr="00553F23">
        <w:rPr>
          <w:rFonts w:ascii="Cambria" w:hAnsi="Cambria" w:cstheme="minorBidi"/>
          <w:b/>
          <w:sz w:val="22"/>
          <w:szCs w:val="22"/>
        </w:rPr>
        <w:t xml:space="preserve">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2656CF" w:rsidRPr="00553F23" w:rsidRDefault="002656CF" w:rsidP="002656CF">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2656CF" w:rsidRDefault="002656CF" w:rsidP="002656CF">
      <w:pPr>
        <w:autoSpaceDE w:val="0"/>
        <w:autoSpaceDN w:val="0"/>
        <w:adjustRightInd w:val="0"/>
        <w:rPr>
          <w:rFonts w:ascii="Cambria" w:eastAsiaTheme="minorHAnsi" w:hAnsi="Cambria" w:cs="Arial,Bold"/>
          <w:b/>
          <w:bCs/>
          <w:sz w:val="22"/>
          <w:szCs w:val="22"/>
          <w:lang w:eastAsia="en-US"/>
        </w:rPr>
      </w:pPr>
    </w:p>
    <w:p w:rsidR="002656CF" w:rsidRPr="0002535A" w:rsidRDefault="002656CF" w:rsidP="002656CF">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w:t>
      </w:r>
      <w:r>
        <w:rPr>
          <w:rFonts w:ascii="Cambria" w:hAnsi="Cambria" w:cstheme="minorBidi"/>
          <w:b/>
          <w:sz w:val="22"/>
          <w:szCs w:val="22"/>
        </w:rPr>
        <w:t xml:space="preserve">                                                   </w:t>
      </w:r>
      <w:r w:rsidRPr="0002535A">
        <w:rPr>
          <w:rFonts w:ascii="Cambria" w:hAnsi="Cambria" w:cstheme="minorBidi"/>
          <w:b/>
          <w:sz w:val="22"/>
          <w:szCs w:val="22"/>
        </w:rPr>
        <w:t xml:space="preserve">  (6 Semaines)</w:t>
      </w:r>
    </w:p>
    <w:p w:rsidR="002656CF" w:rsidRPr="0002535A" w:rsidRDefault="002656CF" w:rsidP="002656CF">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2656CF" w:rsidRPr="0002535A" w:rsidRDefault="002656CF" w:rsidP="002656CF">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2656CF" w:rsidRDefault="002656CF" w:rsidP="002656CF">
      <w:pPr>
        <w:autoSpaceDE w:val="0"/>
        <w:autoSpaceDN w:val="0"/>
        <w:adjustRightInd w:val="0"/>
        <w:rPr>
          <w:rFonts w:ascii="Cambria" w:eastAsiaTheme="minorHAnsi" w:hAnsi="Cambria" w:cs="Arial,Bold"/>
          <w:b/>
          <w:bCs/>
          <w:sz w:val="22"/>
          <w:szCs w:val="22"/>
          <w:lang w:eastAsia="en-US"/>
        </w:rPr>
      </w:pPr>
    </w:p>
    <w:p w:rsidR="002656CF" w:rsidRPr="0002535A" w:rsidRDefault="002656CF" w:rsidP="002656CF">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Pr>
          <w:rFonts w:ascii="Cambria" w:eastAsiaTheme="minorHAnsi" w:hAnsi="Cambria" w:cs="Arial,Bold"/>
          <w:b/>
          <w:bCs/>
          <w:sz w:val="22"/>
          <w:szCs w:val="22"/>
          <w:lang w:eastAsia="en-US"/>
        </w:rPr>
        <w:t xml:space="preserve">                                               </w:t>
      </w:r>
      <w:r w:rsidRPr="0002535A">
        <w:rPr>
          <w:rFonts w:ascii="Cambria" w:eastAsiaTheme="minorHAnsi" w:hAnsi="Cambria" w:cs="Arial,Bold"/>
          <w:b/>
          <w:bCs/>
          <w:sz w:val="22"/>
          <w:szCs w:val="22"/>
          <w:lang w:eastAsia="en-US"/>
        </w:rPr>
        <w:t xml:space="preserve">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2656CF" w:rsidRPr="0002535A" w:rsidRDefault="002656CF" w:rsidP="002656CF">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2656CF" w:rsidRPr="0002535A" w:rsidRDefault="002656CF" w:rsidP="002656CF">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2656CF" w:rsidRPr="0002535A" w:rsidRDefault="002656CF" w:rsidP="002656CF">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2656CF" w:rsidRPr="0002535A" w:rsidRDefault="002656CF" w:rsidP="002656CF">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2656CF" w:rsidRPr="0002535A" w:rsidRDefault="002656CF" w:rsidP="002656CF">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2656CF" w:rsidRDefault="002656CF" w:rsidP="002656CF">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2656CF" w:rsidRDefault="002656CF" w:rsidP="002656CF">
      <w:pPr>
        <w:jc w:val="both"/>
        <w:rPr>
          <w:rFonts w:ascii="Cambria" w:eastAsiaTheme="minorHAnsi" w:hAnsi="Cambria" w:cs="Arial"/>
          <w:sz w:val="22"/>
          <w:szCs w:val="22"/>
          <w:lang w:eastAsia="en-US"/>
        </w:rPr>
      </w:pPr>
    </w:p>
    <w:p w:rsidR="002656CF" w:rsidRPr="006E21E1" w:rsidRDefault="002656CF" w:rsidP="002656CF">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2656CF" w:rsidRDefault="002656CF" w:rsidP="002656CF">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2656CF" w:rsidRPr="006E21E1" w:rsidRDefault="002656CF" w:rsidP="002656CF">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2656CF" w:rsidRDefault="002656CF" w:rsidP="002656CF">
      <w:pPr>
        <w:jc w:val="both"/>
        <w:rPr>
          <w:rFonts w:asciiTheme="majorHAnsi" w:eastAsia="Calibri" w:hAnsiTheme="majorHAnsi" w:cs="Arial"/>
          <w:bCs/>
        </w:rPr>
      </w:pPr>
    </w:p>
    <w:p w:rsidR="002656CF" w:rsidRPr="00043611" w:rsidRDefault="002656CF" w:rsidP="002656CF">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656CF" w:rsidRDefault="002656CF" w:rsidP="002656CF">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2656CF" w:rsidRDefault="002656CF" w:rsidP="002656CF">
      <w:pPr>
        <w:shd w:val="clear" w:color="auto" w:fill="FFFFFF"/>
        <w:rPr>
          <w:rFonts w:ascii="Arial" w:eastAsia="Times New Roman" w:hAnsi="Arial" w:cs="Arial"/>
          <w:color w:val="222222"/>
          <w:sz w:val="21"/>
          <w:szCs w:val="21"/>
          <w:lang w:eastAsia="fr-FR"/>
        </w:rPr>
      </w:pPr>
    </w:p>
    <w:p w:rsidR="002656CF" w:rsidRPr="00043611" w:rsidRDefault="002656CF" w:rsidP="002656CF">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2656CF" w:rsidRDefault="002656CF" w:rsidP="002656CF">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(Informatiker, USA) et Luca Massaron 2017</w:t>
      </w:r>
    </w:p>
    <w:p w:rsidR="002656CF" w:rsidRDefault="002656CF" w:rsidP="002656CF">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Livre de Charles E. Leiserson, Clifford Stein et Thomas H. Cormen 2017</w:t>
      </w:r>
    </w:p>
    <w:p w:rsidR="002656CF" w:rsidRDefault="002656CF" w:rsidP="002656CF">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3- Algorithmes: Notions de base Livre de Thomas H. Cormen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2656CF" w:rsidRDefault="002656CF" w:rsidP="002656CF">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spacing w:line="276" w:lineRule="auto"/>
        <w:jc w:val="both"/>
        <w:rPr>
          <w:rFonts w:asciiTheme="majorHAnsi" w:hAnsiTheme="majorHAnsi" w:cs="Calibri"/>
          <w:b/>
        </w:rPr>
      </w:pPr>
    </w:p>
    <w:p w:rsidR="002656CF" w:rsidRPr="00435038" w:rsidRDefault="002656CF" w:rsidP="002656CF">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2656CF" w:rsidRDefault="002656CF" w:rsidP="002656CF">
      <w:pPr>
        <w:jc w:val="both"/>
        <w:rPr>
          <w:rFonts w:asciiTheme="majorHAnsi" w:hAnsiTheme="majorHAnsi"/>
          <w:sz w:val="22"/>
          <w:szCs w:val="22"/>
        </w:rPr>
      </w:pPr>
      <w:r w:rsidRPr="00C335D1">
        <w:rPr>
          <w:rFonts w:asciiTheme="majorHAnsi" w:hAnsiTheme="majorHAnsi"/>
          <w:bCs/>
          <w:sz w:val="22"/>
          <w:szCs w:val="22"/>
        </w:rPr>
        <w:t xml:space="preserve">Donner  les bases principales pour réussir une présentation orale. </w:t>
      </w:r>
      <w:r w:rsidRPr="00C335D1">
        <w:rPr>
          <w:rFonts w:asciiTheme="majorHAnsi" w:hAnsiTheme="majorHAnsi"/>
          <w:sz w:val="22"/>
          <w:szCs w:val="22"/>
        </w:rPr>
        <w:t>Parmi les compétences à acquérir : Savoir préparer un exposé ; Savoir présenter un exposé ; Savoir capturer l’attention de l’assistance ; Prendre connaissance des pièges du plagiat et connaitre la réglementation de la propriété intellectuelle.</w:t>
      </w:r>
    </w:p>
    <w:p w:rsidR="002656CF" w:rsidRDefault="002656CF" w:rsidP="002656CF">
      <w:pPr>
        <w:jc w:val="both"/>
      </w:pPr>
    </w:p>
    <w:p w:rsidR="002656CF" w:rsidRPr="00435038" w:rsidRDefault="002656CF" w:rsidP="002656CF">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2656CF" w:rsidRPr="008064E5" w:rsidRDefault="002656CF" w:rsidP="002656CF">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2656CF" w:rsidRPr="008B179F" w:rsidRDefault="002656CF" w:rsidP="002656CF">
      <w:pPr>
        <w:spacing w:line="276" w:lineRule="auto"/>
        <w:jc w:val="both"/>
        <w:rPr>
          <w:rFonts w:asciiTheme="majorHAnsi" w:hAnsiTheme="majorHAnsi" w:cs="Calibri"/>
          <w:b/>
        </w:rPr>
      </w:pPr>
    </w:p>
    <w:p w:rsidR="002656CF" w:rsidRPr="00FB687A" w:rsidRDefault="002656CF" w:rsidP="002656CF">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2656CF" w:rsidRPr="0098379C" w:rsidRDefault="002656CF" w:rsidP="002656CF">
      <w:pPr>
        <w:jc w:val="both"/>
        <w:rPr>
          <w:rFonts w:asciiTheme="majorHAnsi" w:eastAsia="Times New Roman" w:hAnsiTheme="majorHAnsi"/>
          <w:b/>
          <w:lang w:eastAsia="fr-FR"/>
        </w:rPr>
      </w:pPr>
    </w:p>
    <w:p w:rsidR="002656CF" w:rsidRPr="00972883" w:rsidRDefault="002656CF" w:rsidP="002656CF">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Cambria" w:hAnsi="Cambria"/>
          <w:b/>
          <w:bCs/>
          <w:sz w:val="22"/>
          <w:szCs w:val="22"/>
        </w:rPr>
        <w:t xml:space="preserve"> </w:t>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2656CF" w:rsidRPr="00972883" w:rsidRDefault="002656CF" w:rsidP="002656CF">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2656CF" w:rsidRPr="00972883" w:rsidRDefault="002656CF" w:rsidP="002656CF">
      <w:pPr>
        <w:autoSpaceDE w:val="0"/>
        <w:autoSpaceDN w:val="0"/>
        <w:adjustRightInd w:val="0"/>
        <w:rPr>
          <w:rFonts w:ascii="Cambria" w:hAnsi="Cambria"/>
          <w:b/>
          <w:bCs/>
          <w:sz w:val="22"/>
          <w:szCs w:val="22"/>
        </w:rPr>
      </w:pPr>
    </w:p>
    <w:p w:rsidR="002656CF" w:rsidRPr="00972883" w:rsidRDefault="002656CF" w:rsidP="002656CF">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2656CF" w:rsidRPr="00972883" w:rsidRDefault="002656CF" w:rsidP="002656CF">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2656CF" w:rsidRPr="00972883" w:rsidRDefault="002656CF" w:rsidP="002656CF">
      <w:pPr>
        <w:autoSpaceDE w:val="0"/>
        <w:autoSpaceDN w:val="0"/>
        <w:adjustRightInd w:val="0"/>
        <w:rPr>
          <w:rFonts w:ascii="Cambria" w:hAnsi="Cambria"/>
          <w:b/>
          <w:bCs/>
          <w:sz w:val="22"/>
          <w:szCs w:val="22"/>
        </w:rPr>
      </w:pPr>
    </w:p>
    <w:p w:rsidR="002656CF" w:rsidRPr="00972883" w:rsidRDefault="002656CF" w:rsidP="002656CF">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2656CF" w:rsidRPr="00972883" w:rsidRDefault="002656CF" w:rsidP="002656CF">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sures d’éviter le plagiat ?</w:t>
      </w:r>
    </w:p>
    <w:p w:rsidR="002656CF" w:rsidRPr="00972883" w:rsidRDefault="002656CF" w:rsidP="002656CF">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2656CF" w:rsidRPr="00972883" w:rsidRDefault="002656CF" w:rsidP="002656CF">
      <w:pPr>
        <w:autoSpaceDE w:val="0"/>
        <w:autoSpaceDN w:val="0"/>
        <w:adjustRightInd w:val="0"/>
        <w:rPr>
          <w:rFonts w:ascii="Cambria" w:hAnsi="Cambria"/>
          <w:b/>
          <w:bCs/>
          <w:sz w:val="22"/>
          <w:szCs w:val="22"/>
        </w:rPr>
      </w:pPr>
    </w:p>
    <w:p w:rsidR="002656CF" w:rsidRPr="00972883" w:rsidRDefault="002656CF" w:rsidP="002656CF">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 xml:space="preserve">                                                               </w:t>
      </w:r>
      <w:r w:rsidRPr="00972883">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2656CF" w:rsidRPr="00972883" w:rsidRDefault="002656CF" w:rsidP="002656CF">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2656CF" w:rsidRDefault="002656CF" w:rsidP="002656CF">
      <w:pPr>
        <w:autoSpaceDE w:val="0"/>
        <w:autoSpaceDN w:val="0"/>
        <w:adjustRightInd w:val="0"/>
        <w:rPr>
          <w:b/>
          <w:bCs/>
          <w:sz w:val="23"/>
          <w:szCs w:val="23"/>
        </w:rPr>
      </w:pPr>
    </w:p>
    <w:p w:rsidR="002656CF" w:rsidRPr="00043611" w:rsidRDefault="002656CF" w:rsidP="002656CF">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2656CF" w:rsidRPr="00972883" w:rsidRDefault="002656CF" w:rsidP="002656CF">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rsidR="002656CF" w:rsidRDefault="002656CF" w:rsidP="002656CF">
      <w:pPr>
        <w:pStyle w:val="Paragraphedeliste"/>
        <w:ind w:hanging="720"/>
        <w:jc w:val="both"/>
        <w:rPr>
          <w:rFonts w:asciiTheme="majorHAnsi" w:hAnsiTheme="majorHAnsi" w:cstheme="minorBidi"/>
          <w:b/>
          <w:u w:val="thick" w:color="F79646" w:themeColor="accent6"/>
        </w:rPr>
      </w:pPr>
    </w:p>
    <w:p w:rsidR="002656CF" w:rsidRPr="00064136"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2. M. Kalika, Mémoire de master – Piloter un mémoire, Rédiger un rapport, Préparer une soutenance, Dunod, 2016.</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3. M. Greuter, Réussir son mémoire et son rapport de stage, l’Etudiant, 2014</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4. B. Grange, Réussir une présentation. Préparer des slides percutants et bien communiquer en public. Eyrolles, 2009.</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5. H. Biju-Duval, C. Delhay, Tous orateurs, Eyrolles, 2011.</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6. C. Eberhardt, Travaux pratiques avec PowerPoint. Créer et mettre en page des diapositives, Dunod, 2014.</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7. F. Cartier, Communication écrite et orale, Edition GEP- Groupe Eyrolles, 2012.</w:t>
      </w:r>
    </w:p>
    <w:p w:rsidR="002656CF" w:rsidRPr="0083004B" w:rsidRDefault="002656CF" w:rsidP="002656CF">
      <w:pPr>
        <w:jc w:val="both"/>
        <w:rPr>
          <w:rFonts w:asciiTheme="majorHAnsi" w:hAnsiTheme="majorHAnsi"/>
          <w:sz w:val="22"/>
          <w:szCs w:val="22"/>
        </w:rPr>
      </w:pPr>
      <w:r w:rsidRPr="0083004B">
        <w:rPr>
          <w:rFonts w:asciiTheme="majorHAnsi" w:hAnsiTheme="majorHAnsi"/>
          <w:sz w:val="22"/>
          <w:szCs w:val="22"/>
        </w:rPr>
        <w:t>8. L. Levasseur, 50 exercices pour prendre la parole en public, Eyrolles, 2009.</w:t>
      </w:r>
    </w:p>
    <w:p w:rsidR="002656CF" w:rsidRPr="004D1E4D" w:rsidRDefault="002656CF" w:rsidP="002656CF">
      <w:pPr>
        <w:jc w:val="both"/>
        <w:rPr>
          <w:rFonts w:asciiTheme="majorHAnsi" w:hAnsiTheme="majorHAnsi"/>
          <w:sz w:val="22"/>
          <w:szCs w:val="22"/>
          <w:lang w:val="en-US"/>
        </w:rPr>
      </w:pPr>
      <w:r w:rsidRPr="004D1E4D">
        <w:rPr>
          <w:rFonts w:asciiTheme="majorHAnsi" w:hAnsiTheme="majorHAnsi"/>
          <w:sz w:val="22"/>
          <w:szCs w:val="22"/>
          <w:lang w:val="en-US"/>
        </w:rPr>
        <w:t>9. S. Goodlad, Speaking technically – A Handbook for Scientists, Engineers, and Physicians on How to Improve Technical Presentations, Imperial College Press, 2000.</w:t>
      </w:r>
    </w:p>
    <w:p w:rsidR="002656CF" w:rsidRPr="004D1E4D" w:rsidRDefault="002656CF" w:rsidP="002656CF">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2656CF" w:rsidRPr="004D1E4D" w:rsidRDefault="002656CF" w:rsidP="002656CF">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spacing w:line="276" w:lineRule="auto"/>
        <w:jc w:val="both"/>
        <w:rPr>
          <w:rFonts w:asciiTheme="majorHAnsi" w:hAnsiTheme="majorHAnsi" w:cs="Calibri"/>
          <w:b/>
        </w:rPr>
      </w:pPr>
    </w:p>
    <w:p w:rsidR="002656CF" w:rsidRPr="0022299B"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2656CF" w:rsidRPr="0022299B" w:rsidRDefault="002656CF" w:rsidP="002656CF">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2656CF" w:rsidRPr="0022299B" w:rsidRDefault="002656CF" w:rsidP="002656CF">
      <w:pPr>
        <w:autoSpaceDE w:val="0"/>
        <w:autoSpaceDN w:val="0"/>
        <w:adjustRightInd w:val="0"/>
        <w:jc w:val="both"/>
        <w:rPr>
          <w:rFonts w:ascii="Cambria" w:hAnsi="Cambria" w:cstheme="majorBidi"/>
          <w:color w:val="000000"/>
          <w:sz w:val="22"/>
          <w:szCs w:val="22"/>
        </w:rPr>
      </w:pPr>
    </w:p>
    <w:p w:rsidR="002656CF" w:rsidRPr="0022299B" w:rsidRDefault="002656CF" w:rsidP="002656CF">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2656CF" w:rsidRPr="0022299B" w:rsidRDefault="002656CF" w:rsidP="002656CF">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2656CF" w:rsidRPr="0022299B" w:rsidRDefault="002656CF" w:rsidP="002656CF">
      <w:pPr>
        <w:autoSpaceDE w:val="0"/>
        <w:autoSpaceDN w:val="0"/>
        <w:adjustRightInd w:val="0"/>
        <w:jc w:val="both"/>
        <w:rPr>
          <w:rFonts w:ascii="Cambria" w:hAnsi="Cambria" w:cs="Cambria"/>
          <w:color w:val="000000"/>
          <w:sz w:val="22"/>
          <w:szCs w:val="22"/>
        </w:rPr>
      </w:pPr>
    </w:p>
    <w:p w:rsidR="002656CF" w:rsidRPr="0022299B" w:rsidRDefault="002656CF" w:rsidP="002656CF">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2656CF" w:rsidRPr="0022299B" w:rsidRDefault="002656CF" w:rsidP="002656CF">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Pr>
          <w:rFonts w:ascii="Cambria" w:hAnsi="Cambria" w:cstheme="majorBidi"/>
          <w:color w:val="000000"/>
          <w:sz w:val="22"/>
          <w:szCs w:val="22"/>
        </w:rPr>
        <w:t xml:space="preserve">   </w:t>
      </w:r>
      <w:r w:rsidRPr="0022299B">
        <w:rPr>
          <w:rFonts w:ascii="Cambria" w:hAnsi="Cambria" w:cstheme="majorBidi"/>
          <w:b/>
          <w:bCs/>
          <w:color w:val="000000"/>
          <w:sz w:val="22"/>
          <w:szCs w:val="22"/>
        </w:rPr>
        <w:t>(2 semaines)</w:t>
      </w:r>
    </w:p>
    <w:p w:rsidR="002656CF" w:rsidRPr="0022299B" w:rsidRDefault="002656CF" w:rsidP="002656CF">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2656CF" w:rsidRPr="0022299B" w:rsidRDefault="002656CF" w:rsidP="002656CF">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2656CF" w:rsidRPr="0022299B" w:rsidRDefault="002656CF" w:rsidP="002656CF">
      <w:pPr>
        <w:pStyle w:val="Default"/>
        <w:jc w:val="both"/>
        <w:rPr>
          <w:rFonts w:ascii="Cambria" w:hAnsi="Cambria" w:cstheme="majorBidi"/>
          <w:b/>
          <w:bCs/>
          <w:color w:val="auto"/>
          <w:sz w:val="22"/>
          <w:szCs w:val="22"/>
        </w:rPr>
      </w:pPr>
    </w:p>
    <w:p w:rsidR="002656CF" w:rsidRPr="0022299B" w:rsidRDefault="002656CF" w:rsidP="002656CF">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w:t>
      </w:r>
      <w:r w:rsidRPr="0022299B">
        <w:rPr>
          <w:rFonts w:ascii="Cambria" w:hAnsi="Cambria" w:cstheme="majorBidi"/>
          <w:sz w:val="22"/>
          <w:szCs w:val="22"/>
        </w:rPr>
        <w:t xml:space="preserve"> </w:t>
      </w:r>
      <w:r w:rsidRPr="0022299B">
        <w:rPr>
          <w:rFonts w:ascii="Cambria" w:hAnsi="Cambria" w:cstheme="majorBidi"/>
          <w:b/>
          <w:bCs/>
          <w:sz w:val="22"/>
          <w:szCs w:val="22"/>
        </w:rPr>
        <w:t>Filières Génie Climatique et Ingénierie des Transports :</w:t>
      </w:r>
      <w:r w:rsidRPr="0022299B">
        <w:rPr>
          <w:rFonts w:ascii="Cambria" w:hAnsi="Cambria" w:cstheme="majorBidi"/>
          <w:sz w:val="22"/>
          <w:szCs w:val="22"/>
        </w:rPr>
        <w:t xml:space="preserve"> </w:t>
      </w:r>
      <w:r w:rsidRPr="0022299B">
        <w:rPr>
          <w:rFonts w:ascii="Cambria" w:hAnsi="Cambria" w:cstheme="majorBidi"/>
          <w:b/>
          <w:bCs/>
          <w:sz w:val="22"/>
          <w:szCs w:val="22"/>
        </w:rPr>
        <w:tab/>
      </w:r>
      <w:r w:rsidRPr="0022299B">
        <w:rPr>
          <w:rFonts w:ascii="Cambria" w:hAnsi="Cambria" w:cstheme="majorBidi"/>
          <w:b/>
          <w:bCs/>
          <w:sz w:val="22"/>
          <w:szCs w:val="22"/>
        </w:rPr>
        <w:tab/>
        <w:t xml:space="preserve">         </w:t>
      </w:r>
      <w:r>
        <w:rPr>
          <w:rFonts w:ascii="Cambria" w:hAnsi="Cambria" w:cstheme="majorBidi"/>
          <w:b/>
          <w:bCs/>
          <w:sz w:val="22"/>
          <w:szCs w:val="22"/>
        </w:rPr>
        <w:tab/>
        <w:t xml:space="preserve">      </w:t>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2656CF" w:rsidRPr="0022299B" w:rsidRDefault="002656CF" w:rsidP="002656CF">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2656CF" w:rsidRPr="0022299B" w:rsidRDefault="002656CF" w:rsidP="002656CF">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2656CF" w:rsidRPr="0022299B" w:rsidRDefault="002656CF" w:rsidP="002656CF">
      <w:pPr>
        <w:autoSpaceDE w:val="0"/>
        <w:autoSpaceDN w:val="0"/>
        <w:adjustRightInd w:val="0"/>
        <w:jc w:val="both"/>
        <w:rPr>
          <w:rFonts w:ascii="Cambria" w:hAnsi="Cambria" w:cstheme="majorBidi"/>
          <w:b/>
          <w:bCs/>
          <w:sz w:val="22"/>
          <w:szCs w:val="22"/>
        </w:rPr>
      </w:pPr>
    </w:p>
    <w:p w:rsidR="002656CF" w:rsidRPr="0022299B" w:rsidRDefault="002656CF" w:rsidP="002656CF">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w:t>
      </w:r>
      <w:r w:rsidRPr="0022299B">
        <w:rPr>
          <w:rFonts w:ascii="Cambria" w:hAnsi="Cambria" w:cstheme="majorBidi"/>
          <w:sz w:val="22"/>
          <w:szCs w:val="22"/>
        </w:rPr>
        <w:t xml:space="preserve"> </w:t>
      </w:r>
      <w:r w:rsidRPr="0022299B">
        <w:rPr>
          <w:rFonts w:ascii="Cambria" w:hAnsi="Cambria" w:cstheme="majorBidi"/>
          <w:b/>
          <w:bCs/>
          <w:sz w:val="22"/>
          <w:szCs w:val="22"/>
        </w:rPr>
        <w:t>Filières du Génie Civil, Hydraulique et Travaux publiques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t xml:space="preserve">      </w:t>
      </w:r>
      <w:r w:rsidRPr="0022299B">
        <w:rPr>
          <w:rFonts w:ascii="Cambria" w:hAnsi="Cambria" w:cstheme="majorBidi"/>
          <w:b/>
          <w:bCs/>
          <w:sz w:val="22"/>
          <w:szCs w:val="22"/>
        </w:rPr>
        <w:t>(2 semaines)</w:t>
      </w:r>
    </w:p>
    <w:p w:rsidR="002656CF" w:rsidRPr="0022299B" w:rsidRDefault="002656CF" w:rsidP="002656CF">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2656CF" w:rsidRPr="0022299B" w:rsidRDefault="002656CF" w:rsidP="002656CF">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2656CF" w:rsidRPr="0022299B" w:rsidRDefault="002656CF" w:rsidP="002656CF">
      <w:pPr>
        <w:autoSpaceDE w:val="0"/>
        <w:autoSpaceDN w:val="0"/>
        <w:adjustRightInd w:val="0"/>
        <w:jc w:val="both"/>
        <w:rPr>
          <w:rFonts w:ascii="Cambria" w:hAnsi="Cambria" w:cstheme="majorBidi"/>
          <w:b/>
          <w:bCs/>
          <w:sz w:val="22"/>
          <w:szCs w:val="22"/>
        </w:rPr>
      </w:pPr>
    </w:p>
    <w:p w:rsidR="002656CF" w:rsidRPr="0022299B" w:rsidRDefault="002656CF" w:rsidP="002656CF">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w:t>
      </w:r>
      <w:r w:rsidRPr="0022299B">
        <w:rPr>
          <w:rFonts w:ascii="Cambria" w:hAnsi="Cambria" w:cstheme="majorBidi"/>
          <w:sz w:val="22"/>
          <w:szCs w:val="22"/>
        </w:rPr>
        <w:t xml:space="preserve"> </w:t>
      </w:r>
      <w:r w:rsidRPr="0022299B">
        <w:rPr>
          <w:rFonts w:ascii="Cambria" w:hAnsi="Cambria" w:cstheme="majorBidi"/>
          <w:b/>
          <w:bCs/>
          <w:sz w:val="22"/>
          <w:szCs w:val="22"/>
        </w:rPr>
        <w:t>Filière de l’Aéronautique, du Génie Mécanique, Génie Maritime et Métallurgie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r>
      <w:r>
        <w:rPr>
          <w:rFonts w:ascii="Cambria" w:hAnsi="Cambria" w:cstheme="majorBidi"/>
          <w:sz w:val="22"/>
          <w:szCs w:val="22"/>
        </w:rPr>
        <w:tab/>
        <w:t xml:space="preserve">   </w:t>
      </w:r>
      <w:r w:rsidRPr="0022299B">
        <w:rPr>
          <w:rFonts w:ascii="Cambria" w:hAnsi="Cambria" w:cstheme="majorBidi"/>
          <w:sz w:val="22"/>
          <w:szCs w:val="22"/>
        </w:rPr>
        <w:t xml:space="preserve"> </w:t>
      </w:r>
      <w:r w:rsidRPr="0022299B">
        <w:rPr>
          <w:rFonts w:ascii="Cambria" w:hAnsi="Cambria" w:cstheme="majorBidi"/>
          <w:b/>
          <w:bCs/>
          <w:sz w:val="22"/>
          <w:szCs w:val="22"/>
        </w:rPr>
        <w:t>(2 semaines)</w:t>
      </w:r>
    </w:p>
    <w:p w:rsidR="002656CF" w:rsidRPr="0022299B" w:rsidRDefault="002656CF" w:rsidP="002656CF">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8301DD">
        <w:rPr>
          <w:rFonts w:asciiTheme="majorHAnsi" w:hAnsiTheme="majorHAnsi" w:cstheme="majorBidi"/>
        </w:rPr>
        <w:t xml:space="preserve"> </w:t>
      </w:r>
      <w:r w:rsidRPr="0022299B">
        <w:rPr>
          <w:rFonts w:ascii="Cambria" w:hAnsi="Cambria"/>
          <w:sz w:val="22"/>
          <w:szCs w:val="22"/>
        </w:rPr>
        <w:t>…)</w:t>
      </w:r>
    </w:p>
    <w:p w:rsidR="002656CF" w:rsidRPr="0022299B" w:rsidRDefault="002656CF" w:rsidP="002656CF">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2656CF" w:rsidRPr="0022299B" w:rsidRDefault="002656CF" w:rsidP="002656CF">
      <w:pPr>
        <w:autoSpaceDE w:val="0"/>
        <w:autoSpaceDN w:val="0"/>
        <w:adjustRightInd w:val="0"/>
        <w:jc w:val="both"/>
        <w:rPr>
          <w:rFonts w:ascii="Cambria" w:hAnsi="Cambria" w:cstheme="majorBidi"/>
          <w:b/>
          <w:bCs/>
          <w:color w:val="000000"/>
          <w:sz w:val="22"/>
          <w:szCs w:val="22"/>
        </w:rPr>
      </w:pPr>
    </w:p>
    <w:p w:rsidR="002656CF" w:rsidRPr="0022299B" w:rsidRDefault="002656CF" w:rsidP="002656CF">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2656CF" w:rsidRPr="0022299B" w:rsidRDefault="002656CF" w:rsidP="002656CF">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Écologie industrielle, Remanufacturing, L’écoconception.</w:t>
      </w:r>
    </w:p>
    <w:p w:rsidR="002656CF" w:rsidRPr="0022299B" w:rsidRDefault="002656CF" w:rsidP="002656CF">
      <w:pPr>
        <w:autoSpaceDE w:val="0"/>
        <w:autoSpaceDN w:val="0"/>
        <w:adjustRightInd w:val="0"/>
        <w:jc w:val="both"/>
        <w:rPr>
          <w:rFonts w:ascii="Cambria" w:hAnsi="Cambria" w:cstheme="majorBidi"/>
          <w:b/>
          <w:bCs/>
          <w:color w:val="000000"/>
          <w:sz w:val="22"/>
          <w:szCs w:val="22"/>
        </w:rPr>
      </w:pPr>
    </w:p>
    <w:p w:rsidR="002656CF" w:rsidRPr="0022299B" w:rsidRDefault="002656CF" w:rsidP="002656CF">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2656CF" w:rsidRPr="0022299B" w:rsidRDefault="002656CF" w:rsidP="002656CF">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2656CF" w:rsidRPr="0022299B" w:rsidRDefault="002656CF" w:rsidP="002656CF">
      <w:pPr>
        <w:autoSpaceDE w:val="0"/>
        <w:autoSpaceDN w:val="0"/>
        <w:adjustRightInd w:val="0"/>
        <w:jc w:val="both"/>
        <w:rPr>
          <w:rFonts w:ascii="Cambria" w:hAnsi="Cambria" w:cstheme="majorBidi"/>
          <w:b/>
          <w:bCs/>
          <w:color w:val="000000"/>
          <w:sz w:val="22"/>
          <w:szCs w:val="22"/>
        </w:rPr>
      </w:pPr>
    </w:p>
    <w:p w:rsidR="002656CF" w:rsidRPr="0022299B" w:rsidRDefault="002656CF" w:rsidP="002656CF">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(3 semaines)</w:t>
      </w:r>
    </w:p>
    <w:p w:rsidR="002656CF" w:rsidRPr="0022299B" w:rsidRDefault="002656CF" w:rsidP="002656CF">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Reporting Initiative (GRI)…), Classements mondiaux des entreprises les plus durables (Dow Jones Sustainable Index, Global 100, ….), Études de </w:t>
      </w:r>
      <w:r w:rsidRPr="0022299B">
        <w:rPr>
          <w:rFonts w:ascii="Cambria" w:hAnsi="Cambria" w:cstheme="majorBidi"/>
          <w:color w:val="000000"/>
          <w:sz w:val="22"/>
          <w:szCs w:val="22"/>
        </w:rPr>
        <w:lastRenderedPageBreak/>
        <w:t xml:space="preserve">cas d’entreprises </w:t>
      </w:r>
      <w:r w:rsidRPr="0022299B">
        <w:rPr>
          <w:rFonts w:ascii="Cambria" w:hAnsi="Cambria" w:cstheme="majorBidi"/>
          <w:sz w:val="22"/>
          <w:szCs w:val="22"/>
        </w:rPr>
        <w:t>performantes/éco-responsables dans les secteurs ST (ex. SIEMENS, Cisco, Henkel AG</w:t>
      </w:r>
      <w:r w:rsidRPr="0022299B">
        <w:rPr>
          <w:rFonts w:ascii="Cambria" w:hAnsi="Cambria" w:cstheme="majorBidi"/>
          <w:color w:val="000000"/>
          <w:sz w:val="22"/>
          <w:szCs w:val="22"/>
        </w:rPr>
        <w:t xml:space="preserve"> </w:t>
      </w:r>
      <w:r w:rsidRPr="0022299B">
        <w:rPr>
          <w:rFonts w:ascii="Cambria" w:hAnsi="Cambria" w:cstheme="majorBidi"/>
          <w:sz w:val="22"/>
          <w:szCs w:val="22"/>
        </w:rPr>
        <w:t>&amp; Co, TOTAL, Peugeot, Eni SPA ...).</w:t>
      </w:r>
    </w:p>
    <w:p w:rsidR="002656CF" w:rsidRPr="0022299B" w:rsidRDefault="002656CF" w:rsidP="002656CF">
      <w:pPr>
        <w:autoSpaceDE w:val="0"/>
        <w:autoSpaceDN w:val="0"/>
        <w:adjustRightInd w:val="0"/>
        <w:jc w:val="both"/>
        <w:rPr>
          <w:rFonts w:ascii="Cambria" w:hAnsi="Cambria" w:cstheme="majorBidi"/>
          <w:sz w:val="22"/>
          <w:szCs w:val="22"/>
        </w:rPr>
      </w:pPr>
    </w:p>
    <w:p w:rsidR="002656CF" w:rsidRPr="0022299B"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 xml:space="preserve">Travail personnel de l’étudiant pour cette matière: </w:t>
      </w:r>
    </w:p>
    <w:p w:rsidR="002656CF" w:rsidRPr="0022299B" w:rsidRDefault="002656CF" w:rsidP="002656CF">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2656CF" w:rsidRPr="0022299B" w:rsidRDefault="002656CF" w:rsidP="002656CF">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2656CF" w:rsidRPr="0022299B" w:rsidRDefault="002656CF" w:rsidP="006D286A">
      <w:pPr>
        <w:pStyle w:val="Paragraphedeliste"/>
        <w:numPr>
          <w:ilvl w:val="0"/>
          <w:numId w:val="44"/>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Kadri,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2656CF" w:rsidRPr="0022299B" w:rsidRDefault="002656CF" w:rsidP="006D286A">
      <w:pPr>
        <w:pStyle w:val="Paragraphedeliste"/>
        <w:numPr>
          <w:ilvl w:val="0"/>
          <w:numId w:val="44"/>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Chiroleu-Assouline.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2656CF" w:rsidRPr="0022299B" w:rsidRDefault="002656CF" w:rsidP="006D286A">
      <w:pPr>
        <w:pStyle w:val="Paragraphedeliste"/>
        <w:numPr>
          <w:ilvl w:val="0"/>
          <w:numId w:val="44"/>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2656CF" w:rsidRPr="0022299B" w:rsidRDefault="002656CF" w:rsidP="006D286A">
      <w:pPr>
        <w:pStyle w:val="Paragraphedeliste"/>
        <w:numPr>
          <w:ilvl w:val="0"/>
          <w:numId w:val="44"/>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3"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2656CF" w:rsidRPr="0022299B" w:rsidRDefault="002656CF" w:rsidP="002656CF">
      <w:pPr>
        <w:autoSpaceDE w:val="0"/>
        <w:autoSpaceDN w:val="0"/>
        <w:adjustRightInd w:val="0"/>
        <w:jc w:val="both"/>
        <w:rPr>
          <w:rFonts w:ascii="Cambria" w:hAnsi="Cambria" w:cstheme="majorBidi"/>
          <w:b/>
          <w:bCs/>
          <w:sz w:val="22"/>
          <w:szCs w:val="22"/>
        </w:rPr>
      </w:pPr>
    </w:p>
    <w:p w:rsidR="002656CF" w:rsidRDefault="002656CF" w:rsidP="002656CF">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rsidR="002656CF" w:rsidRPr="0022299B" w:rsidRDefault="002656CF" w:rsidP="002656CF">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p>
    <w:p w:rsidR="002656CF" w:rsidRPr="0022299B" w:rsidRDefault="002656CF" w:rsidP="002656CF">
      <w:pPr>
        <w:autoSpaceDE w:val="0"/>
        <w:autoSpaceDN w:val="0"/>
        <w:adjustRightInd w:val="0"/>
        <w:jc w:val="both"/>
        <w:rPr>
          <w:rFonts w:ascii="Cambria" w:hAnsi="Cambria" w:cstheme="majorBidi"/>
          <w:b/>
          <w:bCs/>
          <w:sz w:val="22"/>
          <w:szCs w:val="22"/>
        </w:rPr>
      </w:pPr>
    </w:p>
    <w:p w:rsidR="002656CF" w:rsidRPr="0022299B" w:rsidRDefault="002656CF" w:rsidP="002656CF">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2656CF" w:rsidRPr="0022299B" w:rsidRDefault="002656CF" w:rsidP="002656CF">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1- V. Maymo et G. Murat, La boîte à outils du Développement durable et de la RSE- 53 outils et méthodes, Edition : Dunod, 2017.</w:t>
      </w:r>
    </w:p>
    <w:p w:rsidR="002656CF" w:rsidRPr="0022299B" w:rsidRDefault="002656CF" w:rsidP="002656CF">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2- P. Jacquemot et V. Bedin, Le dictionnaire encyclopédique du développement durable, Edition : Sciences Humaines, 2017.</w:t>
      </w:r>
    </w:p>
    <w:p w:rsidR="002656CF" w:rsidRPr="0022299B" w:rsidRDefault="002656CF" w:rsidP="002656CF">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3- Y. Veyret, J. Jalta et M. Hagnerelle, Développements durables : Tous les enjeux en 12 leçons, Edition : Autrement, 2010.</w:t>
      </w:r>
    </w:p>
    <w:p w:rsidR="002656CF" w:rsidRPr="0022299B" w:rsidRDefault="002656CF" w:rsidP="002656CF">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4- L. Grisel et Ph. Osset, L'Analyse du cycle de vie d'un produit ou d'un service: Applications et mise en pratique, 2eme Edition : AFNOR, 2008.</w:t>
      </w:r>
    </w:p>
    <w:p w:rsidR="002656CF" w:rsidRPr="0022299B" w:rsidRDefault="002656CF" w:rsidP="002656CF">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5- Sh. Shaked, N. Jolliet-Gavin, P. Crettaz, M. Saadé-Sbeih et O. Jolliet, Analyse du cycle de vie: Comprendre et réaliser un écobilan, 3eme Edition : PPUR, 2017.</w:t>
      </w:r>
    </w:p>
    <w:p w:rsidR="002656CF" w:rsidRPr="0022299B" w:rsidRDefault="002656CF" w:rsidP="002656CF">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6- G. Pitron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2656CF" w:rsidRPr="00B61B19" w:rsidRDefault="002656CF" w:rsidP="002656CF">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2656CF" w:rsidRDefault="002656CF" w:rsidP="002656CF">
      <w:pPr>
        <w:spacing w:line="276" w:lineRule="auto"/>
        <w:jc w:val="both"/>
        <w:rPr>
          <w:rFonts w:asciiTheme="majorHAnsi" w:hAnsiTheme="majorHAnsi" w:cstheme="minorBidi"/>
          <w:sz w:val="22"/>
          <w:szCs w:val="22"/>
        </w:rPr>
      </w:pPr>
    </w:p>
    <w:p w:rsidR="002656CF" w:rsidRDefault="002656CF" w:rsidP="002656CF">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2656CF" w:rsidRPr="008B179F" w:rsidRDefault="002656CF" w:rsidP="002656CF">
      <w:pPr>
        <w:spacing w:line="276" w:lineRule="auto"/>
        <w:jc w:val="both"/>
        <w:rPr>
          <w:rFonts w:asciiTheme="majorHAnsi" w:hAnsiTheme="majorHAnsi" w:cs="Calibri"/>
          <w:b/>
        </w:rPr>
      </w:pPr>
    </w:p>
    <w:p w:rsidR="002656CF" w:rsidRPr="00EA128B" w:rsidRDefault="002656CF" w:rsidP="002656CF">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2656CF" w:rsidRPr="00EA128B" w:rsidRDefault="002656CF" w:rsidP="002656CF">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écrite, Expression orale, Expression écrite à travers la lecture et l’étude de textes.</w:t>
      </w:r>
    </w:p>
    <w:p w:rsidR="002656CF" w:rsidRPr="00EA128B" w:rsidRDefault="002656CF" w:rsidP="002656CF">
      <w:pPr>
        <w:jc w:val="both"/>
        <w:rPr>
          <w:rFonts w:asciiTheme="majorHAnsi" w:hAnsiTheme="majorHAnsi" w:cs="Calibri"/>
          <w:b/>
          <w:sz w:val="22"/>
          <w:szCs w:val="22"/>
          <w:u w:val="thick" w:color="F79646" w:themeColor="accent6"/>
        </w:rPr>
      </w:pPr>
    </w:p>
    <w:p w:rsidR="002656CF" w:rsidRPr="00EA128B" w:rsidRDefault="002656CF" w:rsidP="002656CF">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2656CF" w:rsidRPr="00EA128B" w:rsidRDefault="002656CF" w:rsidP="002656CF">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2656CF" w:rsidRPr="00EA128B" w:rsidRDefault="002656CF" w:rsidP="002656CF">
      <w:pPr>
        <w:jc w:val="both"/>
        <w:rPr>
          <w:rFonts w:asciiTheme="majorHAnsi" w:hAnsiTheme="majorHAnsi" w:cstheme="minorBidi"/>
          <w:sz w:val="22"/>
          <w:szCs w:val="22"/>
        </w:rPr>
      </w:pPr>
    </w:p>
    <w:p w:rsidR="002656CF" w:rsidRPr="00EA128B" w:rsidRDefault="002656CF" w:rsidP="002656CF">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2656CF" w:rsidRPr="00EA128B" w:rsidRDefault="002656CF" w:rsidP="002656CF">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2656CF" w:rsidRPr="00EA128B" w:rsidRDefault="002656CF" w:rsidP="002656CF">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2656CF" w:rsidRPr="00EA128B" w:rsidRDefault="002656CF" w:rsidP="002656CF">
      <w:pPr>
        <w:jc w:val="both"/>
        <w:rPr>
          <w:rFonts w:asciiTheme="majorHAnsi" w:eastAsia="Calibri" w:hAnsiTheme="majorHAnsi" w:cs="Arial"/>
          <w:bCs/>
          <w:sz w:val="22"/>
          <w:szCs w:val="22"/>
        </w:rPr>
      </w:pPr>
    </w:p>
    <w:tbl>
      <w:tblPr>
        <w:tblStyle w:val="Grilledutableau"/>
        <w:tblW w:w="0" w:type="auto"/>
        <w:jc w:val="center"/>
        <w:tblLook w:val="04A0"/>
      </w:tblPr>
      <w:tblGrid>
        <w:gridCol w:w="3781"/>
        <w:gridCol w:w="5795"/>
      </w:tblGrid>
      <w:tr w:rsidR="002656CF" w:rsidRPr="00EA128B" w:rsidTr="00EB7ABA">
        <w:trPr>
          <w:jc w:val="center"/>
        </w:trPr>
        <w:tc>
          <w:tcPr>
            <w:tcW w:w="3781" w:type="dxa"/>
          </w:tcPr>
          <w:p w:rsidR="002656CF" w:rsidRPr="00EA128B" w:rsidRDefault="002656CF" w:rsidP="00604539">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2656CF" w:rsidRPr="00EA128B" w:rsidRDefault="002656CF" w:rsidP="00604539">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2656CF" w:rsidRPr="00EA128B" w:rsidTr="00EB7ABA">
        <w:trPr>
          <w:jc w:val="center"/>
        </w:trPr>
        <w:tc>
          <w:tcPr>
            <w:tcW w:w="3781" w:type="dxa"/>
          </w:tcPr>
          <w:p w:rsidR="002656CF" w:rsidRPr="00EA128B" w:rsidRDefault="002656CF" w:rsidP="00604539">
            <w:pPr>
              <w:jc w:val="both"/>
              <w:rPr>
                <w:rFonts w:asciiTheme="majorHAnsi" w:hAnsiTheme="majorHAnsi"/>
              </w:rPr>
            </w:pPr>
            <w:r w:rsidRPr="00EA128B">
              <w:rPr>
                <w:rFonts w:asciiTheme="majorHAnsi" w:hAnsiTheme="majorHAnsi"/>
              </w:rPr>
              <w:t>L’industrie pharmaceutique</w:t>
            </w:r>
          </w:p>
          <w:p w:rsidR="002656CF" w:rsidRPr="00EA128B" w:rsidRDefault="002656CF" w:rsidP="00604539">
            <w:pPr>
              <w:jc w:val="both"/>
              <w:rPr>
                <w:rFonts w:asciiTheme="majorHAnsi" w:hAnsiTheme="majorHAnsi"/>
              </w:rPr>
            </w:pPr>
            <w:r w:rsidRPr="00EA128B">
              <w:rPr>
                <w:rFonts w:asciiTheme="majorHAnsi" w:hAnsiTheme="majorHAnsi"/>
              </w:rPr>
              <w:t>L’industrie agroalimentaire</w:t>
            </w:r>
          </w:p>
          <w:p w:rsidR="002656CF" w:rsidRPr="00EA128B" w:rsidRDefault="002656CF" w:rsidP="00604539">
            <w:pPr>
              <w:jc w:val="both"/>
              <w:rPr>
                <w:rFonts w:asciiTheme="majorHAnsi" w:hAnsiTheme="majorHAnsi"/>
              </w:rPr>
            </w:pPr>
            <w:r w:rsidRPr="00EA128B">
              <w:rPr>
                <w:rFonts w:asciiTheme="majorHAnsi" w:hAnsiTheme="majorHAnsi"/>
              </w:rPr>
              <w:t>L’agence nationale de l’emploi ANEM</w:t>
            </w:r>
          </w:p>
          <w:p w:rsidR="002656CF" w:rsidRPr="00EA128B" w:rsidRDefault="002656CF" w:rsidP="00604539">
            <w:pPr>
              <w:jc w:val="both"/>
              <w:rPr>
                <w:rFonts w:asciiTheme="majorHAnsi" w:hAnsiTheme="majorHAnsi"/>
              </w:rPr>
            </w:pPr>
            <w:r w:rsidRPr="00EA128B">
              <w:rPr>
                <w:rFonts w:asciiTheme="majorHAnsi" w:hAnsiTheme="majorHAnsi"/>
              </w:rPr>
              <w:t>Le développement durable</w:t>
            </w:r>
          </w:p>
          <w:p w:rsidR="002656CF" w:rsidRPr="00EA128B" w:rsidRDefault="002656CF" w:rsidP="00604539">
            <w:pPr>
              <w:jc w:val="both"/>
              <w:rPr>
                <w:rFonts w:asciiTheme="majorHAnsi" w:hAnsiTheme="majorHAnsi"/>
              </w:rPr>
            </w:pPr>
            <w:r w:rsidRPr="00EA128B">
              <w:rPr>
                <w:rFonts w:asciiTheme="majorHAnsi" w:hAnsiTheme="majorHAnsi"/>
              </w:rPr>
              <w:t>Les énergies renouvelables</w:t>
            </w:r>
          </w:p>
          <w:p w:rsidR="002656CF" w:rsidRPr="00EA128B" w:rsidRDefault="002656CF" w:rsidP="00604539">
            <w:pPr>
              <w:jc w:val="both"/>
              <w:rPr>
                <w:rFonts w:asciiTheme="majorHAnsi" w:hAnsiTheme="majorHAnsi"/>
              </w:rPr>
            </w:pPr>
            <w:r w:rsidRPr="00EA128B">
              <w:rPr>
                <w:rFonts w:asciiTheme="majorHAnsi" w:hAnsiTheme="majorHAnsi"/>
              </w:rPr>
              <w:t>La biotechnologie</w:t>
            </w:r>
          </w:p>
          <w:p w:rsidR="002656CF" w:rsidRPr="00EA128B" w:rsidRDefault="002656CF" w:rsidP="00604539">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2656CF" w:rsidRPr="00EA128B" w:rsidRDefault="002656CF" w:rsidP="00604539">
            <w:pPr>
              <w:jc w:val="both"/>
              <w:rPr>
                <w:rFonts w:asciiTheme="majorHAnsi" w:hAnsiTheme="majorHAnsi"/>
              </w:rPr>
            </w:pPr>
            <w:r w:rsidRPr="00EA128B">
              <w:rPr>
                <w:rFonts w:asciiTheme="majorHAnsi" w:hAnsiTheme="majorHAnsi"/>
              </w:rPr>
              <w:t>La sécurité routière</w:t>
            </w:r>
          </w:p>
          <w:p w:rsidR="002656CF" w:rsidRPr="00EA128B" w:rsidRDefault="002656CF" w:rsidP="00604539">
            <w:pPr>
              <w:jc w:val="both"/>
              <w:rPr>
                <w:rFonts w:asciiTheme="majorHAnsi" w:hAnsiTheme="majorHAnsi"/>
              </w:rPr>
            </w:pPr>
            <w:r w:rsidRPr="00EA128B">
              <w:rPr>
                <w:rFonts w:asciiTheme="majorHAnsi" w:hAnsiTheme="majorHAnsi"/>
              </w:rPr>
              <w:t>Les barrages</w:t>
            </w:r>
          </w:p>
          <w:p w:rsidR="002656CF" w:rsidRPr="00EA128B" w:rsidRDefault="002656CF" w:rsidP="00604539">
            <w:pPr>
              <w:jc w:val="both"/>
              <w:rPr>
                <w:rFonts w:asciiTheme="majorHAnsi" w:hAnsiTheme="majorHAnsi"/>
              </w:rPr>
            </w:pPr>
            <w:r w:rsidRPr="00EA128B">
              <w:rPr>
                <w:rFonts w:asciiTheme="majorHAnsi" w:hAnsiTheme="majorHAnsi"/>
              </w:rPr>
              <w:t>L’eau – Les ressources hydriques</w:t>
            </w:r>
          </w:p>
          <w:p w:rsidR="002656CF" w:rsidRPr="00EA128B" w:rsidRDefault="002656CF" w:rsidP="00604539">
            <w:pPr>
              <w:jc w:val="both"/>
              <w:rPr>
                <w:rFonts w:asciiTheme="majorHAnsi" w:hAnsiTheme="majorHAnsi"/>
              </w:rPr>
            </w:pPr>
            <w:r w:rsidRPr="00EA128B">
              <w:rPr>
                <w:rFonts w:asciiTheme="majorHAnsi" w:hAnsiTheme="majorHAnsi"/>
              </w:rPr>
              <w:t>L’avionique</w:t>
            </w:r>
          </w:p>
          <w:p w:rsidR="002656CF" w:rsidRPr="00EA128B" w:rsidRDefault="002656CF" w:rsidP="00604539">
            <w:pPr>
              <w:jc w:val="both"/>
              <w:rPr>
                <w:rFonts w:asciiTheme="majorHAnsi" w:hAnsiTheme="majorHAnsi"/>
              </w:rPr>
            </w:pPr>
            <w:r w:rsidRPr="00EA128B">
              <w:rPr>
                <w:rFonts w:asciiTheme="majorHAnsi" w:hAnsiTheme="majorHAnsi"/>
              </w:rPr>
              <w:t>L’électronique automobile</w:t>
            </w:r>
          </w:p>
          <w:p w:rsidR="002656CF" w:rsidRPr="00EA128B" w:rsidRDefault="002656CF" w:rsidP="00604539">
            <w:pPr>
              <w:jc w:val="both"/>
              <w:rPr>
                <w:rFonts w:asciiTheme="majorHAnsi" w:hAnsiTheme="majorHAnsi"/>
              </w:rPr>
            </w:pPr>
            <w:r w:rsidRPr="00EA128B">
              <w:rPr>
                <w:rFonts w:asciiTheme="majorHAnsi" w:hAnsiTheme="majorHAnsi"/>
              </w:rPr>
              <w:t>Les journaux électroniques</w:t>
            </w:r>
          </w:p>
          <w:p w:rsidR="002656CF" w:rsidRPr="00EA128B" w:rsidRDefault="002656CF" w:rsidP="00604539">
            <w:pPr>
              <w:jc w:val="both"/>
              <w:rPr>
                <w:rFonts w:asciiTheme="majorHAnsi" w:hAnsiTheme="majorHAnsi"/>
              </w:rPr>
            </w:pPr>
            <w:r w:rsidRPr="00EA128B">
              <w:rPr>
                <w:rFonts w:asciiTheme="majorHAnsi" w:hAnsiTheme="majorHAnsi"/>
              </w:rPr>
              <w:t>La datation au Carbone 14</w:t>
            </w:r>
          </w:p>
          <w:p w:rsidR="002656CF" w:rsidRPr="00EA128B" w:rsidRDefault="002656CF" w:rsidP="00604539">
            <w:pPr>
              <w:jc w:val="both"/>
              <w:rPr>
                <w:rFonts w:asciiTheme="majorHAnsi" w:hAnsiTheme="majorHAnsi"/>
              </w:rPr>
            </w:pPr>
            <w:r w:rsidRPr="00EA128B">
              <w:rPr>
                <w:rFonts w:asciiTheme="majorHAnsi" w:hAnsiTheme="majorHAnsi"/>
              </w:rPr>
              <w:t>La violence dans les stades</w:t>
            </w:r>
          </w:p>
          <w:p w:rsidR="002656CF" w:rsidRPr="00EA128B" w:rsidRDefault="002656CF" w:rsidP="00604539">
            <w:pPr>
              <w:jc w:val="both"/>
              <w:rPr>
                <w:rFonts w:asciiTheme="majorHAnsi" w:hAnsiTheme="majorHAnsi"/>
              </w:rPr>
            </w:pPr>
            <w:r w:rsidRPr="00EA128B">
              <w:rPr>
                <w:rFonts w:asciiTheme="majorHAnsi" w:hAnsiTheme="majorHAnsi"/>
              </w:rPr>
              <w:t>La drogue : un fléau social</w:t>
            </w:r>
          </w:p>
          <w:p w:rsidR="002656CF" w:rsidRPr="00EA128B" w:rsidRDefault="002656CF" w:rsidP="00604539">
            <w:pPr>
              <w:jc w:val="both"/>
              <w:rPr>
                <w:rFonts w:asciiTheme="majorHAnsi" w:hAnsiTheme="majorHAnsi"/>
              </w:rPr>
            </w:pPr>
            <w:r w:rsidRPr="00EA128B">
              <w:rPr>
                <w:rFonts w:asciiTheme="majorHAnsi" w:hAnsiTheme="majorHAnsi"/>
              </w:rPr>
              <w:t>Le tabagisme </w:t>
            </w:r>
          </w:p>
          <w:p w:rsidR="002656CF" w:rsidRPr="00EA128B" w:rsidRDefault="002656CF" w:rsidP="00604539">
            <w:pPr>
              <w:jc w:val="both"/>
              <w:rPr>
                <w:rFonts w:asciiTheme="majorHAnsi" w:hAnsiTheme="majorHAnsi"/>
              </w:rPr>
            </w:pPr>
            <w:r w:rsidRPr="00EA128B">
              <w:rPr>
                <w:rFonts w:asciiTheme="majorHAnsi" w:hAnsiTheme="majorHAnsi"/>
              </w:rPr>
              <w:t>L’échec scolaire</w:t>
            </w:r>
          </w:p>
          <w:p w:rsidR="002656CF" w:rsidRPr="00EA128B" w:rsidRDefault="002656CF" w:rsidP="00604539">
            <w:pPr>
              <w:jc w:val="both"/>
              <w:rPr>
                <w:rFonts w:asciiTheme="majorHAnsi" w:hAnsiTheme="majorHAnsi"/>
              </w:rPr>
            </w:pPr>
            <w:r w:rsidRPr="00EA128B">
              <w:rPr>
                <w:rFonts w:asciiTheme="majorHAnsi" w:hAnsiTheme="majorHAnsi"/>
              </w:rPr>
              <w:t>La guerre d’Algérie</w:t>
            </w:r>
          </w:p>
          <w:p w:rsidR="002656CF" w:rsidRPr="00EA128B" w:rsidRDefault="002656CF" w:rsidP="00604539">
            <w:pPr>
              <w:jc w:val="both"/>
              <w:rPr>
                <w:rFonts w:asciiTheme="majorHAnsi" w:hAnsiTheme="majorHAnsi"/>
              </w:rPr>
            </w:pPr>
            <w:r w:rsidRPr="00EA128B">
              <w:rPr>
                <w:rFonts w:asciiTheme="majorHAnsi" w:hAnsiTheme="majorHAnsi"/>
              </w:rPr>
              <w:t>Les réseaux sociaux</w:t>
            </w:r>
          </w:p>
          <w:p w:rsidR="002656CF" w:rsidRPr="00EA128B" w:rsidRDefault="002656CF" w:rsidP="00604539">
            <w:pPr>
              <w:jc w:val="both"/>
              <w:rPr>
                <w:rFonts w:asciiTheme="majorHAnsi" w:hAnsiTheme="majorHAnsi"/>
              </w:rPr>
            </w:pPr>
            <w:r w:rsidRPr="00EA128B">
              <w:rPr>
                <w:rFonts w:asciiTheme="majorHAnsi" w:hAnsiTheme="majorHAnsi"/>
              </w:rPr>
              <w:t>La Chine, une puissance économique La supraconductivité</w:t>
            </w:r>
          </w:p>
          <w:p w:rsidR="002656CF" w:rsidRPr="00EA128B" w:rsidRDefault="002656CF" w:rsidP="00604539">
            <w:pPr>
              <w:jc w:val="both"/>
              <w:rPr>
                <w:rFonts w:asciiTheme="majorHAnsi" w:hAnsiTheme="majorHAnsi"/>
              </w:rPr>
            </w:pPr>
            <w:r w:rsidRPr="00EA128B">
              <w:rPr>
                <w:rFonts w:asciiTheme="majorHAnsi" w:hAnsiTheme="majorHAnsi"/>
              </w:rPr>
              <w:t>La cry</w:t>
            </w:r>
            <w:r>
              <w:rPr>
                <w:rFonts w:asciiTheme="majorHAnsi" w:hAnsiTheme="majorHAnsi"/>
              </w:rPr>
              <w:t>pto</w:t>
            </w:r>
            <w:r w:rsidRPr="00EA128B">
              <w:rPr>
                <w:rFonts w:asciiTheme="majorHAnsi" w:hAnsiTheme="majorHAnsi"/>
              </w:rPr>
              <w:t>monnaie</w:t>
            </w:r>
          </w:p>
          <w:p w:rsidR="002656CF" w:rsidRPr="00EA128B" w:rsidRDefault="002656CF" w:rsidP="00604539">
            <w:pPr>
              <w:jc w:val="both"/>
              <w:rPr>
                <w:rFonts w:asciiTheme="majorHAnsi" w:hAnsiTheme="majorHAnsi"/>
              </w:rPr>
            </w:pPr>
            <w:r w:rsidRPr="00EA128B">
              <w:rPr>
                <w:rFonts w:asciiTheme="majorHAnsi" w:hAnsiTheme="majorHAnsi"/>
              </w:rPr>
              <w:t>La publicité</w:t>
            </w:r>
          </w:p>
          <w:p w:rsidR="002656CF" w:rsidRPr="00EA128B" w:rsidRDefault="002656CF" w:rsidP="00604539">
            <w:pPr>
              <w:jc w:val="both"/>
              <w:rPr>
                <w:rFonts w:asciiTheme="majorHAnsi" w:hAnsiTheme="majorHAnsi"/>
              </w:rPr>
            </w:pPr>
            <w:r w:rsidRPr="00EA128B">
              <w:rPr>
                <w:rFonts w:asciiTheme="majorHAnsi" w:hAnsiTheme="majorHAnsi"/>
              </w:rPr>
              <w:t>L’autisme</w:t>
            </w:r>
          </w:p>
        </w:tc>
        <w:tc>
          <w:tcPr>
            <w:tcW w:w="5795" w:type="dxa"/>
          </w:tcPr>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 subjonctif. Le conditionnel. L’impératif.</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Les nombres et les mesures.</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La cause, La conséquence.</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2656CF" w:rsidRPr="00EA128B" w:rsidRDefault="002656CF" w:rsidP="00604539">
            <w:pPr>
              <w:jc w:val="both"/>
              <w:rPr>
                <w:rFonts w:asciiTheme="majorHAnsi" w:eastAsia="Calibri" w:hAnsiTheme="majorHAnsi" w:cs="Arial"/>
                <w:bCs/>
              </w:rPr>
            </w:pPr>
            <w:r w:rsidRPr="00EA128B">
              <w:rPr>
                <w:rFonts w:asciiTheme="majorHAnsi" w:eastAsia="Calibri" w:hAnsiTheme="majorHAnsi" w:cs="Arial"/>
                <w:bCs/>
              </w:rPr>
              <w:t>…</w:t>
            </w:r>
          </w:p>
        </w:tc>
      </w:tr>
    </w:tbl>
    <w:p w:rsidR="002656CF" w:rsidRPr="00EA128B" w:rsidRDefault="002656CF" w:rsidP="002656CF">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lastRenderedPageBreak/>
        <w:t>Mode d’évaluation:</w:t>
      </w:r>
    </w:p>
    <w:p w:rsidR="002656CF" w:rsidRPr="00EA128B" w:rsidRDefault="002656CF" w:rsidP="002656CF">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2656CF" w:rsidRPr="00EA128B" w:rsidRDefault="002656CF" w:rsidP="002656CF">
      <w:pPr>
        <w:pStyle w:val="Paragraphedeliste"/>
        <w:jc w:val="both"/>
        <w:rPr>
          <w:rFonts w:asciiTheme="majorHAnsi" w:hAnsiTheme="majorHAnsi" w:cs="Calibri"/>
          <w:b/>
          <w:sz w:val="22"/>
          <w:szCs w:val="22"/>
        </w:rPr>
      </w:pPr>
    </w:p>
    <w:p w:rsidR="002656CF" w:rsidRPr="00EA128B" w:rsidRDefault="002656CF" w:rsidP="002656CF">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2656CF" w:rsidRPr="00EA128B" w:rsidRDefault="002656CF" w:rsidP="006D286A">
      <w:pPr>
        <w:pStyle w:val="Paragraphedeliste"/>
        <w:numPr>
          <w:ilvl w:val="0"/>
          <w:numId w:val="45"/>
        </w:numPr>
        <w:jc w:val="both"/>
        <w:rPr>
          <w:rFonts w:asciiTheme="majorHAnsi" w:hAnsiTheme="majorHAnsi" w:cs="Calibri"/>
          <w:bCs/>
          <w:sz w:val="22"/>
          <w:szCs w:val="22"/>
        </w:rPr>
      </w:pPr>
      <w:r w:rsidRPr="00EA128B">
        <w:rPr>
          <w:rFonts w:asciiTheme="majorHAnsi" w:hAnsiTheme="majorHAnsi" w:cs="Calibri"/>
          <w:bCs/>
          <w:sz w:val="22"/>
          <w:szCs w:val="22"/>
        </w:rPr>
        <w:t>M. Badefort, Objectif : Test de Français International, Edulang, 2006.</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O. Bertrand, I. Schaffner, Réussir le TCF, Exercices et activités d’entrainement, Les éditions de l’école polytechnique, 2009.</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Boulares, J.-L. Frerot, Grammaire progressive du Français avec 400 exercices, Niveau avancé, CLE International.</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Grammaire pour tous, Hatier.</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Conjugaison pour tous, Hatier.</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A. Hasni et al., La formation à l’enseignement des sciences et des technologies au secondaire, Presses de l’université du Québec, 2006.</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 Tisset, Enseigner la langue française à l’école : La Grammaire, L’Orthographe et la Conjugaison, Hachette Education, 2005.</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 Bossé-Andrieu, Abrégé des Règles de Grammaire et d’Orthographe, Presses de l’université du Québec, 2001.</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J.-P. Colin, Le français tout simplement, Eyrolles, 2010.</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Collectif, Test d’évaluation de Français, Hachette, 2001.</w:t>
      </w:r>
    </w:p>
    <w:p w:rsidR="002656CF" w:rsidRPr="00EA128B" w:rsidRDefault="002656CF" w:rsidP="006D286A">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Y. Delatour et al., Grammaire pratique du Français en 80 fiches avec exercices corrigees, Hachette, 2000.</w:t>
      </w:r>
    </w:p>
    <w:p w:rsidR="002656CF" w:rsidRPr="00EA128B" w:rsidRDefault="002656CF" w:rsidP="006D286A">
      <w:pPr>
        <w:pStyle w:val="Paragraphedeliste"/>
        <w:numPr>
          <w:ilvl w:val="0"/>
          <w:numId w:val="45"/>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Ch. Descotes et al., L’Exercisier : l’expression française pour le niveau intermédiaire, Presses Universitaires de Grenoble, 1993.</w:t>
      </w:r>
    </w:p>
    <w:p w:rsidR="002656CF" w:rsidRPr="00EA128B" w:rsidRDefault="002656CF" w:rsidP="006D286A">
      <w:pPr>
        <w:pStyle w:val="Paragraphedeliste"/>
        <w:numPr>
          <w:ilvl w:val="0"/>
          <w:numId w:val="4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H. Jaraush, C. Tufts, Sur le Vif, Heinle Cengage Learning, 2011.</w:t>
      </w:r>
    </w:p>
    <w:p w:rsidR="002656CF" w:rsidRPr="00EA128B" w:rsidRDefault="002656CF" w:rsidP="006D286A">
      <w:pPr>
        <w:pStyle w:val="Paragraphedeliste"/>
        <w:numPr>
          <w:ilvl w:val="0"/>
          <w:numId w:val="4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J. Dubois et al., Les indispensables – Orthographe, Larousse, 2009.</w:t>
      </w:r>
    </w:p>
    <w:p w:rsidR="002656CF" w:rsidRDefault="002656CF" w:rsidP="002656CF">
      <w:pPr>
        <w:pStyle w:val="Paragraphedeliste"/>
        <w:jc w:val="both"/>
        <w:rPr>
          <w:rFonts w:ascii="Cambria" w:hAnsi="Cambria" w:cs="Calibri"/>
          <w:b/>
        </w:rPr>
      </w:pPr>
    </w:p>
    <w:p w:rsidR="002656CF" w:rsidRDefault="002656CF" w:rsidP="002656CF">
      <w:pPr>
        <w:pStyle w:val="Paragraphedeliste"/>
        <w:ind w:hanging="720"/>
        <w:jc w:val="both"/>
        <w:rPr>
          <w:rFonts w:asciiTheme="majorHAnsi" w:hAnsiTheme="majorHAnsi" w:cstheme="minorBidi"/>
          <w:iCs/>
          <w:u w:val="thick" w:color="F79646" w:themeColor="accent6"/>
        </w:rPr>
      </w:pPr>
    </w:p>
    <w:p w:rsidR="002656CF" w:rsidRDefault="002656CF" w:rsidP="002656CF">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2656CF" w:rsidRPr="00873132"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2656C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2656CF" w:rsidRPr="008B179F"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2656CF" w:rsidRPr="004D1E4D"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2656CF" w:rsidRPr="003F615A" w:rsidRDefault="002656CF" w:rsidP="002656C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2656CF" w:rsidRDefault="002656CF" w:rsidP="002656CF">
      <w:pPr>
        <w:jc w:val="both"/>
        <w:rPr>
          <w:rFonts w:asciiTheme="majorHAnsi" w:hAnsiTheme="majorHAnsi" w:cs="Calibri"/>
          <w:b/>
          <w:sz w:val="22"/>
          <w:szCs w:val="22"/>
          <w:u w:val="thick" w:color="F79646" w:themeColor="accent6"/>
          <w:lang w:val="en-US"/>
        </w:rPr>
      </w:pPr>
    </w:p>
    <w:p w:rsidR="002656CF" w:rsidRPr="00CA633B" w:rsidRDefault="002656CF" w:rsidP="002656CF">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2656CF" w:rsidRPr="00CA633B" w:rsidRDefault="002656CF" w:rsidP="002656CF">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2656CF" w:rsidRPr="00CA633B" w:rsidRDefault="002656CF" w:rsidP="002656CF">
      <w:pPr>
        <w:jc w:val="both"/>
        <w:rPr>
          <w:rFonts w:asciiTheme="majorHAnsi" w:hAnsiTheme="majorHAnsi" w:cs="Calibri"/>
          <w:b/>
          <w:sz w:val="22"/>
          <w:szCs w:val="22"/>
          <w:u w:val="thick" w:color="F79646" w:themeColor="accent6"/>
          <w:lang w:val="en-US"/>
        </w:rPr>
      </w:pPr>
    </w:p>
    <w:p w:rsidR="002656CF" w:rsidRPr="00CA633B" w:rsidRDefault="002656CF" w:rsidP="002656CF">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2656CF" w:rsidRPr="00CA633B" w:rsidRDefault="002656CF" w:rsidP="002656CF">
      <w:pPr>
        <w:jc w:val="both"/>
        <w:rPr>
          <w:rFonts w:asciiTheme="majorHAnsi" w:eastAsia="Times New Roman" w:hAnsiTheme="majorHAnsi" w:cs="Courier New"/>
          <w:color w:val="212121"/>
          <w:sz w:val="22"/>
          <w:szCs w:val="22"/>
          <w:lang w:val="en-US" w:eastAsia="en-US"/>
        </w:rPr>
      </w:pPr>
      <w:r w:rsidRPr="00CA633B">
        <w:rPr>
          <w:rFonts w:asciiTheme="majorHAnsi" w:eastAsia="Times New Roman" w:hAnsiTheme="majorHAnsi" w:cs="Courier New"/>
          <w:color w:val="212121"/>
          <w:sz w:val="22"/>
          <w:szCs w:val="22"/>
          <w:lang w:val="en-US" w:eastAsia="en-US"/>
        </w:rPr>
        <w:t>Basic English.</w:t>
      </w:r>
    </w:p>
    <w:p w:rsidR="002656CF" w:rsidRPr="00CA633B" w:rsidRDefault="002656CF" w:rsidP="002656CF">
      <w:pPr>
        <w:jc w:val="both"/>
        <w:rPr>
          <w:rFonts w:asciiTheme="majorHAnsi" w:hAnsiTheme="majorHAnsi" w:cstheme="minorBidi"/>
          <w:b/>
          <w:sz w:val="22"/>
          <w:szCs w:val="22"/>
          <w:lang w:val="en-US"/>
        </w:rPr>
      </w:pPr>
    </w:p>
    <w:p w:rsidR="002656CF" w:rsidRPr="00CA633B" w:rsidRDefault="002656CF" w:rsidP="002656CF">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2656CF" w:rsidRPr="004051BD" w:rsidRDefault="002656CF" w:rsidP="002656CF">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2656CF" w:rsidRPr="004051BD" w:rsidRDefault="002656CF" w:rsidP="002656CF">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2656CF" w:rsidRPr="004051BD" w:rsidRDefault="002656CF" w:rsidP="002656CF">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2656CF" w:rsidRPr="004051BD" w:rsidRDefault="002656CF" w:rsidP="002656CF">
      <w:pPr>
        <w:jc w:val="both"/>
        <w:rPr>
          <w:rFonts w:asciiTheme="majorHAnsi" w:hAnsiTheme="majorHAnsi"/>
          <w:sz w:val="22"/>
          <w:szCs w:val="22"/>
          <w:lang w:val="en-US"/>
        </w:rPr>
      </w:pPr>
    </w:p>
    <w:tbl>
      <w:tblPr>
        <w:tblStyle w:val="Grilledutableau"/>
        <w:tblW w:w="0" w:type="auto"/>
        <w:jc w:val="center"/>
        <w:tblLook w:val="04A0"/>
      </w:tblPr>
      <w:tblGrid>
        <w:gridCol w:w="3235"/>
        <w:gridCol w:w="4788"/>
      </w:tblGrid>
      <w:tr w:rsidR="002656CF" w:rsidRPr="00A609D4" w:rsidTr="00EB7ABA">
        <w:trPr>
          <w:jc w:val="center"/>
        </w:trPr>
        <w:tc>
          <w:tcPr>
            <w:tcW w:w="3235" w:type="dxa"/>
            <w:vAlign w:val="center"/>
          </w:tcPr>
          <w:p w:rsidR="002656CF" w:rsidRPr="004051BD" w:rsidRDefault="002656CF" w:rsidP="00604539">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2656CF" w:rsidRPr="004051BD" w:rsidRDefault="002656CF" w:rsidP="00604539">
            <w:pPr>
              <w:jc w:val="both"/>
              <w:rPr>
                <w:rFonts w:asciiTheme="majorHAnsi" w:hAnsiTheme="majorHAnsi"/>
                <w:b/>
                <w:bCs/>
                <w:lang w:val="en-US"/>
              </w:rPr>
            </w:pPr>
            <w:r w:rsidRPr="004051BD">
              <w:rPr>
                <w:rFonts w:asciiTheme="majorHAnsi" w:hAnsiTheme="majorHAnsi"/>
                <w:b/>
                <w:bCs/>
                <w:lang w:val="en-US"/>
              </w:rPr>
              <w:t>Examples of Word Study: Patterns</w:t>
            </w:r>
          </w:p>
        </w:tc>
      </w:tr>
      <w:tr w:rsidR="002656CF" w:rsidRPr="004051BD" w:rsidTr="00EB7ABA">
        <w:trPr>
          <w:jc w:val="center"/>
        </w:trPr>
        <w:tc>
          <w:tcPr>
            <w:tcW w:w="3235" w:type="dxa"/>
          </w:tcPr>
          <w:p w:rsidR="002656CF" w:rsidRPr="004051BD" w:rsidRDefault="002656CF" w:rsidP="00604539">
            <w:pPr>
              <w:jc w:val="both"/>
              <w:rPr>
                <w:rFonts w:asciiTheme="majorHAnsi" w:hAnsiTheme="majorHAnsi"/>
                <w:lang w:val="en-US"/>
              </w:rPr>
            </w:pPr>
            <w:r w:rsidRPr="004051BD">
              <w:rPr>
                <w:rFonts w:asciiTheme="majorHAnsi" w:hAnsiTheme="majorHAnsi"/>
                <w:lang w:val="en-US"/>
              </w:rPr>
              <w:t>Radioactivity.</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Chain Reaction.</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Reactor Cooling System.</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Conductor and Conductivity.</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Induction Motors.</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Electrolysis.</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Liquid Flow and Metering.</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Liquid Pumps.</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Petroleum.</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Road Foundations.</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Rigid Pavements.</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Piles for Foundations.</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Suspension Bridges.</w:t>
            </w:r>
          </w:p>
        </w:tc>
        <w:tc>
          <w:tcPr>
            <w:tcW w:w="4788" w:type="dxa"/>
          </w:tcPr>
          <w:p w:rsidR="002656CF" w:rsidRPr="004051BD" w:rsidRDefault="002656CF" w:rsidP="00604539">
            <w:pPr>
              <w:jc w:val="both"/>
              <w:rPr>
                <w:rFonts w:asciiTheme="majorHAnsi" w:hAnsiTheme="majorHAnsi"/>
                <w:lang w:val="en-US"/>
              </w:rPr>
            </w:pPr>
            <w:r w:rsidRPr="004051BD">
              <w:rPr>
                <w:rFonts w:asciiTheme="majorHAnsi" w:hAnsiTheme="majorHAnsi"/>
                <w:lang w:val="en-US"/>
              </w:rPr>
              <w:t>Explanation of Cause</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Result</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Conditions (if), Conditions (Restrictive)</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Eventuality</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Manner</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When, Once, If, etc. + Past Participle</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It is + Adjective + to</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As</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It is + Adjective or Verb + that…</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Similarity, Difference</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In Spite of, Although</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Formation of Adjectives</w:t>
            </w:r>
          </w:p>
          <w:p w:rsidR="002656CF" w:rsidRPr="004051BD" w:rsidRDefault="002656CF" w:rsidP="00604539">
            <w:pPr>
              <w:jc w:val="both"/>
              <w:rPr>
                <w:rFonts w:asciiTheme="majorHAnsi" w:hAnsiTheme="majorHAnsi"/>
                <w:lang w:val="en-US"/>
              </w:rPr>
            </w:pPr>
            <w:r w:rsidRPr="004051BD">
              <w:rPr>
                <w:rFonts w:asciiTheme="majorHAnsi" w:hAnsiTheme="majorHAnsi"/>
                <w:lang w:val="en-US"/>
              </w:rPr>
              <w:t>Phrasal Verbs</w:t>
            </w:r>
          </w:p>
        </w:tc>
      </w:tr>
    </w:tbl>
    <w:p w:rsidR="002656CF" w:rsidRPr="004051BD" w:rsidRDefault="002656CF" w:rsidP="002656CF">
      <w:pPr>
        <w:jc w:val="both"/>
        <w:rPr>
          <w:rFonts w:asciiTheme="majorHAnsi" w:hAnsiTheme="majorHAnsi"/>
          <w:sz w:val="22"/>
          <w:szCs w:val="22"/>
          <w:lang w:val="en-US"/>
        </w:rPr>
      </w:pPr>
    </w:p>
    <w:p w:rsidR="002656CF" w:rsidRPr="004051BD" w:rsidRDefault="002656CF" w:rsidP="002656CF">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2656CF" w:rsidRPr="004051BD" w:rsidRDefault="002656CF" w:rsidP="002656CF">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2656CF" w:rsidRPr="004051BD" w:rsidRDefault="002656CF" w:rsidP="002656CF">
      <w:pPr>
        <w:pStyle w:val="Paragraphedeliste"/>
        <w:jc w:val="both"/>
        <w:rPr>
          <w:rFonts w:asciiTheme="majorHAnsi" w:hAnsiTheme="majorHAnsi" w:cs="Calibri"/>
          <w:b/>
          <w:sz w:val="22"/>
          <w:szCs w:val="22"/>
        </w:rPr>
      </w:pPr>
    </w:p>
    <w:p w:rsidR="002656CF" w:rsidRPr="004051BD" w:rsidRDefault="002656CF" w:rsidP="002656CF">
      <w:pPr>
        <w:pStyle w:val="Paragraphedeliste"/>
        <w:ind w:hanging="720"/>
        <w:jc w:val="both"/>
        <w:rPr>
          <w:rFonts w:asciiTheme="majorHAnsi" w:hAnsiTheme="majorHAnsi" w:cstheme="minorBidi"/>
          <w:iCs/>
          <w:sz w:val="22"/>
          <w:szCs w:val="22"/>
          <w:u w:val="thick" w:color="F79646" w:themeColor="accent6"/>
        </w:rPr>
      </w:pPr>
      <w:r w:rsidRPr="004051BD">
        <w:rPr>
          <w:rFonts w:asciiTheme="majorHAnsi" w:hAnsiTheme="majorHAnsi" w:cstheme="minorBidi"/>
          <w:b/>
          <w:sz w:val="22"/>
          <w:szCs w:val="22"/>
          <w:u w:val="thick" w:color="F79646" w:themeColor="accent6"/>
        </w:rPr>
        <w:t>References</w:t>
      </w:r>
      <w:r w:rsidRPr="004051BD">
        <w:rPr>
          <w:rFonts w:asciiTheme="majorHAnsi" w:hAnsiTheme="majorHAnsi" w:cstheme="minorBidi"/>
          <w:iCs/>
          <w:sz w:val="22"/>
          <w:szCs w:val="22"/>
          <w:u w:val="thick" w:color="F79646" w:themeColor="accent6"/>
        </w:rPr>
        <w:t>:</w:t>
      </w:r>
    </w:p>
    <w:p w:rsidR="002656CF" w:rsidRPr="004051BD" w:rsidRDefault="002656CF" w:rsidP="006D286A">
      <w:pPr>
        <w:pStyle w:val="Paragraphedeliste"/>
        <w:numPr>
          <w:ilvl w:val="0"/>
          <w:numId w:val="46"/>
        </w:numPr>
        <w:jc w:val="both"/>
        <w:rPr>
          <w:rFonts w:asciiTheme="majorHAnsi" w:hAnsiTheme="majorHAnsi"/>
          <w:sz w:val="22"/>
          <w:szCs w:val="22"/>
        </w:rPr>
      </w:pPr>
      <w:r w:rsidRPr="004051BD">
        <w:rPr>
          <w:rFonts w:asciiTheme="majorHAnsi" w:hAnsiTheme="majorHAnsi"/>
          <w:sz w:val="22"/>
          <w:szCs w:val="22"/>
        </w:rPr>
        <w:t>J. Upjohn, S. Blattes, V. Jans, Minimum Competence in Scientific English, Office des Publications Universitaires, 1994.</w:t>
      </w:r>
    </w:p>
    <w:p w:rsidR="002656CF" w:rsidRPr="00CA633B" w:rsidRDefault="002656CF" w:rsidP="006D286A">
      <w:pPr>
        <w:pStyle w:val="Paragraphedeliste"/>
        <w:numPr>
          <w:ilvl w:val="0"/>
          <w:numId w:val="46"/>
        </w:numPr>
        <w:jc w:val="both"/>
        <w:rPr>
          <w:rFonts w:asciiTheme="majorHAnsi" w:hAnsiTheme="majorHAnsi"/>
          <w:sz w:val="22"/>
          <w:szCs w:val="22"/>
          <w:lang w:val="en-US"/>
        </w:rPr>
      </w:pPr>
      <w:r w:rsidRPr="00CA633B">
        <w:rPr>
          <w:rFonts w:asciiTheme="majorHAnsi" w:hAnsiTheme="majorHAnsi"/>
          <w:sz w:val="22"/>
          <w:szCs w:val="22"/>
          <w:lang w:val="en-US"/>
        </w:rPr>
        <w:t>A.J. Herbert, The Structure of Technical English, Longman, 1972.</w:t>
      </w:r>
    </w:p>
    <w:p w:rsidR="002656CF" w:rsidRPr="004051BD" w:rsidRDefault="002656CF" w:rsidP="006D286A">
      <w:pPr>
        <w:pStyle w:val="Paragraphedeliste"/>
        <w:numPr>
          <w:ilvl w:val="0"/>
          <w:numId w:val="46"/>
        </w:numPr>
        <w:jc w:val="both"/>
        <w:rPr>
          <w:rFonts w:asciiTheme="majorHAnsi" w:hAnsiTheme="majorHAnsi"/>
          <w:sz w:val="22"/>
          <w:szCs w:val="22"/>
        </w:rPr>
      </w:pPr>
      <w:r w:rsidRPr="004051BD">
        <w:rPr>
          <w:rFonts w:asciiTheme="majorHAnsi" w:hAnsiTheme="majorHAnsi"/>
          <w:sz w:val="22"/>
          <w:szCs w:val="22"/>
        </w:rPr>
        <w:t>S. Berland-Delepine, Grammaire méthodique de l’anglais moderne avec exercices, Ophrys, 1982.</w:t>
      </w:r>
    </w:p>
    <w:p w:rsidR="002656CF" w:rsidRPr="00CA633B" w:rsidRDefault="002656CF" w:rsidP="006D286A">
      <w:pPr>
        <w:pStyle w:val="Paragraphedeliste"/>
        <w:numPr>
          <w:ilvl w:val="0"/>
          <w:numId w:val="46"/>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2656CF" w:rsidRPr="00CA633B" w:rsidRDefault="002656CF" w:rsidP="006D286A">
      <w:pPr>
        <w:pStyle w:val="Paragraphedeliste"/>
        <w:numPr>
          <w:ilvl w:val="0"/>
          <w:numId w:val="46"/>
        </w:numPr>
        <w:jc w:val="both"/>
        <w:rPr>
          <w:rFonts w:asciiTheme="majorHAnsi" w:hAnsiTheme="majorHAnsi"/>
          <w:sz w:val="22"/>
          <w:szCs w:val="22"/>
          <w:lang w:val="en-US"/>
        </w:rPr>
      </w:pPr>
      <w:r w:rsidRPr="00CA633B">
        <w:rPr>
          <w:rFonts w:asciiTheme="majorHAnsi" w:hAnsiTheme="majorHAnsi"/>
          <w:sz w:val="22"/>
          <w:szCs w:val="22"/>
          <w:lang w:val="en-US"/>
        </w:rPr>
        <w:t>R. Fowler, The Little, Brown Handbook, Little, Brown Company, 1980.</w:t>
      </w:r>
    </w:p>
    <w:p w:rsidR="002656CF" w:rsidRPr="00CA633B" w:rsidRDefault="002656CF" w:rsidP="006D286A">
      <w:pPr>
        <w:pStyle w:val="Paragraphedeliste"/>
        <w:numPr>
          <w:ilvl w:val="0"/>
          <w:numId w:val="46"/>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2656CF" w:rsidRPr="00CA633B" w:rsidRDefault="002656CF" w:rsidP="006D286A">
      <w:pPr>
        <w:pStyle w:val="Paragraphedeliste"/>
        <w:numPr>
          <w:ilvl w:val="0"/>
          <w:numId w:val="46"/>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2656CF" w:rsidRPr="00CA633B" w:rsidRDefault="002656CF" w:rsidP="006D286A">
      <w:pPr>
        <w:pStyle w:val="Paragraphedeliste"/>
        <w:numPr>
          <w:ilvl w:val="0"/>
          <w:numId w:val="46"/>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M. Mann, S. Tayore-Knowles, Destination : Grammar &amp; Vocabulary with Answer Key, MacMillan, 2006.</w:t>
      </w:r>
    </w:p>
    <w:p w:rsidR="002656CF" w:rsidRPr="00CA633B" w:rsidRDefault="002656CF" w:rsidP="006D286A">
      <w:pPr>
        <w:pStyle w:val="Paragraphedeliste"/>
        <w:numPr>
          <w:ilvl w:val="0"/>
          <w:numId w:val="46"/>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E. Hamby, Ph. Bedford Robinson, Special English Computer Applications, Cassell, 1980.</w:t>
      </w:r>
    </w:p>
    <w:p w:rsidR="002656CF" w:rsidRPr="00CA633B" w:rsidRDefault="002656CF" w:rsidP="006D286A">
      <w:pPr>
        <w:pStyle w:val="Paragraphedeliste"/>
        <w:numPr>
          <w:ilvl w:val="0"/>
          <w:numId w:val="46"/>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lastRenderedPageBreak/>
        <w:t>P. Charles Brown, Norma D. Mullen, English for Computer Science, Oxford University Press, 1989.</w:t>
      </w:r>
    </w:p>
    <w:p w:rsidR="002656CF" w:rsidRPr="00CA633B" w:rsidRDefault="002656CF" w:rsidP="006D286A">
      <w:pPr>
        <w:pStyle w:val="Paragraphedeliste"/>
        <w:numPr>
          <w:ilvl w:val="0"/>
          <w:numId w:val="46"/>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Graeme Kennedy, Structure and Meaning in English: A Guide for Teachers, Pearson, 2004.</w:t>
      </w:r>
    </w:p>
    <w:p w:rsidR="002656CF" w:rsidRPr="00CA633B" w:rsidRDefault="002656CF" w:rsidP="006D286A">
      <w:pPr>
        <w:pStyle w:val="Paragraphedeliste"/>
        <w:numPr>
          <w:ilvl w:val="0"/>
          <w:numId w:val="46"/>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2656CF" w:rsidRPr="00CA633B" w:rsidRDefault="002656CF" w:rsidP="006D286A">
      <w:pPr>
        <w:pStyle w:val="Paragraphedeliste"/>
        <w:numPr>
          <w:ilvl w:val="0"/>
          <w:numId w:val="46"/>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 Bridges, How to Pass Higher English, Hodder Gibson-Hachette, 2009.</w:t>
      </w:r>
    </w:p>
    <w:p w:rsidR="002656CF" w:rsidRDefault="002656CF" w:rsidP="002656CF">
      <w:pPr>
        <w:pStyle w:val="Paragraphedeliste"/>
        <w:jc w:val="both"/>
        <w:rPr>
          <w:rFonts w:ascii="Cambria" w:hAnsi="Cambria" w:cs="Calibri"/>
          <w:b/>
        </w:rPr>
      </w:pPr>
      <w:r w:rsidRPr="004051BD">
        <w:rPr>
          <w:rFonts w:asciiTheme="majorHAnsi" w:hAnsiTheme="majorHAnsi"/>
          <w:sz w:val="22"/>
          <w:szCs w:val="22"/>
        </w:rPr>
        <w:t>Claude Renucci, Anglais : 1000 Mots et expressions de la presse : Vocabulaire et expressions du monde économique, social et politique, Fernand Nathan, 2006.</w:t>
      </w:r>
    </w:p>
    <w:p w:rsidR="006B60A0" w:rsidRDefault="002656CF" w:rsidP="002656CF">
      <w:pPr>
        <w:jc w:val="center"/>
        <w:rPr>
          <w:rFonts w:ascii="Cambria" w:hAnsi="Cambria" w:cs="Calibri"/>
          <w:b/>
        </w:rPr>
      </w:pPr>
      <w:r>
        <w:rPr>
          <w:rFonts w:ascii="Cambria" w:hAnsi="Cambria" w:cs="Calibri"/>
          <w:b/>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2.1.1</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EA0B0F" w:rsidRDefault="00EA0B0F" w:rsidP="00EA0B0F">
      <w:pPr>
        <w:jc w:val="both"/>
        <w:rPr>
          <w:rFonts w:asciiTheme="majorHAnsi" w:hAnsiTheme="majorHAnsi" w:cs="Arial"/>
          <w:b/>
          <w:u w:val="thick" w:color="F79646" w:themeColor="accent6"/>
        </w:rPr>
      </w:pPr>
    </w:p>
    <w:p w:rsidR="00EA0B0F" w:rsidRPr="0002274F" w:rsidRDefault="00EA0B0F" w:rsidP="00EA0B0F">
      <w:pPr>
        <w:jc w:val="both"/>
        <w:rPr>
          <w:rFonts w:asciiTheme="majorHAnsi" w:hAnsiTheme="majorHAnsi" w:cs="Arial"/>
          <w:u w:val="thick" w:color="F79646" w:themeColor="accent6"/>
        </w:rPr>
      </w:pPr>
      <w:r w:rsidRPr="0002274F">
        <w:rPr>
          <w:rFonts w:asciiTheme="majorHAnsi" w:hAnsiTheme="majorHAnsi" w:cs="Arial"/>
          <w:b/>
          <w:u w:val="thick" w:color="F79646" w:themeColor="accent6"/>
        </w:rPr>
        <w:t>Objectifs de l’enseignement:</w:t>
      </w:r>
    </w:p>
    <w:p w:rsidR="00EA0B0F" w:rsidRPr="0002274F" w:rsidRDefault="00EA0B0F" w:rsidP="00EA0B0F">
      <w:pPr>
        <w:jc w:val="both"/>
        <w:rPr>
          <w:rFonts w:asciiTheme="majorHAnsi" w:hAnsiTheme="majorHAnsi" w:cs="Arial"/>
          <w:sz w:val="22"/>
          <w:szCs w:val="22"/>
        </w:rPr>
      </w:pPr>
      <w:r w:rsidRPr="0002274F">
        <w:rPr>
          <w:rFonts w:asciiTheme="majorHAnsi" w:hAnsiTheme="majorHAnsi" w:cs="Arial"/>
          <w:sz w:val="22"/>
          <w:szCs w:val="22"/>
        </w:rPr>
        <w:t>À la fin de ce cours, l'étudiant(e) devrait être en mesure de connaître les différents types de séries et ses conditions de convergence ainsi que les différents types de convergence.</w:t>
      </w:r>
    </w:p>
    <w:p w:rsidR="00EA0B0F" w:rsidRDefault="00EA0B0F" w:rsidP="00EA0B0F">
      <w:pPr>
        <w:jc w:val="both"/>
        <w:rPr>
          <w:rFonts w:asciiTheme="majorHAnsi" w:hAnsiTheme="majorHAnsi" w:cs="Arial"/>
          <w:b/>
          <w:u w:val="thick" w:color="F79646" w:themeColor="accent6"/>
        </w:rPr>
      </w:pPr>
    </w:p>
    <w:p w:rsidR="00EA0B0F" w:rsidRPr="0002274F" w:rsidRDefault="00EA0B0F" w:rsidP="00EA0B0F">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 xml:space="preserve">Connaissances préalables recommandées </w:t>
      </w:r>
    </w:p>
    <w:p w:rsidR="00EA0B0F" w:rsidRPr="0002274F" w:rsidRDefault="00EA0B0F" w:rsidP="00EA0B0F">
      <w:pPr>
        <w:jc w:val="both"/>
        <w:rPr>
          <w:rFonts w:asciiTheme="majorHAnsi" w:hAnsiTheme="majorHAnsi" w:cs="Arial"/>
          <w:sz w:val="22"/>
          <w:szCs w:val="22"/>
        </w:rPr>
      </w:pPr>
      <w:r w:rsidRPr="0002274F">
        <w:rPr>
          <w:rFonts w:asciiTheme="majorHAnsi" w:hAnsiTheme="majorHAnsi" w:cs="Arial"/>
          <w:sz w:val="22"/>
          <w:szCs w:val="22"/>
        </w:rPr>
        <w:t>Mathématiques 1 et Mathématiques 2</w:t>
      </w:r>
    </w:p>
    <w:p w:rsidR="00EA0B0F" w:rsidRPr="0002274F" w:rsidRDefault="00EA0B0F" w:rsidP="00EA0B0F">
      <w:pPr>
        <w:jc w:val="both"/>
        <w:rPr>
          <w:rFonts w:asciiTheme="majorHAnsi" w:hAnsiTheme="majorHAnsi" w:cs="Arial"/>
        </w:rPr>
      </w:pPr>
    </w:p>
    <w:p w:rsidR="00EA0B0F" w:rsidRPr="0002274F" w:rsidRDefault="00EA0B0F" w:rsidP="00EA0B0F">
      <w:pPr>
        <w:jc w:val="both"/>
        <w:rPr>
          <w:rFonts w:asciiTheme="majorHAnsi" w:hAnsiTheme="majorHAnsi" w:cs="Arial"/>
          <w:b/>
          <w:u w:val="thick" w:color="F79646" w:themeColor="accent6"/>
        </w:rPr>
      </w:pPr>
      <w:r w:rsidRPr="0002274F">
        <w:rPr>
          <w:rFonts w:asciiTheme="majorHAnsi" w:hAnsiTheme="majorHAnsi" w:cs="Arial"/>
          <w:b/>
          <w:u w:val="thick" w:color="F79646" w:themeColor="accent6"/>
        </w:rPr>
        <w:t>Contenu de la matière : </w:t>
      </w:r>
    </w:p>
    <w:p w:rsidR="00EA0B0F" w:rsidRPr="0002274F" w:rsidRDefault="00EA0B0F" w:rsidP="00EA0B0F">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Chapitre 1 : Intégrales simples et multiples</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EA0B0F" w:rsidRPr="0002274F" w:rsidRDefault="00EA0B0F" w:rsidP="00EA0B0F">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1.1 Rappels sur l’intégrale de Riemann et sur le calcul de primitives. 1.2 Intégrales doubles et triples.</w:t>
      </w:r>
    </w:p>
    <w:p w:rsidR="00EA0B0F" w:rsidRPr="0002274F" w:rsidRDefault="00EA0B0F" w:rsidP="00EA0B0F">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1.3 Application au calcul d’aires, de volumes, …</w:t>
      </w:r>
    </w:p>
    <w:p w:rsidR="00EA0B0F" w:rsidRPr="0002274F" w:rsidRDefault="00EA0B0F" w:rsidP="00EA0B0F">
      <w:pPr>
        <w:autoSpaceDE w:val="0"/>
        <w:autoSpaceDN w:val="0"/>
        <w:adjustRightInd w:val="0"/>
        <w:jc w:val="both"/>
        <w:rPr>
          <w:rFonts w:asciiTheme="majorHAnsi" w:hAnsiTheme="majorHAnsi" w:cs="Arial"/>
          <w:sz w:val="22"/>
          <w:szCs w:val="22"/>
        </w:rPr>
      </w:pPr>
    </w:p>
    <w:p w:rsidR="00EA0B0F" w:rsidRPr="0002274F" w:rsidRDefault="00EA0B0F" w:rsidP="00EA0B0F">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2 : Intégrales impropres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EA0B0F" w:rsidRPr="0002274F" w:rsidRDefault="00EA0B0F" w:rsidP="00EA0B0F">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2.1 Intégrales de fonctions définies sur un intervalle non borné. 2.2 Intégrales de fonctions définies sur un intervalle borné, infinies à l’une des extrémités.</w:t>
      </w:r>
    </w:p>
    <w:p w:rsidR="00EA0B0F" w:rsidRPr="0002274F" w:rsidRDefault="00EA0B0F" w:rsidP="00EA0B0F">
      <w:pPr>
        <w:autoSpaceDE w:val="0"/>
        <w:autoSpaceDN w:val="0"/>
        <w:adjustRightInd w:val="0"/>
        <w:jc w:val="both"/>
        <w:rPr>
          <w:rFonts w:asciiTheme="majorHAnsi" w:hAnsiTheme="majorHAnsi" w:cs="Arial"/>
          <w:sz w:val="22"/>
          <w:szCs w:val="22"/>
        </w:rPr>
      </w:pPr>
    </w:p>
    <w:p w:rsidR="00EA0B0F" w:rsidRPr="0002274F" w:rsidRDefault="00EA0B0F" w:rsidP="00EA0B0F">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3 : Equations différentielles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EA0B0F" w:rsidRPr="0002274F" w:rsidRDefault="00EA0B0F" w:rsidP="00EA0B0F">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3.1 Rappel sur les équations différentielles ordinaires. 3.2 Equations aux dérivées partielles. 3.3 Fonctions spéciales.</w:t>
      </w:r>
    </w:p>
    <w:p w:rsidR="00EA0B0F" w:rsidRPr="0002274F" w:rsidRDefault="00EA0B0F" w:rsidP="00EA0B0F">
      <w:pPr>
        <w:autoSpaceDE w:val="0"/>
        <w:autoSpaceDN w:val="0"/>
        <w:adjustRightInd w:val="0"/>
        <w:jc w:val="both"/>
        <w:rPr>
          <w:rFonts w:asciiTheme="majorHAnsi" w:hAnsiTheme="majorHAnsi" w:cs="Arial"/>
          <w:sz w:val="22"/>
          <w:szCs w:val="22"/>
        </w:rPr>
      </w:pPr>
    </w:p>
    <w:p w:rsidR="00EA0B0F" w:rsidRPr="0002274F" w:rsidRDefault="00EA0B0F" w:rsidP="00EA0B0F">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4 : Séries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EA0B0F" w:rsidRPr="0002274F" w:rsidRDefault="00EA0B0F" w:rsidP="00EA0B0F">
      <w:pPr>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4.1 Séries numériques. 4.2 Suites et séries de fonctions. 4.3 Séries entières, séries de Fourrier.</w:t>
      </w:r>
    </w:p>
    <w:p w:rsidR="00EA0B0F" w:rsidRPr="0002274F" w:rsidRDefault="00EA0B0F" w:rsidP="00EA0B0F">
      <w:pPr>
        <w:autoSpaceDE w:val="0"/>
        <w:autoSpaceDN w:val="0"/>
        <w:adjustRightInd w:val="0"/>
        <w:jc w:val="both"/>
        <w:rPr>
          <w:rFonts w:asciiTheme="majorHAnsi" w:hAnsiTheme="majorHAnsi" w:cs="Arial"/>
          <w:sz w:val="22"/>
          <w:szCs w:val="22"/>
        </w:rPr>
      </w:pPr>
    </w:p>
    <w:p w:rsidR="00EA0B0F" w:rsidRPr="0002274F" w:rsidRDefault="00EA0B0F" w:rsidP="00EA0B0F">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5 : Transformation de Fourier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3 semaines</w:t>
      </w:r>
    </w:p>
    <w:p w:rsidR="00EA0B0F" w:rsidRPr="0002274F" w:rsidRDefault="00EA0B0F" w:rsidP="00EA0B0F">
      <w:pPr>
        <w:tabs>
          <w:tab w:val="left" w:pos="5610"/>
        </w:tabs>
        <w:autoSpaceDE w:val="0"/>
        <w:autoSpaceDN w:val="0"/>
        <w:adjustRightInd w:val="0"/>
        <w:jc w:val="both"/>
        <w:rPr>
          <w:rFonts w:asciiTheme="majorHAnsi" w:hAnsiTheme="majorHAnsi" w:cs="Arial"/>
          <w:sz w:val="22"/>
          <w:szCs w:val="22"/>
        </w:rPr>
      </w:pPr>
      <w:r w:rsidRPr="0002274F">
        <w:rPr>
          <w:rFonts w:asciiTheme="majorHAnsi" w:hAnsiTheme="majorHAnsi" w:cs="Arial"/>
          <w:sz w:val="22"/>
          <w:szCs w:val="22"/>
        </w:rPr>
        <w:t>5.1 Définition et propriétés. 5.2 Application à la résolution d’équations différentielles.</w:t>
      </w:r>
    </w:p>
    <w:p w:rsidR="00EA0B0F" w:rsidRPr="0002274F" w:rsidRDefault="00EA0B0F" w:rsidP="00EA0B0F">
      <w:pPr>
        <w:jc w:val="both"/>
        <w:rPr>
          <w:rFonts w:asciiTheme="majorHAnsi" w:hAnsiTheme="majorHAnsi" w:cs="Arial"/>
          <w:sz w:val="22"/>
          <w:szCs w:val="22"/>
        </w:rPr>
      </w:pPr>
    </w:p>
    <w:p w:rsidR="00EA0B0F" w:rsidRPr="0002274F" w:rsidRDefault="00EA0B0F" w:rsidP="00EA0B0F">
      <w:pPr>
        <w:autoSpaceDE w:val="0"/>
        <w:autoSpaceDN w:val="0"/>
        <w:adjustRightInd w:val="0"/>
        <w:jc w:val="both"/>
        <w:rPr>
          <w:rFonts w:asciiTheme="majorHAnsi" w:hAnsiTheme="majorHAnsi" w:cs="Arial"/>
          <w:b/>
          <w:bCs/>
          <w:sz w:val="22"/>
          <w:szCs w:val="22"/>
        </w:rPr>
      </w:pPr>
      <w:r w:rsidRPr="0002274F">
        <w:rPr>
          <w:rFonts w:asciiTheme="majorHAnsi" w:hAnsiTheme="majorHAnsi" w:cs="Arial"/>
          <w:b/>
          <w:bCs/>
          <w:sz w:val="22"/>
          <w:szCs w:val="22"/>
        </w:rPr>
        <w:t xml:space="preserve">Chapitre 6 : Transformation de Laplace </w:t>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r>
      <w:r w:rsidRPr="0002274F">
        <w:rPr>
          <w:rFonts w:asciiTheme="majorHAnsi" w:hAnsiTheme="majorHAnsi" w:cs="Arial"/>
          <w:b/>
          <w:bCs/>
          <w:sz w:val="22"/>
          <w:szCs w:val="22"/>
        </w:rPr>
        <w:tab/>
        <w:t>2 semaines</w:t>
      </w:r>
    </w:p>
    <w:p w:rsidR="00EA0B0F" w:rsidRPr="0002274F" w:rsidRDefault="00EA0B0F" w:rsidP="00EA0B0F">
      <w:pPr>
        <w:autoSpaceDE w:val="0"/>
        <w:autoSpaceDN w:val="0"/>
        <w:adjustRightInd w:val="0"/>
        <w:jc w:val="both"/>
        <w:rPr>
          <w:rFonts w:asciiTheme="majorHAnsi" w:hAnsiTheme="majorHAnsi" w:cs="Arial"/>
          <w:b/>
        </w:rPr>
      </w:pPr>
      <w:r w:rsidRPr="0002274F">
        <w:rPr>
          <w:rFonts w:asciiTheme="majorHAnsi" w:hAnsiTheme="majorHAnsi" w:cs="Arial"/>
          <w:sz w:val="22"/>
          <w:szCs w:val="22"/>
        </w:rPr>
        <w:t xml:space="preserve">6.1 Définition et propriétés. 6.2 Application à la résolution d’équations différentielles. </w:t>
      </w:r>
    </w:p>
    <w:p w:rsidR="00EA0B0F" w:rsidRPr="0002274F" w:rsidRDefault="00EA0B0F" w:rsidP="00EA0B0F">
      <w:pPr>
        <w:jc w:val="both"/>
        <w:rPr>
          <w:rFonts w:asciiTheme="majorHAnsi" w:hAnsiTheme="majorHAnsi" w:cs="Arial"/>
          <w:b/>
          <w:u w:val="thick" w:color="F79646" w:themeColor="accent6"/>
        </w:rPr>
      </w:pPr>
    </w:p>
    <w:p w:rsidR="00EA0B0F" w:rsidRPr="0002274F" w:rsidRDefault="00EA0B0F" w:rsidP="00EA0B0F">
      <w:pPr>
        <w:jc w:val="both"/>
        <w:rPr>
          <w:rFonts w:asciiTheme="majorHAnsi" w:hAnsiTheme="majorHAnsi" w:cs="Arial"/>
          <w:b/>
        </w:rPr>
      </w:pPr>
      <w:r w:rsidRPr="0002274F">
        <w:rPr>
          <w:rFonts w:asciiTheme="majorHAnsi" w:hAnsiTheme="majorHAnsi" w:cs="Arial"/>
          <w:b/>
          <w:u w:val="thick" w:color="F79646" w:themeColor="accent6"/>
        </w:rPr>
        <w:t>Mode d’évaluation</w:t>
      </w:r>
      <w:r w:rsidRPr="0002274F">
        <w:rPr>
          <w:rFonts w:asciiTheme="majorHAnsi" w:hAnsiTheme="majorHAnsi" w:cs="Arial"/>
          <w:b/>
        </w:rPr>
        <w:t> : </w:t>
      </w:r>
    </w:p>
    <w:p w:rsidR="00EA0B0F" w:rsidRPr="0002274F" w:rsidRDefault="00EA0B0F" w:rsidP="00EA0B0F">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EA0B0F" w:rsidRPr="0002274F" w:rsidRDefault="00EA0B0F" w:rsidP="00EA0B0F">
      <w:pPr>
        <w:jc w:val="both"/>
        <w:rPr>
          <w:rFonts w:asciiTheme="majorHAnsi" w:hAnsiTheme="majorHAnsi" w:cs="Arial"/>
          <w:b/>
        </w:rPr>
      </w:pPr>
    </w:p>
    <w:p w:rsidR="00EA0B0F" w:rsidRPr="0002274F" w:rsidRDefault="00EA0B0F" w:rsidP="00EA0B0F">
      <w:pPr>
        <w:jc w:val="both"/>
        <w:rPr>
          <w:rFonts w:asciiTheme="majorHAnsi" w:hAnsiTheme="majorHAnsi" w:cs="Arial"/>
          <w:b/>
          <w:bCs/>
          <w:u w:val="thick" w:color="F79646" w:themeColor="accent6"/>
        </w:rPr>
      </w:pPr>
      <w:r w:rsidRPr="0002274F">
        <w:rPr>
          <w:rFonts w:asciiTheme="majorHAnsi" w:hAnsiTheme="majorHAnsi" w:cs="Arial"/>
          <w:b/>
          <w:bCs/>
          <w:u w:val="thick" w:color="F79646" w:themeColor="accent6"/>
        </w:rPr>
        <w:t>Références bibliographiques:</w:t>
      </w:r>
    </w:p>
    <w:p w:rsidR="00EA0B0F" w:rsidRPr="0002274F" w:rsidRDefault="00EA0B0F" w:rsidP="00EA0B0F">
      <w:pPr>
        <w:jc w:val="both"/>
        <w:rPr>
          <w:rFonts w:asciiTheme="majorHAnsi" w:hAnsiTheme="majorHAnsi"/>
        </w:rPr>
      </w:pPr>
      <w:r w:rsidRPr="0002274F">
        <w:rPr>
          <w:rFonts w:asciiTheme="majorHAnsi" w:hAnsiTheme="majorHAnsi"/>
        </w:rPr>
        <w:t>1- F. Ayres Jr, Théorie et Applications du Calcul Différentiel et Intégral - 1175 exercices corrigés, McGraw-Hill.</w:t>
      </w:r>
    </w:p>
    <w:p w:rsidR="00EA0B0F" w:rsidRPr="0002274F" w:rsidRDefault="00EA0B0F" w:rsidP="00EA0B0F">
      <w:pPr>
        <w:jc w:val="both"/>
        <w:rPr>
          <w:rFonts w:asciiTheme="majorHAnsi" w:hAnsiTheme="majorHAnsi"/>
        </w:rPr>
      </w:pPr>
      <w:r w:rsidRPr="0002274F">
        <w:rPr>
          <w:rFonts w:asciiTheme="majorHAnsi" w:hAnsiTheme="majorHAnsi"/>
        </w:rPr>
        <w:t>2- F. Ayres Jr, Théorie et Applications des équations différentielles - 560 exercices corrigés, McGraw-Hill.</w:t>
      </w:r>
    </w:p>
    <w:p w:rsidR="00EA0B0F" w:rsidRPr="0002274F" w:rsidRDefault="00EA0B0F" w:rsidP="00EA0B0F">
      <w:pPr>
        <w:jc w:val="both"/>
        <w:rPr>
          <w:rFonts w:asciiTheme="majorHAnsi" w:hAnsiTheme="majorHAnsi"/>
        </w:rPr>
      </w:pPr>
      <w:r w:rsidRPr="0002274F">
        <w:rPr>
          <w:rFonts w:asciiTheme="majorHAnsi" w:hAnsiTheme="majorHAnsi"/>
        </w:rPr>
        <w:t>3- J. Lelong-Ferrand, J.M. Arnaudiès, Cours de Mathématiques - Equations différentielles, Intégrales multiples, Tome 4, Dunod Université.</w:t>
      </w:r>
    </w:p>
    <w:p w:rsidR="00EA0B0F" w:rsidRPr="0002274F" w:rsidRDefault="00EA0B0F" w:rsidP="00EA0B0F">
      <w:pPr>
        <w:jc w:val="both"/>
        <w:rPr>
          <w:rFonts w:asciiTheme="majorHAnsi" w:hAnsiTheme="majorHAnsi"/>
        </w:rPr>
      </w:pPr>
      <w:r w:rsidRPr="0002274F">
        <w:rPr>
          <w:rFonts w:asciiTheme="majorHAnsi" w:hAnsiTheme="majorHAnsi"/>
        </w:rPr>
        <w:t>4- M. Krasnov, Recueil de problèmes sur les équations différentielles ordinaires, Edition de Moscou</w:t>
      </w:r>
    </w:p>
    <w:p w:rsidR="00EA0B0F" w:rsidRPr="0002274F" w:rsidRDefault="00EA0B0F" w:rsidP="00EA0B0F">
      <w:pPr>
        <w:jc w:val="both"/>
        <w:rPr>
          <w:rFonts w:asciiTheme="majorHAnsi" w:hAnsiTheme="majorHAnsi"/>
        </w:rPr>
      </w:pPr>
      <w:r w:rsidRPr="0002274F">
        <w:rPr>
          <w:rFonts w:asciiTheme="majorHAnsi" w:hAnsiTheme="majorHAnsi"/>
        </w:rPr>
        <w:t>5- N. Piskounov, Calcul différentiel et intégral, Tome 1, Edition de Moscou</w:t>
      </w:r>
    </w:p>
    <w:p w:rsidR="00EA0B0F" w:rsidRPr="0002274F" w:rsidRDefault="00EA0B0F" w:rsidP="00EA0B0F">
      <w:pPr>
        <w:jc w:val="both"/>
        <w:rPr>
          <w:rFonts w:asciiTheme="majorHAnsi" w:hAnsiTheme="majorHAnsi"/>
        </w:rPr>
      </w:pPr>
      <w:r w:rsidRPr="0002274F">
        <w:rPr>
          <w:rFonts w:asciiTheme="majorHAnsi" w:hAnsiTheme="majorHAnsi"/>
        </w:rPr>
        <w:t>6- J. Quinet, Cours élémentaire de mathématiques supérieures 3- Calcul intégral et séries, Dunod.</w:t>
      </w:r>
    </w:p>
    <w:p w:rsidR="00EA0B0F" w:rsidRPr="0002274F" w:rsidRDefault="00EA0B0F" w:rsidP="00EA0B0F">
      <w:pPr>
        <w:jc w:val="both"/>
        <w:rPr>
          <w:rFonts w:asciiTheme="majorHAnsi" w:hAnsiTheme="majorHAnsi"/>
        </w:rPr>
      </w:pPr>
      <w:r w:rsidRPr="0002274F">
        <w:rPr>
          <w:rFonts w:asciiTheme="majorHAnsi" w:hAnsiTheme="majorHAnsi"/>
        </w:rPr>
        <w:lastRenderedPageBreak/>
        <w:t>7- J. Quinet, Cours élémentaire de mathématiques supérieures 4- Equations différentielles, Dunod.</w:t>
      </w:r>
    </w:p>
    <w:p w:rsidR="00EA0B0F" w:rsidRPr="0002274F" w:rsidRDefault="00EA0B0F" w:rsidP="00EA0B0F">
      <w:pPr>
        <w:jc w:val="both"/>
        <w:rPr>
          <w:rFonts w:asciiTheme="majorHAnsi" w:hAnsiTheme="majorHAnsi"/>
        </w:rPr>
      </w:pPr>
      <w:r w:rsidRPr="0002274F">
        <w:rPr>
          <w:rFonts w:asciiTheme="majorHAnsi" w:hAnsiTheme="majorHAnsi"/>
        </w:rPr>
        <w:t>8- M. R. Spiegel, Transformées de Laplace, Cours et problèmes, 450 Exercices corrigés, McGraw-Hill.</w:t>
      </w:r>
    </w:p>
    <w:p w:rsidR="00EA0B0F" w:rsidRDefault="00EA0B0F" w:rsidP="00EA0B0F">
      <w:pPr>
        <w:spacing w:after="200" w:line="276" w:lineRule="auto"/>
        <w:rPr>
          <w:rFonts w:asciiTheme="majorHAnsi" w:hAnsiTheme="majorHAnsi" w:cs="Arial"/>
        </w:rPr>
      </w:pPr>
      <w:r>
        <w:rPr>
          <w:rFonts w:asciiTheme="majorHAnsi" w:hAnsiTheme="majorHAnsi" w:cs="Arial"/>
        </w:rPr>
        <w:br w:type="page"/>
      </w:r>
    </w:p>
    <w:p w:rsidR="00EA0B0F" w:rsidRPr="00042267" w:rsidRDefault="00EA0B0F" w:rsidP="00EA0B0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lastRenderedPageBreak/>
        <w:t>Semestre: 3</w:t>
      </w:r>
    </w:p>
    <w:p w:rsidR="00EA0B0F" w:rsidRPr="00042267" w:rsidRDefault="00EA0B0F" w:rsidP="00EA0B0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UEF 2.1.1</w:t>
      </w:r>
    </w:p>
    <w:p w:rsidR="00EA0B0F" w:rsidRPr="00042267" w:rsidRDefault="00EA0B0F" w:rsidP="00EA0B0F">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eastAsia="Calibri" w:hAnsiTheme="majorHAnsi" w:cs="Arial"/>
          <w:b/>
          <w:bCs/>
          <w:lang w:eastAsia="en-US"/>
        </w:rPr>
        <w:t xml:space="preserve"> </w:t>
      </w:r>
      <w:r w:rsidRPr="00042267">
        <w:rPr>
          <w:rFonts w:asciiTheme="majorHAnsi" w:hAnsiTheme="majorHAnsi" w:cs="Arial"/>
          <w:b/>
          <w:bCs/>
        </w:rPr>
        <w:t>Ondes et Vibrations</w:t>
      </w:r>
      <w:r w:rsidRPr="00042267">
        <w:rPr>
          <w:rFonts w:asciiTheme="majorHAnsi" w:hAnsiTheme="majorHAnsi" w:cs="Arial"/>
        </w:rPr>
        <w:t xml:space="preserve">    </w:t>
      </w:r>
    </w:p>
    <w:p w:rsidR="00EA0B0F" w:rsidRPr="00042267" w:rsidRDefault="00EA0B0F" w:rsidP="00EA0B0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EA0B0F" w:rsidRPr="00042267" w:rsidRDefault="00EA0B0F" w:rsidP="00EA0B0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EA0B0F" w:rsidRPr="00042267" w:rsidRDefault="00EA0B0F" w:rsidP="00EA0B0F">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EA0B0F" w:rsidRDefault="00EA0B0F" w:rsidP="00EA0B0F">
      <w:pPr>
        <w:jc w:val="both"/>
        <w:rPr>
          <w:rFonts w:asciiTheme="majorHAnsi" w:eastAsia="Times New Roman" w:hAnsiTheme="majorHAnsi" w:cs="Arial"/>
          <w:b/>
          <w:u w:val="thick" w:color="F79646" w:themeColor="accent6"/>
        </w:rPr>
      </w:pPr>
    </w:p>
    <w:p w:rsidR="00EA0B0F" w:rsidRPr="00042267" w:rsidRDefault="00EA0B0F" w:rsidP="00EA0B0F">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EA0B0F" w:rsidRPr="0002274F" w:rsidRDefault="00EA0B0F" w:rsidP="00EA0B0F">
      <w:pPr>
        <w:jc w:val="both"/>
        <w:rPr>
          <w:rFonts w:asciiTheme="majorHAnsi" w:eastAsia="Times New Roman" w:hAnsiTheme="majorHAnsi" w:cs="Arial"/>
          <w:sz w:val="22"/>
          <w:szCs w:val="22"/>
        </w:rPr>
      </w:pPr>
      <w:r w:rsidRPr="0002274F">
        <w:rPr>
          <w:rFonts w:asciiTheme="majorHAnsi" w:eastAsia="Times New Roman" w:hAnsiTheme="majorHAnsi" w:cs="Arial"/>
          <w:sz w:val="22"/>
          <w:szCs w:val="22"/>
        </w:rPr>
        <w:t>Initier l’étudiant aux phénomènes de vibrations mécaniques restreintes aux oscillations de faible amplitude pour 1 ou 2 degrés de liberté ainsi qu’à l’étude de la propagation des ondes mécaniques.</w:t>
      </w:r>
    </w:p>
    <w:p w:rsidR="00EA0B0F" w:rsidRPr="00042267" w:rsidRDefault="00EA0B0F" w:rsidP="00EA0B0F">
      <w:pPr>
        <w:jc w:val="both"/>
        <w:rPr>
          <w:rFonts w:asciiTheme="majorHAnsi" w:eastAsia="Times New Roman" w:hAnsiTheme="majorHAnsi" w:cs="Arial"/>
        </w:rPr>
      </w:pPr>
    </w:p>
    <w:p w:rsidR="00EA0B0F" w:rsidRPr="00042267" w:rsidRDefault="00EA0B0F" w:rsidP="00EA0B0F">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EA0B0F" w:rsidRPr="0002274F" w:rsidRDefault="00EA0B0F" w:rsidP="00EA0B0F">
      <w:pPr>
        <w:jc w:val="both"/>
        <w:rPr>
          <w:rFonts w:asciiTheme="majorHAnsi" w:hAnsiTheme="majorHAnsi" w:cs="Arial"/>
          <w:sz w:val="22"/>
          <w:szCs w:val="22"/>
        </w:rPr>
      </w:pPr>
      <w:r w:rsidRPr="0002274F">
        <w:rPr>
          <w:rFonts w:asciiTheme="majorHAnsi" w:hAnsiTheme="majorHAnsi" w:cs="Arial"/>
          <w:sz w:val="22"/>
          <w:szCs w:val="22"/>
        </w:rPr>
        <w:t>Mathématiques 2, Physique 1 et Physique 2</w:t>
      </w:r>
    </w:p>
    <w:p w:rsidR="00EA0B0F" w:rsidRPr="00042267" w:rsidRDefault="00EA0B0F" w:rsidP="00EA0B0F">
      <w:pPr>
        <w:jc w:val="both"/>
        <w:rPr>
          <w:rFonts w:asciiTheme="majorHAnsi" w:eastAsia="Times New Roman" w:hAnsiTheme="majorHAnsi" w:cs="Arial"/>
        </w:rPr>
      </w:pPr>
    </w:p>
    <w:p w:rsidR="00EA0B0F" w:rsidRPr="00042267" w:rsidRDefault="00EA0B0F" w:rsidP="00EA0B0F">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EA0B0F" w:rsidRPr="0002274F" w:rsidRDefault="00EA0B0F" w:rsidP="00EA0B0F">
      <w:pPr>
        <w:ind w:left="720"/>
        <w:jc w:val="both"/>
        <w:rPr>
          <w:rFonts w:asciiTheme="majorHAnsi" w:eastAsia="Times New Roman" w:hAnsiTheme="majorHAnsi" w:cs="Arial"/>
          <w:bCs/>
          <w:i/>
          <w:iCs/>
          <w:sz w:val="22"/>
          <w:szCs w:val="22"/>
        </w:rPr>
      </w:pPr>
      <w:r w:rsidRPr="0002274F">
        <w:rPr>
          <w:rFonts w:asciiTheme="majorHAnsi" w:eastAsia="Times New Roman" w:hAnsiTheme="majorHAnsi" w:cs="Arial"/>
          <w:b/>
          <w:i/>
          <w:iCs/>
          <w:sz w:val="22"/>
          <w:szCs w:val="22"/>
        </w:rPr>
        <w:t>Préambule</w:t>
      </w:r>
      <w:r w:rsidRPr="0002274F">
        <w:rPr>
          <w:rFonts w:asciiTheme="majorHAnsi" w:eastAsia="Times New Roman" w:hAnsiTheme="majorHAnsi" w:cs="Arial"/>
          <w:bCs/>
          <w:i/>
          <w:iCs/>
          <w:sz w:val="22"/>
          <w:szCs w:val="22"/>
        </w:rPr>
        <w:t xml:space="preserve">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nécessitent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Consulter à ce propos le paragraphe ‘’G- Evaluation de l’étudiant par le biais du Contrôle continu et du Travail personnel’’ présent dans cette offre de formation. </w:t>
      </w:r>
    </w:p>
    <w:p w:rsidR="00EA0B0F" w:rsidRPr="0002274F" w:rsidRDefault="00EA0B0F" w:rsidP="00EA0B0F">
      <w:pPr>
        <w:jc w:val="both"/>
        <w:rPr>
          <w:rFonts w:asciiTheme="majorHAnsi" w:eastAsia="Times New Roman" w:hAnsiTheme="majorHAnsi" w:cs="Arial"/>
          <w:b/>
          <w:sz w:val="22"/>
          <w:szCs w:val="22"/>
        </w:rPr>
      </w:pPr>
    </w:p>
    <w:p w:rsidR="00EA0B0F" w:rsidRPr="0002274F" w:rsidRDefault="00EA0B0F" w:rsidP="00EA0B0F">
      <w:pPr>
        <w:jc w:val="both"/>
        <w:rPr>
          <w:rFonts w:asciiTheme="majorHAnsi" w:eastAsia="Times New Roman" w:hAnsiTheme="majorHAnsi" w:cs="Arial"/>
          <w:b/>
          <w:sz w:val="22"/>
          <w:szCs w:val="22"/>
        </w:rPr>
      </w:pPr>
      <w:r w:rsidRPr="0002274F">
        <w:rPr>
          <w:rFonts w:asciiTheme="majorHAnsi" w:eastAsia="Times New Roman" w:hAnsiTheme="majorHAnsi" w:cs="Arial"/>
          <w:b/>
          <w:sz w:val="22"/>
          <w:szCs w:val="22"/>
        </w:rPr>
        <w:t>Partie A : Vibrations</w:t>
      </w: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Introduction aux équations de Lagrange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Equations de Lagrange pour une particule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1.1.1 Equations de Lagrange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1.1.2 Cas des systèmes conservatifs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1.1.3 Cas des forces de frottement dépendant de la vitesse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1.1.4 Cas d’une force extérieure dépendant du temps </w:t>
      </w:r>
    </w:p>
    <w:p w:rsidR="00EA0B0F" w:rsidRPr="0002274F" w:rsidRDefault="00EA0B0F" w:rsidP="00EA0B0F">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1.2 Système à plusieurs degrés de liberté.</w:t>
      </w:r>
    </w:p>
    <w:p w:rsidR="00EA0B0F" w:rsidRPr="0002274F" w:rsidRDefault="00EA0B0F" w:rsidP="00EA0B0F">
      <w:pPr>
        <w:jc w:val="both"/>
        <w:rPr>
          <w:rFonts w:asciiTheme="majorHAnsi" w:eastAsia="Times New Roman" w:hAnsiTheme="majorHAnsi" w:cs="Arial"/>
          <w:b/>
          <w:sz w:val="22"/>
          <w:szCs w:val="22"/>
        </w:rPr>
      </w:pP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b/>
          <w:bCs/>
          <w:snapToGrid w:val="0"/>
          <w:sz w:val="22"/>
          <w:szCs w:val="22"/>
        </w:rPr>
        <w:t>Chapitre 2 : Oscillations libres des systèmes à un degré de</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b/>
          <w:bCs/>
          <w:snapToGrid w:val="0"/>
          <w:sz w:val="22"/>
          <w:szCs w:val="22"/>
        </w:rPr>
        <w:t>liberté</w:t>
      </w:r>
      <w:r w:rsidRPr="0002274F">
        <w:rPr>
          <w:rFonts w:asciiTheme="majorHAnsi" w:eastAsia="Times New Roman" w:hAnsiTheme="majorHAnsi" w:cs="Arial"/>
          <w:snapToGrid w:val="0"/>
          <w:sz w:val="22"/>
          <w:szCs w:val="22"/>
        </w:rPr>
        <w:t xml:space="preserve"> </w:t>
      </w:r>
      <w:r w:rsidRPr="0002274F">
        <w:rPr>
          <w:rFonts w:asciiTheme="majorHAnsi" w:eastAsia="Times New Roman" w:hAnsiTheme="majorHAnsi" w:cs="Arial"/>
          <w:snapToGrid w:val="0"/>
          <w:sz w:val="22"/>
          <w:szCs w:val="22"/>
        </w:rPr>
        <w:tab/>
        <w:t xml:space="preserve">  </w:t>
      </w:r>
      <w:r w:rsidRPr="0002274F">
        <w:rPr>
          <w:rFonts w:asciiTheme="majorHAnsi" w:eastAsia="Times New Roman" w:hAnsiTheme="majorHAnsi" w:cs="Arial"/>
          <w:b/>
          <w:bCs/>
          <w:snapToGrid w:val="0"/>
          <w:sz w:val="22"/>
          <w:szCs w:val="22"/>
        </w:rPr>
        <w:t>2 semaines</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Oscillations non amorties </w:t>
      </w:r>
    </w:p>
    <w:p w:rsidR="00EA0B0F" w:rsidRPr="0002274F" w:rsidRDefault="00EA0B0F" w:rsidP="00EA0B0F">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 xml:space="preserve">2.2 Oscillations libres des systèmes amortis  </w:t>
      </w:r>
    </w:p>
    <w:p w:rsidR="00EA0B0F" w:rsidRPr="0002274F" w:rsidRDefault="00EA0B0F" w:rsidP="00EA0B0F">
      <w:pPr>
        <w:jc w:val="both"/>
        <w:rPr>
          <w:rFonts w:asciiTheme="majorHAnsi" w:eastAsia="Times New Roman" w:hAnsiTheme="majorHAnsi" w:cs="Arial"/>
          <w:b/>
          <w:sz w:val="22"/>
          <w:szCs w:val="22"/>
        </w:rPr>
      </w:pP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Chapitre 3 : Oscillations forcées des systèmes à un degré de liberté       1 semaine</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3.1 Équation différentielle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3.2 Système masse-ressort-amortisseur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Solution de l’équation différentielle</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3.3.1 Excitation harmonique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3.3.2 Excitation périodique </w:t>
      </w:r>
    </w:p>
    <w:p w:rsidR="00EA0B0F" w:rsidRPr="0002274F" w:rsidRDefault="00EA0B0F" w:rsidP="00EA0B0F">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3.4 Impédance mécanique</w:t>
      </w:r>
    </w:p>
    <w:p w:rsidR="00EA0B0F" w:rsidRDefault="00EA0B0F" w:rsidP="00EA0B0F">
      <w:pPr>
        <w:autoSpaceDE w:val="0"/>
        <w:autoSpaceDN w:val="0"/>
        <w:adjustRightInd w:val="0"/>
        <w:jc w:val="both"/>
        <w:rPr>
          <w:rFonts w:asciiTheme="majorHAnsi" w:eastAsia="Times New Roman" w:hAnsiTheme="majorHAnsi" w:cs="Arial"/>
          <w:b/>
          <w:bCs/>
          <w:snapToGrid w:val="0"/>
          <w:sz w:val="22"/>
          <w:szCs w:val="22"/>
        </w:rPr>
      </w:pP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Oscillations libres des systèmes à deux degrés de liberté </w:t>
      </w:r>
      <w:r w:rsidRPr="0002274F">
        <w:rPr>
          <w:rFonts w:asciiTheme="majorHAnsi" w:eastAsia="Times New Roman" w:hAnsiTheme="majorHAnsi" w:cs="Arial"/>
          <w:b/>
          <w:bCs/>
          <w:snapToGrid w:val="0"/>
          <w:sz w:val="22"/>
          <w:szCs w:val="22"/>
        </w:rPr>
        <w:tab/>
        <w:t xml:space="preserve">   1 semaine</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4.1 Introduction </w:t>
      </w:r>
    </w:p>
    <w:p w:rsidR="00EA0B0F" w:rsidRPr="0002274F" w:rsidRDefault="00EA0B0F" w:rsidP="00EA0B0F">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4.2 Systèmes à deux degrés de liberté</w:t>
      </w:r>
    </w:p>
    <w:p w:rsidR="00EA0B0F" w:rsidRPr="0002274F" w:rsidRDefault="00EA0B0F" w:rsidP="00EA0B0F">
      <w:pPr>
        <w:jc w:val="both"/>
        <w:rPr>
          <w:rFonts w:asciiTheme="majorHAnsi" w:eastAsia="Times New Roman" w:hAnsiTheme="majorHAnsi" w:cs="Arial"/>
          <w:b/>
          <w:sz w:val="22"/>
          <w:szCs w:val="22"/>
        </w:rPr>
      </w:pPr>
    </w:p>
    <w:p w:rsidR="00EA0B0F" w:rsidRDefault="00EA0B0F" w:rsidP="00EA0B0F">
      <w:pPr>
        <w:autoSpaceDE w:val="0"/>
        <w:autoSpaceDN w:val="0"/>
        <w:adjustRightInd w:val="0"/>
        <w:jc w:val="both"/>
        <w:rPr>
          <w:rFonts w:asciiTheme="majorHAnsi" w:eastAsia="Times New Roman" w:hAnsiTheme="majorHAnsi" w:cs="Arial"/>
          <w:b/>
          <w:bCs/>
          <w:snapToGrid w:val="0"/>
          <w:sz w:val="22"/>
          <w:szCs w:val="22"/>
        </w:rPr>
      </w:pP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5 : Oscillations forcées des systèmes à deux degrés de liberté </w:t>
      </w:r>
      <w:r w:rsidRPr="0002274F">
        <w:rPr>
          <w:rFonts w:asciiTheme="majorHAnsi" w:eastAsia="Times New Roman" w:hAnsiTheme="majorHAnsi" w:cs="Arial"/>
          <w:b/>
          <w:bCs/>
          <w:snapToGrid w:val="0"/>
          <w:sz w:val="22"/>
          <w:szCs w:val="22"/>
        </w:rPr>
        <w:tab/>
        <w:t xml:space="preserve">   2 semaines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5.1 Equations de Lagrange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5.2 Système masses-ressorts-amortisseurs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5.3 Impédance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5.4 Applications</w:t>
      </w:r>
    </w:p>
    <w:p w:rsidR="00EA0B0F" w:rsidRPr="0002274F" w:rsidRDefault="00EA0B0F" w:rsidP="00EA0B0F">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5.5 Généralisation aux systèmes à n degrés de liberté</w:t>
      </w:r>
    </w:p>
    <w:p w:rsidR="00EA0B0F" w:rsidRPr="0002274F" w:rsidRDefault="00EA0B0F" w:rsidP="00EA0B0F">
      <w:pPr>
        <w:jc w:val="both"/>
        <w:rPr>
          <w:rFonts w:asciiTheme="majorHAnsi" w:eastAsia="Times New Roman" w:hAnsiTheme="majorHAnsi" w:cs="Arial"/>
          <w:b/>
          <w:sz w:val="22"/>
          <w:szCs w:val="22"/>
        </w:rPr>
      </w:pP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sz w:val="22"/>
          <w:szCs w:val="22"/>
        </w:rPr>
        <w:t xml:space="preserve">Partie B : Ondes </w:t>
      </w: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1 : Phénomènes de propagation à une dimension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2 semaines</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1.1 Généralités et définitions de base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1.2 Equation de propagation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1.3 Solution de l’équation de propagation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1.4 Onde progressive sinusoïdale </w:t>
      </w:r>
    </w:p>
    <w:p w:rsidR="00EA0B0F" w:rsidRPr="0002274F" w:rsidRDefault="00EA0B0F" w:rsidP="00EA0B0F">
      <w:pPr>
        <w:jc w:val="both"/>
        <w:rPr>
          <w:rFonts w:asciiTheme="majorHAnsi" w:eastAsia="Times New Roman" w:hAnsiTheme="majorHAnsi" w:cs="Arial"/>
          <w:b/>
          <w:sz w:val="22"/>
          <w:szCs w:val="22"/>
        </w:rPr>
      </w:pPr>
      <w:r w:rsidRPr="0002274F">
        <w:rPr>
          <w:rFonts w:asciiTheme="majorHAnsi" w:eastAsia="Times New Roman" w:hAnsiTheme="majorHAnsi" w:cs="Arial"/>
          <w:snapToGrid w:val="0"/>
          <w:sz w:val="22"/>
          <w:szCs w:val="22"/>
        </w:rPr>
        <w:t>1.5 Superposition de deux ondes progressives sinusoïdales</w:t>
      </w:r>
    </w:p>
    <w:p w:rsidR="00EA0B0F" w:rsidRPr="0002274F" w:rsidRDefault="00EA0B0F" w:rsidP="00EA0B0F">
      <w:pPr>
        <w:jc w:val="both"/>
        <w:rPr>
          <w:rFonts w:asciiTheme="majorHAnsi" w:eastAsia="Times New Roman" w:hAnsiTheme="majorHAnsi" w:cs="Arial"/>
          <w:b/>
          <w:sz w:val="22"/>
          <w:szCs w:val="22"/>
        </w:rPr>
      </w:pP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Ch</w:t>
      </w:r>
      <w:r>
        <w:rPr>
          <w:rFonts w:asciiTheme="majorHAnsi" w:eastAsia="Times New Roman" w:hAnsiTheme="majorHAnsi" w:cs="Arial"/>
          <w:b/>
          <w:bCs/>
          <w:snapToGrid w:val="0"/>
          <w:sz w:val="22"/>
          <w:szCs w:val="22"/>
        </w:rPr>
        <w:t xml:space="preserve">apitre 2 : Cordes vibrantes </w:t>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2.1 Equation des ondes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2.2 Ondes progressives harmoniques  </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 xml:space="preserve">2.3 Oscillations libres d’une corde de longueur finie </w:t>
      </w:r>
    </w:p>
    <w:p w:rsidR="00EA0B0F" w:rsidRPr="0002274F" w:rsidRDefault="00EA0B0F" w:rsidP="00EA0B0F">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2.4 Réflexion et transmission</w:t>
      </w:r>
    </w:p>
    <w:p w:rsidR="00EA0B0F" w:rsidRPr="0002274F" w:rsidRDefault="00EA0B0F" w:rsidP="00EA0B0F">
      <w:pPr>
        <w:jc w:val="both"/>
        <w:rPr>
          <w:rFonts w:asciiTheme="majorHAnsi" w:eastAsia="Times New Roman" w:hAnsiTheme="majorHAnsi" w:cs="Arial"/>
          <w:snapToGrid w:val="0"/>
          <w:sz w:val="22"/>
          <w:szCs w:val="22"/>
        </w:rPr>
      </w:pP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3 : Ondes acoustiques dans les fluides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t xml:space="preserve">   1 semaine</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3.1  Equation d’onde</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3.2 Vitesse du son</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3.3 Onde progressive sinusoïdale</w:t>
      </w:r>
    </w:p>
    <w:p w:rsidR="00EA0B0F" w:rsidRPr="0002274F" w:rsidRDefault="00EA0B0F" w:rsidP="00EA0B0F">
      <w:pPr>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3.4 Réflexion-Transmission</w:t>
      </w:r>
    </w:p>
    <w:p w:rsidR="00EA0B0F" w:rsidRPr="0002274F" w:rsidRDefault="00EA0B0F" w:rsidP="00EA0B0F">
      <w:pPr>
        <w:jc w:val="both"/>
        <w:rPr>
          <w:rFonts w:asciiTheme="majorHAnsi" w:eastAsia="Times New Roman" w:hAnsiTheme="majorHAnsi" w:cs="Arial"/>
          <w:snapToGrid w:val="0"/>
          <w:sz w:val="22"/>
          <w:szCs w:val="22"/>
        </w:rPr>
      </w:pPr>
    </w:p>
    <w:p w:rsidR="00EA0B0F" w:rsidRPr="0002274F" w:rsidRDefault="00EA0B0F" w:rsidP="00EA0B0F">
      <w:pPr>
        <w:autoSpaceDE w:val="0"/>
        <w:autoSpaceDN w:val="0"/>
        <w:adjustRightInd w:val="0"/>
        <w:jc w:val="both"/>
        <w:rPr>
          <w:rFonts w:asciiTheme="majorHAnsi" w:eastAsia="Times New Roman" w:hAnsiTheme="majorHAnsi" w:cs="Arial"/>
          <w:b/>
          <w:bCs/>
          <w:snapToGrid w:val="0"/>
          <w:sz w:val="22"/>
          <w:szCs w:val="22"/>
        </w:rPr>
      </w:pPr>
      <w:r w:rsidRPr="0002274F">
        <w:rPr>
          <w:rFonts w:asciiTheme="majorHAnsi" w:eastAsia="Times New Roman" w:hAnsiTheme="majorHAnsi" w:cs="Arial"/>
          <w:b/>
          <w:bCs/>
          <w:snapToGrid w:val="0"/>
          <w:sz w:val="22"/>
          <w:szCs w:val="22"/>
        </w:rPr>
        <w:t xml:space="preserve">Chapitre 4 : Ondes électromagnétiques </w:t>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sidRPr="0002274F">
        <w:rPr>
          <w:rFonts w:asciiTheme="majorHAnsi" w:eastAsia="Times New Roman" w:hAnsiTheme="majorHAnsi" w:cs="Arial"/>
          <w:b/>
          <w:bCs/>
          <w:snapToGrid w:val="0"/>
          <w:sz w:val="22"/>
          <w:szCs w:val="22"/>
        </w:rPr>
        <w:tab/>
      </w:r>
      <w:r>
        <w:rPr>
          <w:rFonts w:asciiTheme="majorHAnsi" w:eastAsia="Times New Roman" w:hAnsiTheme="majorHAnsi" w:cs="Arial"/>
          <w:b/>
          <w:bCs/>
          <w:snapToGrid w:val="0"/>
          <w:sz w:val="22"/>
          <w:szCs w:val="22"/>
        </w:rPr>
        <w:t xml:space="preserve">   </w:t>
      </w:r>
      <w:r w:rsidRPr="0002274F">
        <w:rPr>
          <w:rFonts w:asciiTheme="majorHAnsi" w:eastAsia="Times New Roman" w:hAnsiTheme="majorHAnsi" w:cs="Arial"/>
          <w:b/>
          <w:bCs/>
          <w:snapToGrid w:val="0"/>
          <w:sz w:val="22"/>
          <w:szCs w:val="22"/>
        </w:rPr>
        <w:t>2 semaines</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4.1 Equation d’onde</w:t>
      </w:r>
    </w:p>
    <w:p w:rsidR="00EA0B0F" w:rsidRPr="0002274F" w:rsidRDefault="00EA0B0F" w:rsidP="00EA0B0F">
      <w:pPr>
        <w:autoSpaceDE w:val="0"/>
        <w:autoSpaceDN w:val="0"/>
        <w:adjustRightInd w:val="0"/>
        <w:jc w:val="both"/>
        <w:rPr>
          <w:rFonts w:asciiTheme="majorHAnsi" w:eastAsia="Times New Roman" w:hAnsiTheme="majorHAnsi" w:cs="Arial"/>
          <w:snapToGrid w:val="0"/>
          <w:sz w:val="22"/>
          <w:szCs w:val="22"/>
        </w:rPr>
      </w:pPr>
      <w:r w:rsidRPr="0002274F">
        <w:rPr>
          <w:rFonts w:asciiTheme="majorHAnsi" w:eastAsia="Times New Roman" w:hAnsiTheme="majorHAnsi" w:cs="Arial"/>
          <w:snapToGrid w:val="0"/>
          <w:sz w:val="22"/>
          <w:szCs w:val="22"/>
        </w:rPr>
        <w:t>4.2 Réflexion-Transmission</w:t>
      </w:r>
    </w:p>
    <w:p w:rsidR="00EA0B0F" w:rsidRPr="00042267" w:rsidRDefault="00EA0B0F" w:rsidP="00EA0B0F">
      <w:pPr>
        <w:jc w:val="both"/>
        <w:rPr>
          <w:rFonts w:asciiTheme="majorHAnsi" w:eastAsia="Times New Roman" w:hAnsiTheme="majorHAnsi" w:cs="Arial"/>
          <w:snapToGrid w:val="0"/>
        </w:rPr>
      </w:pPr>
      <w:r w:rsidRPr="0002274F">
        <w:rPr>
          <w:rFonts w:asciiTheme="majorHAnsi" w:eastAsia="Times New Roman" w:hAnsiTheme="majorHAnsi" w:cs="Arial"/>
          <w:snapToGrid w:val="0"/>
          <w:sz w:val="22"/>
          <w:szCs w:val="22"/>
        </w:rPr>
        <w:t>4.3 Différents types d’ondes électromagnétiques</w:t>
      </w:r>
    </w:p>
    <w:p w:rsidR="00EA0B0F" w:rsidRPr="00042267" w:rsidRDefault="00EA0B0F" w:rsidP="00EA0B0F">
      <w:pPr>
        <w:jc w:val="both"/>
        <w:rPr>
          <w:rFonts w:asciiTheme="majorHAnsi" w:hAnsiTheme="majorHAnsi" w:cs="Arial"/>
          <w:b/>
          <w:bCs/>
        </w:rPr>
      </w:pPr>
    </w:p>
    <w:p w:rsidR="00EA0B0F" w:rsidRDefault="00EA0B0F" w:rsidP="00EA0B0F">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EA0B0F" w:rsidRPr="0002274F" w:rsidRDefault="00EA0B0F" w:rsidP="00EA0B0F">
      <w:pPr>
        <w:jc w:val="both"/>
        <w:rPr>
          <w:rFonts w:asciiTheme="majorHAnsi" w:hAnsiTheme="majorHAnsi" w:cs="Arial"/>
          <w:b/>
          <w:sz w:val="22"/>
          <w:szCs w:val="22"/>
        </w:rPr>
      </w:pPr>
      <w:r w:rsidRPr="0002274F">
        <w:rPr>
          <w:rFonts w:asciiTheme="majorHAnsi" w:hAnsiTheme="majorHAnsi" w:cs="Arial"/>
          <w:bCs/>
          <w:sz w:val="22"/>
          <w:szCs w:val="22"/>
        </w:rPr>
        <w:t>Contrôle continu : 40 % ; Examen final : 60 %.</w:t>
      </w:r>
    </w:p>
    <w:p w:rsidR="00EA0B0F" w:rsidRPr="00042267" w:rsidRDefault="00EA0B0F" w:rsidP="00EA0B0F">
      <w:pPr>
        <w:jc w:val="both"/>
        <w:rPr>
          <w:rFonts w:asciiTheme="majorHAnsi" w:hAnsiTheme="majorHAnsi" w:cs="Arial"/>
          <w:b/>
        </w:rPr>
      </w:pPr>
    </w:p>
    <w:p w:rsidR="00EA0B0F" w:rsidRPr="00042267" w:rsidRDefault="00EA0B0F" w:rsidP="00EA0B0F">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EA0B0F" w:rsidRPr="0002274F" w:rsidRDefault="00EA0B0F" w:rsidP="006D286A">
      <w:pPr>
        <w:pStyle w:val="Paragraphedeliste"/>
        <w:numPr>
          <w:ilvl w:val="0"/>
          <w:numId w:val="43"/>
        </w:numPr>
        <w:jc w:val="both"/>
        <w:rPr>
          <w:rFonts w:asciiTheme="majorHAnsi" w:hAnsiTheme="majorHAnsi"/>
          <w:sz w:val="22"/>
          <w:szCs w:val="22"/>
        </w:rPr>
      </w:pPr>
      <w:r w:rsidRPr="0002274F">
        <w:rPr>
          <w:rFonts w:asciiTheme="majorHAnsi" w:hAnsiTheme="majorHAnsi"/>
          <w:sz w:val="22"/>
          <w:szCs w:val="22"/>
        </w:rPr>
        <w:t xml:space="preserve">H. Djelouah ; Vibrations et Ondes Mécaniques – Cours &amp; Exercices (site de l’université de l’USTHB : </w:t>
      </w:r>
      <w:r w:rsidRPr="0002274F">
        <w:rPr>
          <w:rFonts w:asciiTheme="majorHAnsi" w:hAnsiTheme="majorHAnsi" w:cs="Arial"/>
          <w:sz w:val="22"/>
          <w:szCs w:val="22"/>
          <w:shd w:val="clear" w:color="auto" w:fill="FFFFFF"/>
        </w:rPr>
        <w:t>perso.usthb.dz/~hdjelouah/Coursvom.html)</w:t>
      </w:r>
    </w:p>
    <w:p w:rsidR="00EA0B0F" w:rsidRPr="0002274F" w:rsidRDefault="00EA0B0F" w:rsidP="006D286A">
      <w:pPr>
        <w:pStyle w:val="Paragraphedeliste"/>
        <w:numPr>
          <w:ilvl w:val="0"/>
          <w:numId w:val="43"/>
        </w:numPr>
        <w:jc w:val="both"/>
        <w:rPr>
          <w:rFonts w:asciiTheme="majorHAnsi" w:hAnsiTheme="majorHAnsi"/>
          <w:sz w:val="22"/>
          <w:szCs w:val="22"/>
        </w:rPr>
      </w:pPr>
      <w:r w:rsidRPr="0002274F">
        <w:rPr>
          <w:rFonts w:asciiTheme="majorHAnsi" w:hAnsiTheme="majorHAnsi"/>
          <w:sz w:val="22"/>
          <w:szCs w:val="22"/>
        </w:rPr>
        <w:t>T. Becherrawy ; Vibrations, ondes et optique ; Hermes science Lavoisier, 2010</w:t>
      </w:r>
    </w:p>
    <w:p w:rsidR="00EA0B0F" w:rsidRPr="0002274F" w:rsidRDefault="00EA0B0F" w:rsidP="006D286A">
      <w:pPr>
        <w:pStyle w:val="Paragraphedeliste"/>
        <w:numPr>
          <w:ilvl w:val="0"/>
          <w:numId w:val="43"/>
        </w:numPr>
        <w:jc w:val="both"/>
        <w:rPr>
          <w:rFonts w:asciiTheme="majorHAnsi" w:hAnsiTheme="majorHAnsi"/>
          <w:sz w:val="22"/>
          <w:szCs w:val="22"/>
        </w:rPr>
      </w:pPr>
      <w:r w:rsidRPr="0002274F">
        <w:rPr>
          <w:rFonts w:asciiTheme="majorHAnsi" w:hAnsiTheme="majorHAnsi"/>
          <w:sz w:val="22"/>
          <w:szCs w:val="22"/>
        </w:rPr>
        <w:t>J. Brac ; Propagation d’ondes acoustiques et élastiques ; Hermès science Publ. Lavoisier, 2003.</w:t>
      </w:r>
    </w:p>
    <w:p w:rsidR="00EA0B0F" w:rsidRPr="0002274F" w:rsidRDefault="00EA0B0F" w:rsidP="006D286A">
      <w:pPr>
        <w:pStyle w:val="Paragraphedeliste"/>
        <w:numPr>
          <w:ilvl w:val="0"/>
          <w:numId w:val="43"/>
        </w:numPr>
        <w:jc w:val="both"/>
        <w:rPr>
          <w:rFonts w:asciiTheme="majorHAnsi" w:hAnsiTheme="majorHAnsi"/>
          <w:sz w:val="22"/>
          <w:szCs w:val="22"/>
        </w:rPr>
      </w:pPr>
      <w:r w:rsidRPr="0002274F">
        <w:rPr>
          <w:rFonts w:asciiTheme="majorHAnsi" w:hAnsiTheme="majorHAnsi"/>
          <w:sz w:val="22"/>
          <w:szCs w:val="22"/>
        </w:rPr>
        <w:t>R. Lefort ; Ondes et Vibrations ; Dunod, 2017</w:t>
      </w:r>
    </w:p>
    <w:p w:rsidR="00EA0B0F" w:rsidRPr="0002274F" w:rsidRDefault="00EA0B0F" w:rsidP="006D286A">
      <w:pPr>
        <w:pStyle w:val="Paragraphedeliste"/>
        <w:numPr>
          <w:ilvl w:val="0"/>
          <w:numId w:val="43"/>
        </w:numPr>
        <w:jc w:val="both"/>
        <w:rPr>
          <w:rFonts w:asciiTheme="majorHAnsi" w:hAnsiTheme="majorHAnsi"/>
          <w:sz w:val="22"/>
          <w:szCs w:val="22"/>
        </w:rPr>
      </w:pPr>
      <w:r w:rsidRPr="0002274F">
        <w:rPr>
          <w:rFonts w:asciiTheme="majorHAnsi" w:hAnsiTheme="majorHAnsi"/>
          <w:sz w:val="22"/>
          <w:szCs w:val="22"/>
        </w:rPr>
        <w:t>J. Bruneaux ; Vibrations, ondes ; Ellipses, 2008.</w:t>
      </w:r>
    </w:p>
    <w:p w:rsidR="00EA0B0F" w:rsidRDefault="00EA0B0F" w:rsidP="006D286A">
      <w:pPr>
        <w:pStyle w:val="Paragraphedeliste"/>
        <w:numPr>
          <w:ilvl w:val="0"/>
          <w:numId w:val="43"/>
        </w:numPr>
        <w:jc w:val="both"/>
        <w:rPr>
          <w:rFonts w:asciiTheme="majorHAnsi" w:hAnsiTheme="majorHAnsi"/>
          <w:sz w:val="22"/>
          <w:szCs w:val="22"/>
        </w:rPr>
      </w:pPr>
      <w:r w:rsidRPr="0002274F">
        <w:rPr>
          <w:rFonts w:asciiTheme="majorHAnsi" w:hAnsiTheme="majorHAnsi"/>
          <w:sz w:val="22"/>
          <w:szCs w:val="22"/>
        </w:rPr>
        <w:t>J.-P. Perez, R. Carles, R. Fleckinger ; Electromagnétisme Fondements e</w:t>
      </w:r>
      <w:r>
        <w:rPr>
          <w:rFonts w:asciiTheme="majorHAnsi" w:hAnsiTheme="majorHAnsi"/>
          <w:sz w:val="22"/>
          <w:szCs w:val="22"/>
        </w:rPr>
        <w:t>t Applications, Ed. Dunod, 2011.</w:t>
      </w:r>
    </w:p>
    <w:p w:rsidR="00EA0B0F" w:rsidRPr="0002274F" w:rsidRDefault="00EA0B0F" w:rsidP="006D286A">
      <w:pPr>
        <w:pStyle w:val="Paragraphedeliste"/>
        <w:numPr>
          <w:ilvl w:val="0"/>
          <w:numId w:val="43"/>
        </w:numPr>
        <w:jc w:val="both"/>
        <w:rPr>
          <w:rFonts w:asciiTheme="majorHAnsi" w:hAnsiTheme="majorHAnsi"/>
          <w:sz w:val="22"/>
          <w:szCs w:val="22"/>
        </w:rPr>
      </w:pPr>
      <w:r w:rsidRPr="0002274F">
        <w:rPr>
          <w:rFonts w:asciiTheme="majorHAnsi" w:hAnsiTheme="majorHAnsi"/>
          <w:sz w:val="22"/>
          <w:szCs w:val="22"/>
        </w:rPr>
        <w:t>H. Djelouah ; Electromagnétisme ; Office des Publications Universitaires, 2011.</w:t>
      </w:r>
    </w:p>
    <w:p w:rsidR="00EA0B0F" w:rsidRDefault="00EA0B0F" w:rsidP="00EA0B0F">
      <w:pPr>
        <w:spacing w:after="200" w:line="276" w:lineRule="auto"/>
        <w:rPr>
          <w:rFonts w:ascii="Calibri" w:hAnsi="Calibri" w:cs="Calibri"/>
          <w:b/>
          <w:sz w:val="32"/>
          <w:szCs w:val="32"/>
        </w:rPr>
      </w:pPr>
      <w:r>
        <w:rPr>
          <w:rFonts w:ascii="Calibri" w:hAnsi="Calibri" w:cs="Calibri"/>
          <w:b/>
          <w:sz w:val="32"/>
          <w:szCs w:val="32"/>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rPr>
        <w:t>Electronique fondamentale 1</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EA0B0F" w:rsidRDefault="00EA0B0F" w:rsidP="00EA0B0F">
      <w:pPr>
        <w:spacing w:line="276" w:lineRule="auto"/>
        <w:jc w:val="both"/>
        <w:rPr>
          <w:rFonts w:asciiTheme="majorHAnsi" w:hAnsiTheme="majorHAnsi" w:cs="Arial"/>
          <w:b/>
          <w:u w:val="thick" w:color="F79646" w:themeColor="accent6"/>
        </w:rPr>
      </w:pPr>
    </w:p>
    <w:p w:rsidR="00EA0B0F" w:rsidRPr="003F615A" w:rsidRDefault="00EA0B0F" w:rsidP="00EA0B0F">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EA0B0F" w:rsidRPr="00E12F91" w:rsidRDefault="00EA0B0F" w:rsidP="00EA0B0F">
      <w:pPr>
        <w:jc w:val="both"/>
        <w:rPr>
          <w:rFonts w:asciiTheme="majorHAnsi" w:hAnsiTheme="majorHAnsi" w:cs="Arial"/>
          <w:sz w:val="22"/>
          <w:szCs w:val="22"/>
        </w:rPr>
      </w:pPr>
      <w:r w:rsidRPr="00E12F91">
        <w:rPr>
          <w:rFonts w:asciiTheme="majorHAnsi" w:hAnsiTheme="majorHAnsi" w:cs="Arial"/>
          <w:sz w:val="22"/>
          <w:szCs w:val="22"/>
        </w:rPr>
        <w:t>Expliquer le calcul, l’analyse et l’interprétation des circuits électroniques. Connaitre les propriétés, les modèles électriques et les caractéristiques des composants électroniques : diodes, transistors bipolaires et amplificateurs opérationnels.</w:t>
      </w:r>
    </w:p>
    <w:p w:rsidR="00EA0B0F" w:rsidRDefault="00EA0B0F" w:rsidP="00EA0B0F">
      <w:pPr>
        <w:spacing w:line="276" w:lineRule="auto"/>
        <w:jc w:val="both"/>
        <w:rPr>
          <w:rFonts w:asciiTheme="majorHAnsi" w:hAnsiTheme="majorHAnsi" w:cs="Arial"/>
          <w:b/>
          <w:u w:val="thick" w:color="F79646" w:themeColor="accent6"/>
        </w:rPr>
      </w:pPr>
    </w:p>
    <w:p w:rsidR="00EA0B0F" w:rsidRPr="003F615A" w:rsidRDefault="00EA0B0F" w:rsidP="00EA0B0F">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EA0B0F" w:rsidRDefault="00EA0B0F" w:rsidP="00EA0B0F">
      <w:pPr>
        <w:spacing w:line="276" w:lineRule="auto"/>
        <w:jc w:val="both"/>
        <w:rPr>
          <w:rFonts w:asciiTheme="majorHAnsi" w:hAnsiTheme="majorHAnsi" w:cs="Arial"/>
          <w:bCs/>
          <w:sz w:val="22"/>
          <w:szCs w:val="22"/>
        </w:rPr>
      </w:pPr>
      <w:r w:rsidRPr="00E12F91">
        <w:rPr>
          <w:rFonts w:asciiTheme="majorHAnsi" w:hAnsiTheme="majorHAnsi" w:cs="Arial"/>
          <w:bCs/>
          <w:sz w:val="22"/>
          <w:szCs w:val="22"/>
        </w:rPr>
        <w:t>Notions de physique des matériaux et d’électricité fondamentale.</w:t>
      </w:r>
    </w:p>
    <w:p w:rsidR="00EA0B0F" w:rsidRPr="00220537" w:rsidRDefault="00EA0B0F" w:rsidP="00EA0B0F">
      <w:pPr>
        <w:spacing w:line="276" w:lineRule="auto"/>
        <w:jc w:val="both"/>
        <w:rPr>
          <w:rFonts w:asciiTheme="majorHAnsi" w:hAnsiTheme="majorHAnsi" w:cs="Arial"/>
        </w:rPr>
      </w:pPr>
    </w:p>
    <w:p w:rsidR="00EA0B0F" w:rsidRPr="003F615A" w:rsidRDefault="00EA0B0F" w:rsidP="00EA0B0F">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EA0B0F" w:rsidRPr="000913F7" w:rsidRDefault="00EA0B0F" w:rsidP="00EA0B0F">
      <w:pPr>
        <w:ind w:left="720"/>
        <w:jc w:val="both"/>
        <w:rPr>
          <w:rFonts w:asciiTheme="majorHAnsi" w:hAnsiTheme="majorHAnsi" w:cstheme="minorBidi"/>
          <w:b/>
          <w:sz w:val="22"/>
          <w:szCs w:val="22"/>
          <w:u w:val="thick" w:color="F79646" w:themeColor="accent6"/>
        </w:rPr>
      </w:pPr>
      <w:r w:rsidRPr="000913F7">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EA0B0F" w:rsidRDefault="00EA0B0F" w:rsidP="00EA0B0F">
      <w:pPr>
        <w:jc w:val="both"/>
        <w:rPr>
          <w:rFonts w:asciiTheme="majorHAnsi" w:hAnsiTheme="majorHAnsi" w:cs="Arial"/>
          <w:b/>
          <w:bCs/>
          <w:sz w:val="22"/>
          <w:szCs w:val="22"/>
        </w:rPr>
      </w:pPr>
    </w:p>
    <w:p w:rsidR="00EA0B0F" w:rsidRPr="00E12F91" w:rsidRDefault="00EA0B0F" w:rsidP="00EA0B0F">
      <w:pPr>
        <w:jc w:val="both"/>
        <w:rPr>
          <w:rFonts w:asciiTheme="majorHAnsi" w:hAnsiTheme="majorHAnsi" w:cs="Arial"/>
          <w:sz w:val="22"/>
          <w:szCs w:val="22"/>
          <w:lang w:eastAsia="fr-FR"/>
        </w:rPr>
      </w:pPr>
      <w:r w:rsidRPr="00E12F91">
        <w:rPr>
          <w:rFonts w:asciiTheme="majorHAnsi" w:hAnsiTheme="majorHAnsi" w:cs="Arial"/>
          <w:b/>
          <w:bCs/>
          <w:sz w:val="22"/>
          <w:szCs w:val="22"/>
        </w:rPr>
        <w:t>Chapitre 1</w:t>
      </w:r>
      <w:r>
        <w:rPr>
          <w:rFonts w:asciiTheme="majorHAnsi" w:hAnsiTheme="majorHAnsi" w:cs="Arial"/>
          <w:b/>
          <w:bCs/>
          <w:sz w:val="22"/>
          <w:szCs w:val="22"/>
        </w:rPr>
        <w:t xml:space="preserve">. </w:t>
      </w:r>
      <w:r w:rsidRPr="00E12F91">
        <w:rPr>
          <w:rFonts w:asciiTheme="majorHAnsi" w:hAnsiTheme="majorHAnsi" w:cs="Arial"/>
          <w:b/>
          <w:bCs/>
          <w:sz w:val="22"/>
          <w:szCs w:val="22"/>
        </w:rPr>
        <w:t>Régime continu et Théorèmes fondamentaux</w:t>
      </w:r>
      <w:r w:rsidRPr="00E12F91">
        <w:rPr>
          <w:rFonts w:asciiTheme="majorHAnsi" w:hAnsiTheme="majorHAnsi" w:cs="Arial"/>
          <w:b/>
          <w:bCs/>
          <w:sz w:val="22"/>
          <w:szCs w:val="22"/>
        </w:rPr>
        <w:tab/>
      </w:r>
      <w:r>
        <w:rPr>
          <w:rFonts w:asciiTheme="majorHAnsi" w:hAnsiTheme="majorHAnsi" w:cs="Arial"/>
          <w:b/>
          <w:bCs/>
          <w:sz w:val="22"/>
          <w:szCs w:val="22"/>
        </w:rPr>
        <w:tab/>
      </w:r>
      <w:r w:rsidRPr="00E12F91">
        <w:rPr>
          <w:rFonts w:asciiTheme="majorHAnsi" w:hAnsiTheme="majorHAnsi" w:cs="Arial"/>
          <w:sz w:val="22"/>
          <w:szCs w:val="22"/>
        </w:rPr>
        <w:tab/>
      </w:r>
      <w:r w:rsidRPr="00E12F91">
        <w:rPr>
          <w:rFonts w:asciiTheme="majorHAnsi" w:hAnsiTheme="majorHAnsi" w:cs="Arial"/>
          <w:b/>
          <w:bCs/>
          <w:sz w:val="22"/>
          <w:szCs w:val="22"/>
          <w:lang w:eastAsia="fr-FR"/>
        </w:rPr>
        <w:t>3 semaines</w:t>
      </w:r>
    </w:p>
    <w:p w:rsidR="00EA0B0F" w:rsidRPr="00E12F91" w:rsidRDefault="00EA0B0F" w:rsidP="00EA0B0F">
      <w:pPr>
        <w:jc w:val="both"/>
        <w:rPr>
          <w:rFonts w:asciiTheme="majorHAnsi" w:hAnsiTheme="majorHAnsi" w:cs="Arial"/>
          <w:noProof/>
          <w:sz w:val="22"/>
          <w:szCs w:val="22"/>
        </w:rPr>
      </w:pPr>
      <w:r w:rsidRPr="00E12F91">
        <w:rPr>
          <w:rFonts w:asciiTheme="majorHAnsi" w:hAnsiTheme="majorHAnsi" w:cs="Arial"/>
          <w:sz w:val="22"/>
          <w:szCs w:val="22"/>
        </w:rPr>
        <w:t>Définitions (dipôle, branche, nœud, maille), générateurs de tension et de courant (idéal, réel), relations tension-courant (R, L, C), diviseur de tension, diviseur de courant. Théorèmes fondamentaux : superposition, Thévenin, Norton, Millmann, Kennelly, Equivalence entre Thévenin et Norton, Théorème du transfert maximal de puissance.</w:t>
      </w:r>
    </w:p>
    <w:p w:rsidR="00EA0B0F" w:rsidRPr="00E12F91" w:rsidRDefault="00EA0B0F" w:rsidP="00EA0B0F">
      <w:pPr>
        <w:jc w:val="both"/>
        <w:rPr>
          <w:rFonts w:asciiTheme="majorHAnsi" w:hAnsiTheme="majorHAnsi" w:cs="Arial"/>
          <w:sz w:val="22"/>
          <w:szCs w:val="22"/>
        </w:rPr>
      </w:pPr>
    </w:p>
    <w:p w:rsidR="00EA0B0F" w:rsidRPr="00E12F91" w:rsidRDefault="00EA0B0F" w:rsidP="00EA0B0F">
      <w:pPr>
        <w:pStyle w:val="Paragraphedeliste"/>
        <w:ind w:left="0"/>
        <w:jc w:val="both"/>
        <w:rPr>
          <w:rFonts w:asciiTheme="majorHAnsi" w:hAnsiTheme="majorHAnsi"/>
        </w:rPr>
      </w:pPr>
      <w:r w:rsidRPr="00E12F91">
        <w:rPr>
          <w:rFonts w:asciiTheme="majorHAnsi" w:hAnsiTheme="majorHAnsi"/>
          <w:b/>
          <w:bCs/>
        </w:rPr>
        <w:t>Chapitre 2</w:t>
      </w:r>
      <w:r>
        <w:rPr>
          <w:rFonts w:asciiTheme="majorHAnsi" w:hAnsiTheme="majorHAnsi"/>
          <w:b/>
          <w:bCs/>
        </w:rPr>
        <w:t>. Quadripôles passifs</w:t>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b/>
          <w:bCs/>
        </w:rPr>
        <w:tab/>
      </w:r>
      <w:r w:rsidRPr="00E12F91">
        <w:rPr>
          <w:rFonts w:asciiTheme="majorHAnsi" w:hAnsiTheme="majorHAnsi"/>
        </w:rPr>
        <w:tab/>
      </w:r>
      <w:r>
        <w:rPr>
          <w:rFonts w:asciiTheme="majorHAnsi" w:hAnsiTheme="majorHAnsi"/>
        </w:rPr>
        <w:tab/>
      </w:r>
      <w:r>
        <w:rPr>
          <w:rFonts w:asciiTheme="majorHAnsi" w:hAnsiTheme="majorHAnsi"/>
          <w:b/>
          <w:bCs/>
        </w:rPr>
        <w:t>3 s</w:t>
      </w:r>
      <w:r w:rsidRPr="00E12F91">
        <w:rPr>
          <w:rFonts w:asciiTheme="majorHAnsi" w:hAnsiTheme="majorHAnsi"/>
          <w:b/>
          <w:bCs/>
        </w:rPr>
        <w:t>emaines</w:t>
      </w:r>
    </w:p>
    <w:p w:rsidR="00EA0B0F" w:rsidRPr="00E12F91" w:rsidRDefault="00EA0B0F" w:rsidP="00EA0B0F">
      <w:pPr>
        <w:pStyle w:val="Paragraphedeliste"/>
        <w:ind w:left="0"/>
        <w:jc w:val="both"/>
        <w:rPr>
          <w:rFonts w:asciiTheme="majorHAnsi" w:hAnsiTheme="majorHAnsi"/>
        </w:rPr>
      </w:pPr>
      <w:r w:rsidRPr="00E12F91">
        <w:rPr>
          <w:rFonts w:asciiTheme="majorHAnsi" w:hAnsiTheme="majorHAnsi"/>
        </w:rPr>
        <w:t>Représentation d’un réseau passif par un quadripôle. Grandeurs caractérisant le comportement d’un quadripôle dans un montage (impédance d’entrée et de sortie, gain en tension et en courant), application à l’adaptation. Filtres passifs (passe-bas, passe-haut, …), Courbe de gain, Courbe de phase, Fréquence de coupure, Bande passante.</w:t>
      </w:r>
    </w:p>
    <w:p w:rsidR="00EA0B0F" w:rsidRDefault="00EA0B0F" w:rsidP="00EA0B0F">
      <w:pPr>
        <w:autoSpaceDE w:val="0"/>
        <w:autoSpaceDN w:val="0"/>
        <w:adjustRightInd w:val="0"/>
        <w:jc w:val="both"/>
        <w:rPr>
          <w:rFonts w:asciiTheme="majorHAnsi" w:hAnsiTheme="majorHAnsi" w:cs="Arial"/>
          <w:b/>
          <w:bCs/>
          <w:sz w:val="22"/>
          <w:szCs w:val="22"/>
          <w:lang w:eastAsia="fr-FR"/>
        </w:rPr>
      </w:pPr>
    </w:p>
    <w:p w:rsidR="00EA0B0F" w:rsidRPr="00E12F91" w:rsidRDefault="00EA0B0F" w:rsidP="00EA0B0F">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3</w:t>
      </w:r>
      <w:r>
        <w:rPr>
          <w:rFonts w:asciiTheme="majorHAnsi" w:hAnsiTheme="majorHAnsi" w:cs="Arial"/>
          <w:b/>
          <w:bCs/>
          <w:sz w:val="22"/>
          <w:szCs w:val="22"/>
          <w:lang w:eastAsia="fr-FR"/>
        </w:rPr>
        <w:t xml:space="preserve">. </w:t>
      </w:r>
      <w:r w:rsidRPr="00E12F91">
        <w:rPr>
          <w:rFonts w:asciiTheme="majorHAnsi" w:hAnsiTheme="majorHAnsi" w:cs="Arial"/>
          <w:b/>
          <w:bCs/>
          <w:sz w:val="22"/>
          <w:szCs w:val="22"/>
          <w:lang w:eastAsia="fr-FR"/>
        </w:rPr>
        <w:t>Diodes</w:t>
      </w:r>
      <w:r>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E12F91">
        <w:rPr>
          <w:rFonts w:asciiTheme="majorHAnsi" w:hAnsiTheme="majorHAnsi" w:cs="Arial"/>
          <w:b/>
          <w:bCs/>
          <w:sz w:val="22"/>
          <w:szCs w:val="22"/>
          <w:lang w:eastAsia="fr-FR"/>
        </w:rPr>
        <w:t>3 semaines</w:t>
      </w:r>
    </w:p>
    <w:p w:rsidR="00EA0B0F" w:rsidRPr="00E12F91" w:rsidRDefault="00EA0B0F" w:rsidP="00EA0B0F">
      <w:pPr>
        <w:autoSpaceDE w:val="0"/>
        <w:autoSpaceDN w:val="0"/>
        <w:adjustRightInd w:val="0"/>
        <w:jc w:val="both"/>
        <w:rPr>
          <w:rFonts w:asciiTheme="majorHAnsi" w:hAnsiTheme="majorHAnsi" w:cs="Arial"/>
          <w:sz w:val="22"/>
          <w:szCs w:val="22"/>
        </w:rPr>
      </w:pPr>
      <w:r w:rsidRPr="00E12F91">
        <w:rPr>
          <w:rFonts w:asciiTheme="majorHAnsi" w:hAnsiTheme="majorHAnsi" w:cs="Arial"/>
          <w:sz w:val="22"/>
          <w:szCs w:val="22"/>
          <w:lang w:eastAsia="fr-FR"/>
        </w:rPr>
        <w:t xml:space="preserve">Rappels élémentaires sur la physique des semi-conducteurs : </w:t>
      </w:r>
      <w:r w:rsidRPr="00E12F91">
        <w:rPr>
          <w:rFonts w:asciiTheme="majorHAnsi" w:hAnsiTheme="majorHAnsi" w:cs="Arial"/>
          <w:sz w:val="22"/>
          <w:szCs w:val="22"/>
        </w:rPr>
        <w:t xml:space="preserve">Définition d’un semi-conducteur, Si </w:t>
      </w:r>
      <w:r w:rsidRPr="00E12F91">
        <w:rPr>
          <w:rFonts w:asciiTheme="majorHAnsi" w:hAnsiTheme="majorHAnsi" w:cs="Arial"/>
          <w:sz w:val="22"/>
          <w:szCs w:val="22"/>
          <w:lang w:eastAsia="fr-FR"/>
        </w:rPr>
        <w:t xml:space="preserve">cristallin, </w:t>
      </w:r>
      <w:r w:rsidRPr="00E12F91">
        <w:rPr>
          <w:rFonts w:asciiTheme="majorHAnsi" w:hAnsiTheme="majorHAnsi" w:cs="Arial"/>
          <w:sz w:val="22"/>
          <w:szCs w:val="22"/>
        </w:rPr>
        <w:t>Notions de dopage, Semi-conducteurs N et P</w:t>
      </w:r>
      <w:r>
        <w:rPr>
          <w:rFonts w:asciiTheme="majorHAnsi" w:hAnsiTheme="majorHAnsi" w:cs="Arial"/>
          <w:sz w:val="22"/>
          <w:szCs w:val="22"/>
        </w:rPr>
        <w:t>,</w:t>
      </w:r>
      <w:r w:rsidRPr="00E12F91">
        <w:rPr>
          <w:rFonts w:asciiTheme="majorHAnsi" w:hAnsiTheme="majorHAnsi" w:cs="Arial"/>
          <w:sz w:val="22"/>
          <w:szCs w:val="22"/>
          <w:lang w:eastAsia="fr-FR"/>
        </w:rPr>
        <w:t xml:space="preserve"> Jonction PN, </w:t>
      </w:r>
      <w:r w:rsidRPr="00E12F91">
        <w:rPr>
          <w:rFonts w:asciiTheme="majorHAnsi" w:hAnsiTheme="majorHAnsi" w:cs="Arial"/>
          <w:sz w:val="22"/>
          <w:szCs w:val="22"/>
        </w:rPr>
        <w:t xml:space="preserve">Constitution et fonctionnement d’une diode, polarisations </w:t>
      </w:r>
      <w:r>
        <w:rPr>
          <w:rFonts w:asciiTheme="majorHAnsi" w:hAnsiTheme="majorHAnsi" w:cs="Arial"/>
          <w:sz w:val="22"/>
          <w:szCs w:val="22"/>
        </w:rPr>
        <w:t>directe et inverse, C</w:t>
      </w:r>
      <w:r w:rsidRPr="00E12F91">
        <w:rPr>
          <w:rFonts w:asciiTheme="majorHAnsi" w:hAnsiTheme="majorHAnsi" w:cs="Arial"/>
          <w:sz w:val="22"/>
          <w:szCs w:val="22"/>
        </w:rPr>
        <w:t xml:space="preserve">aractéristique courant-tension, régime statique et variable, </w:t>
      </w:r>
      <w:r w:rsidRPr="00E12F91">
        <w:rPr>
          <w:rFonts w:asciiTheme="majorHAnsi" w:hAnsiTheme="majorHAnsi" w:cs="Arial"/>
          <w:noProof/>
          <w:sz w:val="22"/>
          <w:szCs w:val="22"/>
        </w:rPr>
        <w:t>Schéma équivalent</w:t>
      </w:r>
      <w:r>
        <w:rPr>
          <w:rFonts w:asciiTheme="majorHAnsi" w:hAnsiTheme="majorHAnsi" w:cs="Arial"/>
          <w:noProof/>
          <w:sz w:val="22"/>
          <w:szCs w:val="22"/>
        </w:rPr>
        <w:t>.</w:t>
      </w:r>
      <w:r w:rsidRPr="00E12F91">
        <w:rPr>
          <w:rFonts w:asciiTheme="majorHAnsi" w:hAnsiTheme="majorHAnsi" w:cs="Arial"/>
          <w:noProof/>
          <w:sz w:val="22"/>
          <w:szCs w:val="22"/>
        </w:rPr>
        <w:t>.</w:t>
      </w:r>
      <w:r>
        <w:rPr>
          <w:rFonts w:asciiTheme="majorHAnsi" w:hAnsiTheme="majorHAnsi" w:cs="Arial"/>
          <w:noProof/>
          <w:sz w:val="22"/>
          <w:szCs w:val="22"/>
        </w:rPr>
        <w:t xml:space="preserve"> </w:t>
      </w:r>
      <w:r w:rsidRPr="00E12F91">
        <w:rPr>
          <w:rFonts w:asciiTheme="majorHAnsi" w:hAnsiTheme="majorHAnsi" w:cs="Arial"/>
          <w:sz w:val="22"/>
          <w:szCs w:val="22"/>
          <w:lang w:eastAsia="fr-FR"/>
        </w:rPr>
        <w:t>Les applications des diodes : Redressement simple et double alternance. Stabilisation de la tension par la diode Zener. Ecrêtage,</w:t>
      </w:r>
      <w:r>
        <w:rPr>
          <w:rFonts w:asciiTheme="majorHAnsi" w:hAnsiTheme="majorHAnsi" w:cs="Arial"/>
          <w:sz w:val="22"/>
          <w:szCs w:val="22"/>
          <w:lang w:eastAsia="fr-FR"/>
        </w:rPr>
        <w:t xml:space="preserve"> </w:t>
      </w:r>
      <w:r w:rsidRPr="00E12F91">
        <w:rPr>
          <w:rFonts w:asciiTheme="majorHAnsi" w:hAnsiTheme="majorHAnsi" w:cs="Arial"/>
          <w:sz w:val="22"/>
          <w:szCs w:val="22"/>
          <w:lang w:eastAsia="fr-FR"/>
        </w:rPr>
        <w:t>Autres types de diodes : Varicap, DEL, Photodiode.</w:t>
      </w:r>
    </w:p>
    <w:p w:rsidR="00EA0B0F" w:rsidRPr="00E12F91" w:rsidRDefault="00EA0B0F" w:rsidP="00EA0B0F">
      <w:pPr>
        <w:autoSpaceDE w:val="0"/>
        <w:autoSpaceDN w:val="0"/>
        <w:adjustRightInd w:val="0"/>
        <w:jc w:val="both"/>
        <w:rPr>
          <w:rFonts w:asciiTheme="majorHAnsi" w:hAnsiTheme="majorHAnsi" w:cs="Arial"/>
          <w:b/>
          <w:bCs/>
          <w:sz w:val="22"/>
          <w:szCs w:val="22"/>
          <w:lang w:eastAsia="fr-FR"/>
        </w:rPr>
      </w:pPr>
    </w:p>
    <w:p w:rsidR="00EA0B0F" w:rsidRPr="00E12F91" w:rsidRDefault="00EA0B0F" w:rsidP="00EA0B0F">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Chapitre  4</w:t>
      </w:r>
      <w:r>
        <w:rPr>
          <w:rFonts w:asciiTheme="majorHAnsi" w:hAnsiTheme="majorHAnsi" w:cs="Arial"/>
          <w:b/>
          <w:bCs/>
          <w:sz w:val="22"/>
          <w:szCs w:val="22"/>
          <w:lang w:eastAsia="fr-FR"/>
        </w:rPr>
        <w:t xml:space="preserve">. </w:t>
      </w:r>
      <w:r w:rsidRPr="00E12F91">
        <w:rPr>
          <w:rFonts w:asciiTheme="majorHAnsi" w:hAnsiTheme="majorHAnsi" w:cs="Arial"/>
          <w:b/>
          <w:bCs/>
          <w:sz w:val="22"/>
          <w:szCs w:val="22"/>
          <w:lang w:eastAsia="fr-FR"/>
        </w:rPr>
        <w:t>Transistors </w:t>
      </w:r>
      <w:r w:rsidRPr="00E12F91">
        <w:rPr>
          <w:rFonts w:asciiTheme="majorHAnsi" w:hAnsiTheme="majorHAnsi" w:cs="Arial"/>
          <w:b/>
          <w:bCs/>
          <w:sz w:val="22"/>
          <w:szCs w:val="22"/>
        </w:rPr>
        <w:t>bipolaires</w:t>
      </w:r>
      <w:r>
        <w:rPr>
          <w:rFonts w:asciiTheme="majorHAnsi" w:hAnsiTheme="majorHAnsi" w:cs="Arial"/>
          <w:b/>
          <w:bCs/>
          <w:sz w:val="22"/>
          <w:szCs w:val="22"/>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sidRPr="00E12F91">
        <w:rPr>
          <w:rFonts w:asciiTheme="majorHAnsi" w:hAnsiTheme="majorHAnsi" w:cs="Arial"/>
          <w:b/>
          <w:bCs/>
          <w:sz w:val="22"/>
          <w:szCs w:val="22"/>
          <w:lang w:eastAsia="fr-FR"/>
        </w:rPr>
        <w:tab/>
      </w:r>
      <w:r>
        <w:rPr>
          <w:rFonts w:asciiTheme="majorHAnsi" w:hAnsiTheme="majorHAnsi" w:cs="Arial"/>
          <w:sz w:val="22"/>
          <w:szCs w:val="22"/>
          <w:lang w:eastAsia="fr-FR"/>
        </w:rPr>
        <w:tab/>
      </w:r>
      <w:r>
        <w:rPr>
          <w:rFonts w:asciiTheme="majorHAnsi" w:hAnsiTheme="majorHAnsi" w:cs="Arial"/>
          <w:sz w:val="22"/>
          <w:szCs w:val="22"/>
          <w:lang w:eastAsia="fr-FR"/>
        </w:rPr>
        <w:tab/>
      </w:r>
      <w:r w:rsidRPr="00E12F91">
        <w:rPr>
          <w:rFonts w:asciiTheme="majorHAnsi" w:hAnsiTheme="majorHAnsi" w:cs="Arial"/>
          <w:b/>
          <w:bCs/>
          <w:sz w:val="22"/>
          <w:szCs w:val="22"/>
          <w:lang w:eastAsia="fr-FR"/>
        </w:rPr>
        <w:t>3 semaines</w:t>
      </w:r>
    </w:p>
    <w:p w:rsidR="00EA0B0F" w:rsidRPr="00E12F91" w:rsidRDefault="00EA0B0F" w:rsidP="00EA0B0F">
      <w:pPr>
        <w:autoSpaceDE w:val="0"/>
        <w:autoSpaceDN w:val="0"/>
        <w:adjustRightInd w:val="0"/>
        <w:jc w:val="both"/>
        <w:rPr>
          <w:rFonts w:asciiTheme="majorHAnsi" w:hAnsiTheme="majorHAnsi" w:cs="Arial"/>
          <w:sz w:val="22"/>
          <w:szCs w:val="22"/>
        </w:rPr>
      </w:pPr>
      <w:r w:rsidRPr="00E12F91">
        <w:rPr>
          <w:rFonts w:asciiTheme="majorHAnsi" w:hAnsiTheme="majorHAnsi" w:cs="Arial"/>
          <w:sz w:val="22"/>
          <w:szCs w:val="22"/>
        </w:rPr>
        <w:t>Transistors b</w:t>
      </w:r>
      <w:r>
        <w:rPr>
          <w:rFonts w:asciiTheme="majorHAnsi" w:hAnsiTheme="majorHAnsi" w:cs="Arial"/>
          <w:sz w:val="22"/>
          <w:szCs w:val="22"/>
        </w:rPr>
        <w:t xml:space="preserve">ipolaires : Effet  transistor, </w:t>
      </w:r>
      <w:r w:rsidRPr="00E12F91">
        <w:rPr>
          <w:rFonts w:asciiTheme="majorHAnsi" w:hAnsiTheme="majorHAnsi" w:cs="Arial"/>
          <w:sz w:val="22"/>
          <w:szCs w:val="22"/>
        </w:rPr>
        <w:t xml:space="preserve">modes de fonctionnement (blocage, </w:t>
      </w:r>
      <w:r>
        <w:rPr>
          <w:rFonts w:asciiTheme="majorHAnsi" w:hAnsiTheme="majorHAnsi" w:cs="Arial"/>
          <w:sz w:val="22"/>
          <w:szCs w:val="22"/>
        </w:rPr>
        <w:t>saturation, …), R</w:t>
      </w:r>
      <w:r w:rsidRPr="00E12F91">
        <w:rPr>
          <w:rFonts w:asciiTheme="majorHAnsi" w:hAnsiTheme="majorHAnsi" w:cs="Arial"/>
          <w:sz w:val="22"/>
          <w:szCs w:val="22"/>
        </w:rPr>
        <w:t xml:space="preserve">éseau </w:t>
      </w:r>
      <w:r>
        <w:rPr>
          <w:rFonts w:asciiTheme="majorHAnsi" w:hAnsiTheme="majorHAnsi" w:cs="Arial"/>
          <w:sz w:val="22"/>
          <w:szCs w:val="22"/>
        </w:rPr>
        <w:t>de caractéristiques statiques, Polarisations, D</w:t>
      </w:r>
      <w:r w:rsidRPr="00E12F91">
        <w:rPr>
          <w:rFonts w:asciiTheme="majorHAnsi" w:hAnsiTheme="majorHAnsi" w:cs="Arial"/>
          <w:sz w:val="22"/>
          <w:szCs w:val="22"/>
        </w:rPr>
        <w:t>roite de charge</w:t>
      </w:r>
      <w:r>
        <w:rPr>
          <w:rFonts w:asciiTheme="majorHAnsi" w:hAnsiTheme="majorHAnsi" w:cs="Arial"/>
          <w:sz w:val="22"/>
          <w:szCs w:val="22"/>
        </w:rPr>
        <w:t>, P</w:t>
      </w:r>
      <w:r w:rsidRPr="00E12F91">
        <w:rPr>
          <w:rFonts w:asciiTheme="majorHAnsi" w:hAnsiTheme="majorHAnsi" w:cs="Arial"/>
          <w:sz w:val="22"/>
          <w:szCs w:val="22"/>
        </w:rPr>
        <w:t>oint de repos, … Etude  des  trois  montages fondamentaux : EC, BC,</w:t>
      </w:r>
      <w:r>
        <w:rPr>
          <w:rFonts w:asciiTheme="majorHAnsi" w:hAnsiTheme="majorHAnsi" w:cs="Arial"/>
          <w:sz w:val="22"/>
          <w:szCs w:val="22"/>
        </w:rPr>
        <w:t xml:space="preserve"> CC, Schéma équivalent, Gain en tension, Gain en décibels, Bande passante, G</w:t>
      </w:r>
      <w:r w:rsidRPr="00E12F91">
        <w:rPr>
          <w:rFonts w:asciiTheme="majorHAnsi" w:hAnsiTheme="majorHAnsi" w:cs="Arial"/>
          <w:sz w:val="22"/>
          <w:szCs w:val="22"/>
        </w:rPr>
        <w:t xml:space="preserve">ain en courant, </w:t>
      </w:r>
      <w:r>
        <w:rPr>
          <w:rFonts w:asciiTheme="majorHAnsi" w:hAnsiTheme="majorHAnsi" w:cs="Arial"/>
          <w:sz w:val="22"/>
          <w:szCs w:val="22"/>
        </w:rPr>
        <w:t>I</w:t>
      </w:r>
      <w:r w:rsidRPr="00E12F91">
        <w:rPr>
          <w:rFonts w:asciiTheme="majorHAnsi" w:hAnsiTheme="majorHAnsi" w:cs="Arial"/>
          <w:sz w:val="22"/>
          <w:szCs w:val="22"/>
        </w:rPr>
        <w:t>mpédances d’entrée et de</w:t>
      </w:r>
      <w:r>
        <w:rPr>
          <w:rFonts w:asciiTheme="majorHAnsi" w:hAnsiTheme="majorHAnsi" w:cs="Arial"/>
          <w:sz w:val="22"/>
          <w:szCs w:val="22"/>
        </w:rPr>
        <w:t xml:space="preserve"> sortie. </w:t>
      </w:r>
      <w:r w:rsidRPr="00E12F91">
        <w:rPr>
          <w:rFonts w:asciiTheme="majorHAnsi" w:hAnsiTheme="majorHAnsi" w:cs="Arial"/>
          <w:sz w:val="22"/>
          <w:szCs w:val="22"/>
        </w:rPr>
        <w:t>Etude d’amplificateurs à plusieurs étages BF en régime sta</w:t>
      </w:r>
      <w:r>
        <w:rPr>
          <w:rFonts w:asciiTheme="majorHAnsi" w:hAnsiTheme="majorHAnsi" w:cs="Arial"/>
          <w:sz w:val="22"/>
          <w:szCs w:val="22"/>
        </w:rPr>
        <w:t xml:space="preserve">tique et en régime </w:t>
      </w:r>
      <w:r w:rsidRPr="00E12F91">
        <w:rPr>
          <w:rFonts w:asciiTheme="majorHAnsi" w:hAnsiTheme="majorHAnsi" w:cs="Arial"/>
          <w:sz w:val="22"/>
          <w:szCs w:val="22"/>
        </w:rPr>
        <w:t>dynamique</w:t>
      </w:r>
      <w:r w:rsidRPr="00E12F91">
        <w:rPr>
          <w:rFonts w:asciiTheme="majorHAnsi" w:hAnsiTheme="majorHAnsi" w:cs="Arial"/>
          <w:sz w:val="22"/>
          <w:szCs w:val="22"/>
          <w:lang w:eastAsia="fr-FR"/>
        </w:rPr>
        <w:t>,</w:t>
      </w:r>
      <w:r>
        <w:rPr>
          <w:rFonts w:asciiTheme="majorHAnsi" w:hAnsiTheme="majorHAnsi" w:cs="Arial"/>
          <w:sz w:val="22"/>
          <w:szCs w:val="22"/>
          <w:lang w:eastAsia="fr-FR"/>
        </w:rPr>
        <w:t xml:space="preserve"> </w:t>
      </w:r>
      <w:r w:rsidRPr="00E12F91">
        <w:rPr>
          <w:rFonts w:asciiTheme="majorHAnsi" w:hAnsiTheme="majorHAnsi" w:cs="Arial"/>
          <w:noProof/>
          <w:sz w:val="22"/>
          <w:szCs w:val="22"/>
        </w:rPr>
        <w:t>condensateurs de liaisons, condensateurs de découplage.</w:t>
      </w:r>
      <w:r w:rsidRPr="00E12F91">
        <w:rPr>
          <w:rFonts w:asciiTheme="majorHAnsi" w:hAnsiTheme="majorHAnsi" w:cs="Arial"/>
          <w:sz w:val="22"/>
          <w:szCs w:val="22"/>
        </w:rPr>
        <w:t xml:space="preserve"> Autres utilisations du transistor : Montage Darlington, transistor en commutation, …</w:t>
      </w:r>
    </w:p>
    <w:p w:rsidR="00EA0B0F" w:rsidRPr="00E12F91" w:rsidRDefault="00EA0B0F" w:rsidP="00EA0B0F">
      <w:pPr>
        <w:autoSpaceDE w:val="0"/>
        <w:autoSpaceDN w:val="0"/>
        <w:adjustRightInd w:val="0"/>
        <w:jc w:val="both"/>
        <w:rPr>
          <w:rFonts w:asciiTheme="majorHAnsi" w:hAnsiTheme="majorHAnsi" w:cs="Arial"/>
          <w:b/>
          <w:bCs/>
          <w:sz w:val="22"/>
          <w:szCs w:val="22"/>
          <w:u w:val="single"/>
          <w:lang w:eastAsia="fr-FR"/>
        </w:rPr>
      </w:pPr>
    </w:p>
    <w:p w:rsidR="00EA0B0F" w:rsidRPr="00E12F91" w:rsidRDefault="00EA0B0F" w:rsidP="00EA0B0F">
      <w:pPr>
        <w:autoSpaceDE w:val="0"/>
        <w:autoSpaceDN w:val="0"/>
        <w:adjustRightInd w:val="0"/>
        <w:jc w:val="both"/>
        <w:rPr>
          <w:rFonts w:asciiTheme="majorHAnsi" w:hAnsiTheme="majorHAnsi" w:cs="Arial"/>
          <w:sz w:val="22"/>
          <w:szCs w:val="22"/>
          <w:lang w:eastAsia="fr-FR"/>
        </w:rPr>
      </w:pPr>
      <w:r w:rsidRPr="00E12F91">
        <w:rPr>
          <w:rFonts w:asciiTheme="majorHAnsi" w:hAnsiTheme="majorHAnsi" w:cs="Arial"/>
          <w:b/>
          <w:bCs/>
          <w:sz w:val="22"/>
          <w:szCs w:val="22"/>
          <w:lang w:eastAsia="fr-FR"/>
        </w:rPr>
        <w:t xml:space="preserve">Chapitre  5 </w:t>
      </w:r>
      <w:r w:rsidRPr="00E12F91">
        <w:rPr>
          <w:rFonts w:asciiTheme="majorHAnsi" w:hAnsiTheme="majorHAnsi" w:cs="Arial"/>
          <w:b/>
          <w:bCs/>
          <w:spacing w:val="-1"/>
          <w:sz w:val="22"/>
          <w:szCs w:val="22"/>
        </w:rPr>
        <w:t xml:space="preserve">- Les amplificateurs opérationnels : </w:t>
      </w:r>
      <w:r w:rsidRPr="00E12F91">
        <w:rPr>
          <w:rFonts w:asciiTheme="majorHAnsi" w:hAnsiTheme="majorHAnsi" w:cs="Arial"/>
          <w:b/>
          <w:bCs/>
          <w:spacing w:val="-1"/>
          <w:sz w:val="22"/>
          <w:szCs w:val="22"/>
        </w:rPr>
        <w:tab/>
      </w:r>
      <w:r w:rsidRPr="00E12F91">
        <w:rPr>
          <w:rFonts w:asciiTheme="majorHAnsi" w:hAnsiTheme="majorHAnsi" w:cs="Arial"/>
          <w:b/>
          <w:bCs/>
          <w:spacing w:val="-1"/>
          <w:sz w:val="22"/>
          <w:szCs w:val="22"/>
        </w:rPr>
        <w:tab/>
      </w:r>
      <w:r>
        <w:rPr>
          <w:rFonts w:asciiTheme="majorHAnsi" w:hAnsiTheme="majorHAnsi" w:cs="Arial"/>
          <w:spacing w:val="-1"/>
          <w:sz w:val="22"/>
          <w:szCs w:val="22"/>
        </w:rPr>
        <w:tab/>
      </w:r>
      <w:r>
        <w:rPr>
          <w:rFonts w:asciiTheme="majorHAnsi" w:hAnsiTheme="majorHAnsi" w:cs="Arial"/>
          <w:spacing w:val="-1"/>
          <w:sz w:val="22"/>
          <w:szCs w:val="22"/>
        </w:rPr>
        <w:tab/>
      </w:r>
      <w:r>
        <w:rPr>
          <w:rFonts w:asciiTheme="majorHAnsi" w:hAnsiTheme="majorHAnsi" w:cs="Arial"/>
          <w:spacing w:val="-1"/>
          <w:sz w:val="22"/>
          <w:szCs w:val="22"/>
        </w:rPr>
        <w:tab/>
      </w:r>
      <w:r w:rsidRPr="00E12F91">
        <w:rPr>
          <w:rFonts w:asciiTheme="majorHAnsi" w:hAnsiTheme="majorHAnsi" w:cs="Arial"/>
          <w:b/>
          <w:bCs/>
          <w:sz w:val="22"/>
          <w:szCs w:val="22"/>
          <w:lang w:eastAsia="fr-FR"/>
        </w:rPr>
        <w:t>3 semaines</w:t>
      </w:r>
    </w:p>
    <w:p w:rsidR="00EA0B0F" w:rsidRPr="00E12F91" w:rsidRDefault="00EA0B0F" w:rsidP="00EA0B0F">
      <w:pPr>
        <w:widowControl w:val="0"/>
        <w:shd w:val="clear" w:color="auto" w:fill="FFFFFF"/>
        <w:autoSpaceDE w:val="0"/>
        <w:autoSpaceDN w:val="0"/>
        <w:adjustRightInd w:val="0"/>
        <w:jc w:val="both"/>
        <w:rPr>
          <w:rFonts w:asciiTheme="majorHAnsi" w:hAnsiTheme="majorHAnsi" w:cs="Arial"/>
          <w:sz w:val="22"/>
          <w:szCs w:val="22"/>
        </w:rPr>
      </w:pPr>
      <w:r w:rsidRPr="00E12F91">
        <w:rPr>
          <w:rFonts w:asciiTheme="majorHAnsi" w:hAnsiTheme="majorHAnsi" w:cs="Arial"/>
          <w:spacing w:val="-1"/>
          <w:sz w:val="22"/>
          <w:szCs w:val="22"/>
        </w:rPr>
        <w:t>Principe, Schém</w:t>
      </w:r>
      <w:r>
        <w:rPr>
          <w:rFonts w:asciiTheme="majorHAnsi" w:hAnsiTheme="majorHAnsi" w:cs="Arial"/>
          <w:spacing w:val="-1"/>
          <w:sz w:val="22"/>
          <w:szCs w:val="22"/>
        </w:rPr>
        <w:t>a équivalent,  Ampli-op idéal, Contre-réaction, C</w:t>
      </w:r>
      <w:r w:rsidRPr="00E12F91">
        <w:rPr>
          <w:rFonts w:asciiTheme="majorHAnsi" w:hAnsiTheme="majorHAnsi" w:cs="Arial"/>
          <w:spacing w:val="-1"/>
          <w:sz w:val="22"/>
          <w:szCs w:val="22"/>
        </w:rPr>
        <w:t>aractéristiques de l’ampli-op,</w:t>
      </w:r>
      <w:r>
        <w:rPr>
          <w:rFonts w:asciiTheme="majorHAnsi" w:hAnsiTheme="majorHAnsi" w:cs="Arial"/>
          <w:spacing w:val="-1"/>
          <w:sz w:val="22"/>
          <w:szCs w:val="22"/>
        </w:rPr>
        <w:t xml:space="preserve"> </w:t>
      </w:r>
      <w:r w:rsidRPr="00E12F91">
        <w:rPr>
          <w:rFonts w:asciiTheme="majorHAnsi" w:hAnsiTheme="majorHAnsi" w:cs="Arial"/>
          <w:sz w:val="22"/>
          <w:szCs w:val="22"/>
        </w:rPr>
        <w:t xml:space="preserve">Montages de base de </w:t>
      </w:r>
      <w:r>
        <w:rPr>
          <w:rFonts w:asciiTheme="majorHAnsi" w:hAnsiTheme="majorHAnsi" w:cs="Arial"/>
          <w:sz w:val="22"/>
          <w:szCs w:val="22"/>
        </w:rPr>
        <w:t>l’amplificateur opérationnel : Inverseur, Non inverseur, Sommateur, Soustracteur, C</w:t>
      </w:r>
      <w:r w:rsidRPr="00E12F91">
        <w:rPr>
          <w:rFonts w:asciiTheme="majorHAnsi" w:hAnsiTheme="majorHAnsi" w:cs="Arial"/>
          <w:sz w:val="22"/>
          <w:szCs w:val="22"/>
        </w:rPr>
        <w:t xml:space="preserve">omparateur, </w:t>
      </w:r>
      <w:r>
        <w:rPr>
          <w:rFonts w:asciiTheme="majorHAnsi" w:hAnsiTheme="majorHAnsi" w:cs="Arial"/>
          <w:sz w:val="22"/>
          <w:szCs w:val="22"/>
        </w:rPr>
        <w:t>Suiveur, Dérivateur, Intégrateur, L</w:t>
      </w:r>
      <w:r w:rsidRPr="00E12F91">
        <w:rPr>
          <w:rFonts w:asciiTheme="majorHAnsi" w:hAnsiTheme="majorHAnsi" w:cs="Arial"/>
          <w:sz w:val="22"/>
          <w:szCs w:val="22"/>
        </w:rPr>
        <w:t>o</w:t>
      </w:r>
      <w:r>
        <w:rPr>
          <w:rFonts w:asciiTheme="majorHAnsi" w:hAnsiTheme="majorHAnsi" w:cs="Arial"/>
          <w:sz w:val="22"/>
          <w:szCs w:val="22"/>
        </w:rPr>
        <w:t>garithmique, E</w:t>
      </w:r>
      <w:r w:rsidRPr="00E12F91">
        <w:rPr>
          <w:rFonts w:asciiTheme="majorHAnsi" w:hAnsiTheme="majorHAnsi" w:cs="Arial"/>
          <w:sz w:val="22"/>
          <w:szCs w:val="22"/>
        </w:rPr>
        <w:t>xponentiel, …</w:t>
      </w:r>
    </w:p>
    <w:p w:rsidR="00EA0B0F" w:rsidRDefault="00EA0B0F" w:rsidP="00EA0B0F">
      <w:pPr>
        <w:jc w:val="both"/>
        <w:rPr>
          <w:rFonts w:asciiTheme="majorHAnsi" w:hAnsiTheme="majorHAnsi" w:cs="Arial"/>
          <w:b/>
        </w:rPr>
      </w:pPr>
      <w:r w:rsidRPr="003F615A">
        <w:rPr>
          <w:rFonts w:asciiTheme="majorHAnsi" w:hAnsiTheme="majorHAnsi" w:cs="Arial"/>
          <w:b/>
          <w:u w:val="thick" w:color="F79646" w:themeColor="accent6"/>
        </w:rPr>
        <w:lastRenderedPageBreak/>
        <w:t>Mode d’évaluation</w:t>
      </w:r>
      <w:r w:rsidRPr="00220537">
        <w:rPr>
          <w:rFonts w:asciiTheme="majorHAnsi" w:hAnsiTheme="majorHAnsi" w:cs="Arial"/>
          <w:b/>
        </w:rPr>
        <w:t> : </w:t>
      </w:r>
    </w:p>
    <w:p w:rsidR="00EA0B0F" w:rsidRPr="00972883" w:rsidRDefault="00EA0B0F" w:rsidP="00EA0B0F">
      <w:pPr>
        <w:jc w:val="both"/>
        <w:rPr>
          <w:rFonts w:ascii="Cambria" w:hAnsi="Cambria" w:cs="Arial"/>
          <w:b/>
          <w:sz w:val="22"/>
          <w:szCs w:val="22"/>
        </w:rPr>
      </w:pPr>
      <w:r w:rsidRPr="00972883">
        <w:rPr>
          <w:rFonts w:ascii="Cambria" w:hAnsi="Cambria" w:cs="Arial"/>
          <w:bCs/>
          <w:sz w:val="22"/>
          <w:szCs w:val="22"/>
        </w:rPr>
        <w:t>Contrôle continu : 40 % ; Examen final : 60 %.</w:t>
      </w:r>
    </w:p>
    <w:p w:rsidR="00EA0B0F" w:rsidRPr="00220537" w:rsidRDefault="00EA0B0F" w:rsidP="00EA0B0F">
      <w:pPr>
        <w:spacing w:line="276" w:lineRule="auto"/>
        <w:jc w:val="both"/>
        <w:rPr>
          <w:rFonts w:asciiTheme="majorHAnsi" w:hAnsiTheme="majorHAnsi" w:cs="Arial"/>
          <w:b/>
        </w:rPr>
      </w:pPr>
    </w:p>
    <w:p w:rsidR="00EA0B0F" w:rsidRPr="003F615A" w:rsidRDefault="00EA0B0F" w:rsidP="00EA0B0F">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EA0B0F" w:rsidRPr="00E12F91" w:rsidRDefault="00EA0B0F" w:rsidP="006D286A">
      <w:pPr>
        <w:numPr>
          <w:ilvl w:val="0"/>
          <w:numId w:val="33"/>
        </w:numPr>
        <w:jc w:val="both"/>
        <w:rPr>
          <w:rFonts w:asciiTheme="majorHAnsi" w:hAnsiTheme="majorHAnsi" w:cs="Arial"/>
          <w:sz w:val="22"/>
          <w:szCs w:val="22"/>
        </w:rPr>
      </w:pPr>
      <w:r w:rsidRPr="00E12F91">
        <w:rPr>
          <w:rFonts w:asciiTheme="majorHAnsi" w:hAnsiTheme="majorHAnsi" w:cs="Arial"/>
          <w:sz w:val="22"/>
          <w:szCs w:val="22"/>
        </w:rPr>
        <w:t>A. Malvino, Principe d’Electronique, 6</w:t>
      </w:r>
      <w:r w:rsidRPr="00E12F91">
        <w:rPr>
          <w:rFonts w:asciiTheme="majorHAnsi" w:hAnsiTheme="majorHAnsi" w:cs="Arial"/>
          <w:sz w:val="22"/>
          <w:szCs w:val="22"/>
          <w:vertAlign w:val="superscript"/>
        </w:rPr>
        <w:t>ème</w:t>
      </w:r>
      <w:r w:rsidRPr="00E12F91">
        <w:rPr>
          <w:rFonts w:asciiTheme="majorHAnsi" w:hAnsiTheme="majorHAnsi" w:cs="Arial"/>
          <w:sz w:val="22"/>
          <w:szCs w:val="22"/>
        </w:rPr>
        <w:t xml:space="preserve"> Edition Dunod, 2002.</w:t>
      </w:r>
    </w:p>
    <w:p w:rsidR="00EA0B0F" w:rsidRPr="00E12F91" w:rsidRDefault="00EA0B0F" w:rsidP="006D286A">
      <w:pPr>
        <w:numPr>
          <w:ilvl w:val="0"/>
          <w:numId w:val="33"/>
        </w:numPr>
        <w:jc w:val="both"/>
        <w:rPr>
          <w:rFonts w:asciiTheme="majorHAnsi" w:hAnsiTheme="majorHAnsi" w:cs="Arial"/>
          <w:sz w:val="22"/>
          <w:szCs w:val="22"/>
        </w:rPr>
      </w:pPr>
      <w:r w:rsidRPr="00E12F91">
        <w:rPr>
          <w:rFonts w:asciiTheme="majorHAnsi" w:hAnsiTheme="majorHAnsi" w:cs="Arial"/>
          <w:sz w:val="22"/>
          <w:szCs w:val="22"/>
        </w:rPr>
        <w:t>T. Floyd, Electronique  Composants et Systèmes d’Application, 5</w:t>
      </w:r>
      <w:r w:rsidRPr="00E12F91">
        <w:rPr>
          <w:rFonts w:asciiTheme="majorHAnsi" w:hAnsiTheme="majorHAnsi" w:cs="Arial"/>
          <w:sz w:val="22"/>
          <w:szCs w:val="22"/>
          <w:vertAlign w:val="superscript"/>
        </w:rPr>
        <w:t>ème</w:t>
      </w:r>
      <w:r w:rsidRPr="00E12F91">
        <w:rPr>
          <w:rFonts w:asciiTheme="majorHAnsi" w:hAnsiTheme="majorHAnsi" w:cs="Arial"/>
          <w:sz w:val="22"/>
          <w:szCs w:val="22"/>
        </w:rPr>
        <w:t xml:space="preserve"> Edition, Dunod, 2000.</w:t>
      </w:r>
    </w:p>
    <w:p w:rsidR="00EA0B0F" w:rsidRPr="00E12F91" w:rsidRDefault="00EA0B0F" w:rsidP="006D286A">
      <w:pPr>
        <w:numPr>
          <w:ilvl w:val="0"/>
          <w:numId w:val="33"/>
        </w:numPr>
        <w:jc w:val="both"/>
        <w:rPr>
          <w:rFonts w:asciiTheme="majorHAnsi" w:hAnsiTheme="majorHAnsi" w:cs="Arial"/>
          <w:sz w:val="22"/>
          <w:szCs w:val="22"/>
        </w:rPr>
      </w:pPr>
      <w:r w:rsidRPr="00E12F91">
        <w:rPr>
          <w:rFonts w:asciiTheme="majorHAnsi" w:hAnsiTheme="majorHAnsi" w:cs="Arial"/>
          <w:sz w:val="22"/>
          <w:szCs w:val="22"/>
        </w:rPr>
        <w:t>F. Milsant, Cours d’électronique (et problèmes), Tomes 1 à 5, Eyrolles.</w:t>
      </w:r>
    </w:p>
    <w:p w:rsidR="00EA0B0F" w:rsidRPr="00E12F91" w:rsidRDefault="00EA0B0F" w:rsidP="006D286A">
      <w:pPr>
        <w:numPr>
          <w:ilvl w:val="0"/>
          <w:numId w:val="33"/>
        </w:numPr>
        <w:jc w:val="both"/>
        <w:rPr>
          <w:rFonts w:asciiTheme="majorHAnsi" w:hAnsiTheme="majorHAnsi" w:cs="Arial"/>
          <w:sz w:val="22"/>
          <w:szCs w:val="22"/>
        </w:rPr>
      </w:pPr>
      <w:r w:rsidRPr="00E12F91">
        <w:rPr>
          <w:rFonts w:asciiTheme="majorHAnsi" w:hAnsiTheme="majorHAnsi" w:cs="Arial"/>
          <w:sz w:val="22"/>
          <w:szCs w:val="22"/>
        </w:rPr>
        <w:t>M. Kaufman, Electronique : Les composants, Tome 1, McGraw-Hill, 1982.</w:t>
      </w:r>
    </w:p>
    <w:p w:rsidR="00EA0B0F" w:rsidRPr="00E12F91" w:rsidRDefault="00EA0B0F" w:rsidP="006D286A">
      <w:pPr>
        <w:numPr>
          <w:ilvl w:val="0"/>
          <w:numId w:val="33"/>
        </w:numPr>
        <w:jc w:val="both"/>
        <w:rPr>
          <w:rFonts w:asciiTheme="majorHAnsi" w:hAnsiTheme="majorHAnsi" w:cs="Arial"/>
          <w:sz w:val="22"/>
          <w:szCs w:val="22"/>
        </w:rPr>
      </w:pPr>
      <w:r w:rsidRPr="00E12F91">
        <w:rPr>
          <w:rFonts w:asciiTheme="majorHAnsi" w:hAnsiTheme="majorHAnsi" w:cs="Arial"/>
          <w:sz w:val="22"/>
          <w:szCs w:val="22"/>
        </w:rPr>
        <w:t>P. Horowitz, Traité de l'électronique Analogique et Numérique, Tomes 1 et 2, Publitronic-Elektor, 1996.</w:t>
      </w:r>
    </w:p>
    <w:p w:rsidR="00EA0B0F" w:rsidRPr="00E12F91" w:rsidRDefault="00EA0B0F" w:rsidP="006D286A">
      <w:pPr>
        <w:pStyle w:val="Paragraphedeliste"/>
        <w:numPr>
          <w:ilvl w:val="0"/>
          <w:numId w:val="33"/>
        </w:numPr>
        <w:jc w:val="both"/>
        <w:rPr>
          <w:rFonts w:asciiTheme="majorHAnsi" w:hAnsiTheme="majorHAnsi"/>
        </w:rPr>
      </w:pPr>
      <w:r w:rsidRPr="00E12F91">
        <w:rPr>
          <w:rFonts w:asciiTheme="majorHAnsi" w:hAnsiTheme="majorHAnsi"/>
        </w:rPr>
        <w:t>M. Ouhrouche, Circuits électriques, Presses internationale Polytechnique, 2009.</w:t>
      </w:r>
    </w:p>
    <w:p w:rsidR="00EA0B0F" w:rsidRPr="00E12F91" w:rsidRDefault="00EA0B0F" w:rsidP="006D286A">
      <w:pPr>
        <w:pStyle w:val="Paragraphedeliste"/>
        <w:numPr>
          <w:ilvl w:val="0"/>
          <w:numId w:val="33"/>
        </w:numPr>
        <w:jc w:val="both"/>
        <w:rPr>
          <w:rFonts w:asciiTheme="majorHAnsi" w:hAnsiTheme="majorHAnsi"/>
        </w:rPr>
      </w:pPr>
      <w:r w:rsidRPr="00E12F91">
        <w:rPr>
          <w:rFonts w:asciiTheme="majorHAnsi" w:hAnsiTheme="majorHAnsi"/>
        </w:rPr>
        <w:t>Neffati, Electricité générale, Dunod, 2004</w:t>
      </w:r>
    </w:p>
    <w:p w:rsidR="00EA0B0F" w:rsidRPr="00E12F91" w:rsidRDefault="00EA0B0F" w:rsidP="006D286A">
      <w:pPr>
        <w:pStyle w:val="Paragraphedeliste"/>
        <w:numPr>
          <w:ilvl w:val="0"/>
          <w:numId w:val="33"/>
        </w:numPr>
        <w:jc w:val="both"/>
        <w:rPr>
          <w:rFonts w:asciiTheme="majorHAnsi" w:hAnsiTheme="majorHAnsi"/>
        </w:rPr>
      </w:pPr>
      <w:r w:rsidRPr="00E12F91">
        <w:rPr>
          <w:rFonts w:asciiTheme="majorHAnsi" w:hAnsiTheme="majorHAnsi"/>
        </w:rPr>
        <w:t xml:space="preserve">D. Dixneuf, Principes des circuits électriques, Dunod, 2007 </w:t>
      </w:r>
    </w:p>
    <w:p w:rsidR="00EA0B0F" w:rsidRPr="00E12F91" w:rsidRDefault="00EA0B0F" w:rsidP="006D286A">
      <w:pPr>
        <w:pStyle w:val="Paragraphedeliste"/>
        <w:numPr>
          <w:ilvl w:val="0"/>
          <w:numId w:val="33"/>
        </w:numPr>
        <w:jc w:val="both"/>
        <w:rPr>
          <w:rFonts w:asciiTheme="majorHAnsi" w:hAnsiTheme="majorHAnsi"/>
        </w:rPr>
      </w:pPr>
      <w:r w:rsidRPr="00E12F91">
        <w:rPr>
          <w:rFonts w:asciiTheme="majorHAnsi" w:hAnsiTheme="majorHAnsi"/>
        </w:rPr>
        <w:t>Y. Hamada, Circuits électroniques, OPU, 1993.</w:t>
      </w:r>
    </w:p>
    <w:p w:rsidR="00EA0B0F" w:rsidRPr="00E12F91" w:rsidRDefault="00EA0B0F" w:rsidP="006D286A">
      <w:pPr>
        <w:pStyle w:val="Paragraphedeliste"/>
        <w:numPr>
          <w:ilvl w:val="0"/>
          <w:numId w:val="33"/>
        </w:numPr>
        <w:jc w:val="both"/>
        <w:rPr>
          <w:rFonts w:asciiTheme="majorHAnsi" w:hAnsiTheme="majorHAnsi"/>
        </w:rPr>
      </w:pPr>
      <w:r w:rsidRPr="00E12F91">
        <w:rPr>
          <w:rFonts w:asciiTheme="majorHAnsi" w:hAnsiTheme="majorHAnsi"/>
        </w:rPr>
        <w:t>I. Jelinski, Toute l’Electronique en Exercices, Vuibert, 2000.</w:t>
      </w:r>
    </w:p>
    <w:p w:rsidR="00EA0B0F" w:rsidRDefault="00EA0B0F" w:rsidP="00EA0B0F">
      <w:pPr>
        <w:jc w:val="both"/>
        <w:rPr>
          <w:rFonts w:ascii="Calibri" w:hAnsi="Calibri" w:cs="Calibri"/>
          <w:b/>
          <w:sz w:val="32"/>
          <w:szCs w:val="32"/>
        </w:rPr>
      </w:pPr>
    </w:p>
    <w:p w:rsidR="00EA0B0F" w:rsidRDefault="00EA0B0F" w:rsidP="00EA0B0F">
      <w:pPr>
        <w:spacing w:after="200" w:line="276" w:lineRule="auto"/>
        <w:rPr>
          <w:rFonts w:ascii="Calibri" w:hAnsi="Calibri" w:cs="Calibri"/>
          <w:b/>
          <w:sz w:val="32"/>
          <w:szCs w:val="32"/>
        </w:rPr>
      </w:pPr>
      <w:r>
        <w:rPr>
          <w:rFonts w:ascii="Calibri" w:hAnsi="Calibri" w:cs="Calibri"/>
          <w:b/>
          <w:sz w:val="32"/>
          <w:szCs w:val="32"/>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sidRPr="00BF6C93">
        <w:rPr>
          <w:rFonts w:asciiTheme="majorHAnsi" w:eastAsia="Calibri" w:hAnsiTheme="majorHAnsi" w:cs="Calibri"/>
          <w:b/>
          <w:bCs/>
        </w:rPr>
        <w:t>Electro</w:t>
      </w:r>
      <w:r>
        <w:rPr>
          <w:rFonts w:asciiTheme="majorHAnsi" w:eastAsia="Calibri" w:hAnsiTheme="majorHAnsi" w:cs="Calibri"/>
          <w:b/>
          <w:bCs/>
        </w:rPr>
        <w:t>tech</w:t>
      </w:r>
      <w:r w:rsidRPr="00BF6C93">
        <w:rPr>
          <w:rFonts w:asciiTheme="majorHAnsi" w:eastAsia="Calibri" w:hAnsiTheme="majorHAnsi" w:cs="Calibri"/>
          <w:b/>
          <w:bCs/>
        </w:rPr>
        <w:t>nique fondamentale 1</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EA0B0F" w:rsidRDefault="00EA0B0F" w:rsidP="00EA0B0F">
      <w:pPr>
        <w:spacing w:after="200" w:line="276" w:lineRule="auto"/>
        <w:rPr>
          <w:rFonts w:asciiTheme="majorHAnsi" w:hAnsiTheme="majorHAnsi" w:cs="Arial"/>
          <w:b/>
          <w:u w:val="thick" w:color="F79646" w:themeColor="accent6"/>
        </w:rPr>
      </w:pPr>
    </w:p>
    <w:p w:rsidR="00EA0B0F" w:rsidRPr="00220537" w:rsidRDefault="00EA0B0F" w:rsidP="00EA0B0F">
      <w:pPr>
        <w:spacing w:line="276" w:lineRule="auto"/>
        <w:jc w:val="both"/>
        <w:rPr>
          <w:rFonts w:asciiTheme="majorHAnsi" w:hAnsiTheme="majorHAnsi" w:cs="Arial"/>
        </w:rPr>
      </w:pPr>
      <w:r w:rsidRPr="00997CCE">
        <w:rPr>
          <w:rFonts w:asciiTheme="majorHAnsi" w:hAnsiTheme="majorHAnsi" w:cs="Arial"/>
          <w:b/>
          <w:u w:val="thick" w:color="F79646" w:themeColor="accent6"/>
        </w:rPr>
        <w:t>Objectifs de l’enseignement</w:t>
      </w:r>
      <w:r>
        <w:rPr>
          <w:rFonts w:asciiTheme="majorHAnsi" w:hAnsiTheme="majorHAnsi" w:cs="Arial"/>
          <w:b/>
          <w:u w:val="thick" w:color="F79646" w:themeColor="accent6"/>
        </w:rPr>
        <w:t xml:space="preserve"> </w:t>
      </w:r>
      <w:r w:rsidRPr="00220537">
        <w:rPr>
          <w:rFonts w:asciiTheme="majorHAnsi" w:hAnsiTheme="majorHAnsi" w:cs="Arial"/>
        </w:rPr>
        <w:t>:</w:t>
      </w:r>
    </w:p>
    <w:p w:rsidR="00EA0B0F" w:rsidRDefault="00EA0B0F" w:rsidP="00EA0B0F">
      <w:pPr>
        <w:jc w:val="both"/>
        <w:rPr>
          <w:rFonts w:asciiTheme="majorHAnsi" w:hAnsiTheme="majorHAnsi" w:cs="Arial"/>
          <w:sz w:val="22"/>
          <w:szCs w:val="22"/>
        </w:rPr>
      </w:pPr>
      <w:r w:rsidRPr="00DB2808">
        <w:rPr>
          <w:rFonts w:asciiTheme="majorHAnsi" w:hAnsiTheme="majorHAnsi" w:cs="Arial"/>
          <w:sz w:val="22"/>
          <w:szCs w:val="22"/>
        </w:rPr>
        <w:t>Connaitre les principes de base de l’électrotechnique.</w:t>
      </w:r>
      <w:r>
        <w:rPr>
          <w:rFonts w:asciiTheme="majorHAnsi" w:hAnsiTheme="majorHAnsi" w:cs="Arial"/>
          <w:sz w:val="22"/>
          <w:szCs w:val="22"/>
        </w:rPr>
        <w:t xml:space="preserve"> </w:t>
      </w:r>
      <w:r w:rsidRPr="00DB2808">
        <w:rPr>
          <w:rFonts w:asciiTheme="majorHAnsi" w:hAnsiTheme="majorHAnsi" w:cs="Arial"/>
          <w:sz w:val="22"/>
          <w:szCs w:val="22"/>
        </w:rPr>
        <w:t>Comprendre le principe de fonctionnement des transformateurs et des machines électriques.</w:t>
      </w:r>
    </w:p>
    <w:p w:rsidR="00EA0B0F" w:rsidRDefault="00EA0B0F" w:rsidP="00EA0B0F">
      <w:pPr>
        <w:jc w:val="both"/>
        <w:rPr>
          <w:rFonts w:asciiTheme="majorHAnsi" w:hAnsiTheme="majorHAnsi" w:cs="Arial"/>
          <w:b/>
          <w:u w:val="thick" w:color="F79646" w:themeColor="accent6"/>
        </w:rPr>
      </w:pPr>
    </w:p>
    <w:p w:rsidR="00EA0B0F" w:rsidRPr="006A79D1" w:rsidRDefault="00EA0B0F" w:rsidP="00EA0B0F">
      <w:pPr>
        <w:jc w:val="both"/>
        <w:rPr>
          <w:rFonts w:asciiTheme="majorHAnsi" w:hAnsiTheme="majorHAnsi" w:cs="Arial"/>
          <w:b/>
          <w:u w:val="thick" w:color="F79646" w:themeColor="accent6"/>
        </w:rPr>
      </w:pPr>
      <w:r w:rsidRPr="00997CCE">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xml:space="preserve"> :</w:t>
      </w:r>
      <w:r w:rsidRPr="00997CCE">
        <w:rPr>
          <w:rFonts w:asciiTheme="majorHAnsi" w:hAnsiTheme="majorHAnsi" w:cs="Arial"/>
          <w:b/>
          <w:u w:val="thick" w:color="F79646" w:themeColor="accent6"/>
        </w:rPr>
        <w:t xml:space="preserve"> </w:t>
      </w:r>
    </w:p>
    <w:p w:rsidR="00EA0B0F" w:rsidRPr="00DB2808" w:rsidRDefault="00EA0B0F" w:rsidP="00EA0B0F">
      <w:pPr>
        <w:jc w:val="both"/>
        <w:rPr>
          <w:rFonts w:asciiTheme="majorHAnsi" w:hAnsiTheme="majorHAnsi" w:cs="Arial"/>
          <w:sz w:val="22"/>
          <w:szCs w:val="22"/>
        </w:rPr>
      </w:pPr>
      <w:r w:rsidRPr="00DB2808">
        <w:rPr>
          <w:rFonts w:asciiTheme="majorHAnsi" w:hAnsiTheme="majorHAnsi" w:cs="Arial"/>
          <w:bCs/>
          <w:sz w:val="22"/>
          <w:szCs w:val="22"/>
        </w:rPr>
        <w:t>Notions d’électricité fondamentale.</w:t>
      </w:r>
    </w:p>
    <w:p w:rsidR="00EA0B0F" w:rsidRPr="00C37205" w:rsidRDefault="00EA0B0F" w:rsidP="00EA0B0F">
      <w:pPr>
        <w:jc w:val="both"/>
        <w:rPr>
          <w:rFonts w:asciiTheme="majorHAnsi" w:hAnsiTheme="majorHAnsi" w:cs="Arial"/>
        </w:rPr>
      </w:pPr>
    </w:p>
    <w:p w:rsidR="00EA0B0F" w:rsidRPr="00C37205" w:rsidRDefault="00EA0B0F" w:rsidP="00EA0B0F">
      <w:pPr>
        <w:jc w:val="both"/>
        <w:rPr>
          <w:rFonts w:asciiTheme="majorHAnsi" w:hAnsiTheme="majorHAnsi" w:cs="Arial"/>
          <w:b/>
        </w:rPr>
      </w:pPr>
      <w:r w:rsidRPr="00997CCE">
        <w:rPr>
          <w:rFonts w:asciiTheme="majorHAnsi" w:hAnsiTheme="majorHAnsi" w:cs="Arial"/>
          <w:b/>
          <w:u w:val="thick" w:color="F79646" w:themeColor="accent6"/>
        </w:rPr>
        <w:t>Contenu de la matière</w:t>
      </w:r>
      <w:r w:rsidRPr="00C37205">
        <w:rPr>
          <w:rFonts w:asciiTheme="majorHAnsi" w:hAnsiTheme="majorHAnsi" w:cs="Arial"/>
          <w:b/>
        </w:rPr>
        <w:t> : </w:t>
      </w:r>
    </w:p>
    <w:p w:rsidR="00EA0B0F" w:rsidRPr="00DB2808" w:rsidRDefault="00EA0B0F" w:rsidP="00EA0B0F">
      <w:pPr>
        <w:jc w:val="both"/>
        <w:rPr>
          <w:rFonts w:asciiTheme="majorHAnsi" w:hAnsiTheme="majorHAnsi" w:cs="Arial"/>
          <w:b/>
          <w:bCs/>
          <w:sz w:val="22"/>
          <w:szCs w:val="22"/>
        </w:rPr>
      </w:pPr>
      <w:r w:rsidRPr="00DB2808">
        <w:rPr>
          <w:rFonts w:asciiTheme="majorHAnsi" w:hAnsiTheme="majorHAnsi" w:cs="Arial"/>
          <w:b/>
          <w:bCs/>
          <w:sz w:val="22"/>
          <w:szCs w:val="22"/>
        </w:rPr>
        <w:t>Chapitre 1</w:t>
      </w:r>
      <w:r>
        <w:rPr>
          <w:rFonts w:asciiTheme="majorHAnsi" w:hAnsiTheme="majorHAnsi" w:cs="Arial"/>
          <w:b/>
          <w:bCs/>
          <w:sz w:val="22"/>
          <w:szCs w:val="22"/>
        </w:rPr>
        <w:t>.</w:t>
      </w:r>
      <w:r w:rsidRPr="00DB2808">
        <w:rPr>
          <w:rFonts w:asciiTheme="majorHAnsi" w:hAnsiTheme="majorHAnsi" w:cs="Arial"/>
          <w:b/>
          <w:bCs/>
          <w:sz w:val="22"/>
          <w:szCs w:val="22"/>
        </w:rPr>
        <w:t xml:space="preserve"> Rappels mathématiques sur les nombres complexes (NC) </w:t>
      </w:r>
      <w:r>
        <w:rPr>
          <w:rFonts w:asciiTheme="majorHAnsi" w:hAnsiTheme="majorHAnsi" w:cs="Arial"/>
          <w:b/>
          <w:bCs/>
          <w:sz w:val="22"/>
          <w:szCs w:val="22"/>
        </w:rPr>
        <w:tab/>
        <w:t xml:space="preserve">            (</w:t>
      </w:r>
      <w:r w:rsidRPr="00DB2808">
        <w:rPr>
          <w:rFonts w:asciiTheme="majorHAnsi" w:hAnsiTheme="majorHAnsi" w:cs="Arial"/>
          <w:b/>
          <w:bCs/>
          <w:sz w:val="22"/>
          <w:szCs w:val="22"/>
        </w:rPr>
        <w:t>1</w:t>
      </w:r>
      <w:r w:rsidRPr="00DB2808">
        <w:rPr>
          <w:rFonts w:asciiTheme="majorHAnsi" w:hAnsiTheme="majorHAnsi" w:cs="Arial"/>
          <w:b/>
          <w:bCs/>
          <w:sz w:val="22"/>
          <w:szCs w:val="22"/>
          <w:lang w:eastAsia="fr-FR"/>
        </w:rPr>
        <w:t xml:space="preserve"> </w:t>
      </w:r>
      <w:r>
        <w:rPr>
          <w:rFonts w:asciiTheme="majorHAnsi" w:hAnsiTheme="majorHAnsi"/>
          <w:b/>
          <w:bCs/>
          <w:sz w:val="22"/>
          <w:szCs w:val="22"/>
        </w:rPr>
        <w:t>S</w:t>
      </w:r>
      <w:r w:rsidRPr="00DB2808">
        <w:rPr>
          <w:rFonts w:asciiTheme="majorHAnsi" w:hAnsiTheme="majorHAnsi"/>
          <w:b/>
          <w:bCs/>
          <w:sz w:val="22"/>
          <w:szCs w:val="22"/>
        </w:rPr>
        <w:t>emaine</w:t>
      </w:r>
      <w:r>
        <w:rPr>
          <w:rFonts w:asciiTheme="majorHAnsi" w:hAnsiTheme="majorHAnsi"/>
          <w:b/>
          <w:bCs/>
          <w:sz w:val="22"/>
          <w:szCs w:val="22"/>
        </w:rPr>
        <w:t>)</w:t>
      </w:r>
    </w:p>
    <w:p w:rsidR="00EA0B0F" w:rsidRPr="00DB2808" w:rsidRDefault="00EA0B0F" w:rsidP="00EA0B0F">
      <w:pPr>
        <w:jc w:val="both"/>
        <w:rPr>
          <w:rFonts w:asciiTheme="majorHAnsi" w:hAnsiTheme="majorHAnsi" w:cs="Arial"/>
          <w:sz w:val="22"/>
          <w:szCs w:val="22"/>
        </w:rPr>
      </w:pPr>
      <w:r w:rsidRPr="00DB2808">
        <w:rPr>
          <w:rFonts w:asciiTheme="majorHAnsi" w:hAnsiTheme="majorHAnsi" w:cs="Arial"/>
          <w:sz w:val="22"/>
          <w:szCs w:val="22"/>
        </w:rPr>
        <w:t>Forme cartésienne, NC conjugués, Module, Opérations arithmétiques sur les NC (addition, …), Représentation géométrique, Forme trigonométrique, Formule de Moivre, racine des NC, Représentation par une exponentielle d’un NC, Application trigonométrique des formules d’Euler, Application à l’électricité des NC.</w:t>
      </w:r>
    </w:p>
    <w:p w:rsidR="00EA0B0F" w:rsidRDefault="00EA0B0F" w:rsidP="00EA0B0F">
      <w:pPr>
        <w:pStyle w:val="Paragraphedeliste"/>
        <w:ind w:left="-24" w:firstLine="24"/>
        <w:jc w:val="both"/>
        <w:rPr>
          <w:rFonts w:asciiTheme="majorHAnsi" w:hAnsiTheme="majorHAnsi"/>
          <w:b/>
          <w:bCs/>
          <w:sz w:val="22"/>
          <w:szCs w:val="22"/>
        </w:rPr>
      </w:pPr>
    </w:p>
    <w:p w:rsidR="00EA0B0F" w:rsidRPr="00DB2808" w:rsidRDefault="00EA0B0F" w:rsidP="00EA0B0F">
      <w:pPr>
        <w:pStyle w:val="Paragraphedeliste"/>
        <w:ind w:left="-24" w:firstLine="24"/>
        <w:jc w:val="both"/>
        <w:rPr>
          <w:rFonts w:asciiTheme="majorHAnsi" w:hAnsiTheme="majorHAnsi"/>
          <w:sz w:val="22"/>
          <w:szCs w:val="22"/>
        </w:rPr>
      </w:pPr>
      <w:r w:rsidRPr="00DB2808">
        <w:rPr>
          <w:rFonts w:asciiTheme="majorHAnsi" w:hAnsiTheme="majorHAnsi"/>
          <w:b/>
          <w:bCs/>
          <w:sz w:val="22"/>
          <w:szCs w:val="22"/>
        </w:rPr>
        <w:t>Chapitre 2</w:t>
      </w:r>
      <w:r>
        <w:rPr>
          <w:rFonts w:asciiTheme="majorHAnsi" w:hAnsiTheme="majorHAnsi"/>
          <w:b/>
          <w:bCs/>
          <w:sz w:val="22"/>
          <w:szCs w:val="22"/>
        </w:rPr>
        <w:t>.</w:t>
      </w:r>
      <w:r w:rsidRPr="00DB2808">
        <w:rPr>
          <w:rFonts w:asciiTheme="majorHAnsi" w:hAnsiTheme="majorHAnsi"/>
          <w:b/>
          <w:bCs/>
          <w:sz w:val="22"/>
          <w:szCs w:val="22"/>
        </w:rPr>
        <w:t xml:space="preserve"> Rappels sur les lois fondamentales de l’électricité</w:t>
      </w:r>
      <w:r>
        <w:rPr>
          <w:rFonts w:asciiTheme="majorHAnsi" w:hAnsiTheme="majorHAnsi"/>
          <w:sz w:val="22"/>
          <w:szCs w:val="22"/>
        </w:rPr>
        <w:t xml:space="preserve">     </w:t>
      </w:r>
      <w:r>
        <w:rPr>
          <w:rFonts w:asciiTheme="majorHAnsi" w:hAnsiTheme="majorHAnsi"/>
          <w:sz w:val="22"/>
          <w:szCs w:val="22"/>
        </w:rPr>
        <w:tab/>
        <w:t xml:space="preserve">         </w:t>
      </w:r>
      <w:r w:rsidRPr="00DB2808">
        <w:rPr>
          <w:rFonts w:asciiTheme="majorHAnsi" w:hAnsiTheme="majorHAnsi"/>
          <w:sz w:val="22"/>
          <w:szCs w:val="22"/>
        </w:rPr>
        <w:t xml:space="preserve"> </w:t>
      </w:r>
      <w:r w:rsidRPr="001916AB">
        <w:rPr>
          <w:rFonts w:asciiTheme="majorHAnsi" w:hAnsiTheme="majorHAnsi"/>
          <w:b/>
          <w:bCs/>
          <w:sz w:val="22"/>
          <w:szCs w:val="22"/>
        </w:rPr>
        <w:t>(2</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EA0B0F" w:rsidRPr="00DB2808" w:rsidRDefault="00EA0B0F" w:rsidP="00EA0B0F">
      <w:pPr>
        <w:pStyle w:val="Paragraphedeliste"/>
        <w:ind w:left="-24" w:firstLine="24"/>
        <w:jc w:val="both"/>
        <w:rPr>
          <w:rFonts w:asciiTheme="majorHAnsi" w:hAnsiTheme="majorHAnsi"/>
          <w:sz w:val="22"/>
          <w:szCs w:val="22"/>
        </w:rPr>
      </w:pPr>
      <w:r w:rsidRPr="00DB2808">
        <w:rPr>
          <w:rFonts w:asciiTheme="majorHAnsi" w:hAnsiTheme="majorHAnsi"/>
          <w:sz w:val="22"/>
          <w:szCs w:val="22"/>
        </w:rPr>
        <w:t xml:space="preserve">Régime continu : dipôle électrique, association de dipôles R, C, L. </w:t>
      </w:r>
    </w:p>
    <w:p w:rsidR="00EA0B0F" w:rsidRPr="00DB2808" w:rsidRDefault="00EA0B0F" w:rsidP="00EA0B0F">
      <w:pPr>
        <w:pStyle w:val="Paragraphedeliste"/>
        <w:ind w:left="-24" w:firstLine="24"/>
        <w:jc w:val="both"/>
        <w:rPr>
          <w:rFonts w:asciiTheme="majorHAnsi" w:hAnsiTheme="majorHAnsi"/>
          <w:sz w:val="22"/>
          <w:szCs w:val="22"/>
        </w:rPr>
      </w:pPr>
      <w:r w:rsidRPr="00DB2808">
        <w:rPr>
          <w:rFonts w:asciiTheme="majorHAnsi" w:hAnsiTheme="majorHAnsi"/>
          <w:sz w:val="22"/>
          <w:szCs w:val="22"/>
        </w:rPr>
        <w:t>Régime harmonique : représentation des grandeurs sinusoïdales, valeurs moyennes et efficaces, représentation de Fresnel, notation complexe, impédances, puissances en régime sinusoïdal (instantanée, active, apparente, réactive), Théorème de Boucherot.</w:t>
      </w:r>
    </w:p>
    <w:p w:rsidR="00EA0B0F" w:rsidRPr="00DB2808" w:rsidRDefault="00EA0B0F" w:rsidP="00EA0B0F">
      <w:pPr>
        <w:pStyle w:val="Paragraphedeliste"/>
        <w:ind w:left="-24"/>
        <w:jc w:val="both"/>
        <w:rPr>
          <w:rFonts w:asciiTheme="majorHAnsi" w:hAnsiTheme="majorHAnsi"/>
          <w:sz w:val="22"/>
          <w:szCs w:val="22"/>
        </w:rPr>
      </w:pPr>
      <w:r w:rsidRPr="00DB2808">
        <w:rPr>
          <w:rFonts w:asciiTheme="majorHAnsi" w:hAnsiTheme="majorHAnsi"/>
          <w:sz w:val="22"/>
          <w:szCs w:val="22"/>
        </w:rPr>
        <w:t>Régime transitoire : circuit RL, circuit RC, circuit RLC, charge et décharge d’un condensateur.</w:t>
      </w:r>
    </w:p>
    <w:p w:rsidR="00EA0B0F" w:rsidRDefault="00EA0B0F" w:rsidP="00EA0B0F">
      <w:pPr>
        <w:pStyle w:val="Paragraphedeliste"/>
        <w:ind w:left="-24" w:firstLine="24"/>
        <w:jc w:val="both"/>
        <w:rPr>
          <w:rFonts w:asciiTheme="majorHAnsi" w:hAnsiTheme="majorHAnsi" w:cs="Arial"/>
          <w:b/>
          <w:bCs/>
          <w:sz w:val="22"/>
          <w:szCs w:val="22"/>
        </w:rPr>
      </w:pPr>
    </w:p>
    <w:p w:rsidR="00EA0B0F" w:rsidRPr="00DB2808" w:rsidRDefault="00EA0B0F" w:rsidP="00EA0B0F">
      <w:pPr>
        <w:pStyle w:val="Paragraphedeliste"/>
        <w:ind w:left="-24" w:firstLine="24"/>
        <w:jc w:val="both"/>
        <w:rPr>
          <w:rFonts w:asciiTheme="majorHAnsi" w:hAnsiTheme="majorHAnsi"/>
          <w:sz w:val="22"/>
          <w:szCs w:val="22"/>
        </w:rPr>
      </w:pPr>
      <w:r w:rsidRPr="00DB2808">
        <w:rPr>
          <w:rFonts w:asciiTheme="majorHAnsi" w:hAnsiTheme="majorHAnsi" w:cs="Arial"/>
          <w:b/>
          <w:bCs/>
          <w:sz w:val="22"/>
          <w:szCs w:val="22"/>
        </w:rPr>
        <w:t>Chapitre 3</w:t>
      </w:r>
      <w:r>
        <w:rPr>
          <w:rFonts w:asciiTheme="majorHAnsi" w:hAnsiTheme="majorHAnsi" w:cs="Arial"/>
          <w:b/>
          <w:bCs/>
          <w:sz w:val="22"/>
          <w:szCs w:val="22"/>
        </w:rPr>
        <w:t>.</w:t>
      </w:r>
      <w:r w:rsidRPr="00DB2808">
        <w:rPr>
          <w:rFonts w:asciiTheme="majorHAnsi" w:hAnsiTheme="majorHAnsi" w:cs="Arial"/>
          <w:b/>
          <w:bCs/>
          <w:sz w:val="22"/>
          <w:szCs w:val="22"/>
        </w:rPr>
        <w:t xml:space="preserve"> Circuits et puissances électriques</w:t>
      </w:r>
      <w:r w:rsidRPr="00DB2808">
        <w:rPr>
          <w:rFonts w:asciiTheme="majorHAnsi" w:hAnsiTheme="majorHAnsi" w:cs="Arial"/>
          <w:b/>
          <w:bCs/>
          <w:sz w:val="22"/>
          <w:szCs w:val="22"/>
        </w:rPr>
        <w:tab/>
      </w:r>
      <w:r w:rsidRPr="00DB2808">
        <w:rPr>
          <w:rFonts w:asciiTheme="majorHAnsi" w:hAnsiTheme="majorHAnsi" w:cs="Arial"/>
          <w:b/>
          <w:bCs/>
          <w:sz w:val="22"/>
          <w:szCs w:val="22"/>
        </w:rPr>
        <w:tab/>
        <w:t xml:space="preserve">          </w:t>
      </w:r>
      <w:r w:rsidRPr="00DB2808">
        <w:rPr>
          <w:rFonts w:asciiTheme="majorHAnsi" w:hAnsiTheme="majorHAnsi" w:cs="Arial"/>
          <w:b/>
          <w:bCs/>
          <w:sz w:val="22"/>
          <w:szCs w:val="22"/>
        </w:rPr>
        <w:tab/>
        <w:t xml:space="preserve">     </w:t>
      </w:r>
      <w:r>
        <w:rPr>
          <w:rFonts w:asciiTheme="majorHAnsi" w:hAnsiTheme="majorHAnsi" w:cs="Arial"/>
          <w:b/>
          <w:bCs/>
          <w:sz w:val="22"/>
          <w:szCs w:val="22"/>
        </w:rPr>
        <w:tab/>
        <w:t xml:space="preserve">       </w:t>
      </w:r>
      <w:r w:rsidRPr="00DB2808">
        <w:rPr>
          <w:rFonts w:asciiTheme="majorHAnsi" w:hAnsiTheme="majorHAnsi" w:cs="Arial"/>
          <w:sz w:val="22"/>
          <w:szCs w:val="22"/>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EA0B0F" w:rsidRPr="00DB2808" w:rsidRDefault="00EA0B0F" w:rsidP="00EA0B0F">
      <w:pPr>
        <w:jc w:val="both"/>
        <w:rPr>
          <w:rFonts w:asciiTheme="majorHAnsi" w:hAnsiTheme="majorHAnsi" w:cs="Arial"/>
          <w:sz w:val="22"/>
          <w:szCs w:val="22"/>
        </w:rPr>
      </w:pPr>
      <w:r w:rsidRPr="00DB2808">
        <w:rPr>
          <w:rFonts w:asciiTheme="majorHAnsi" w:hAnsiTheme="majorHAnsi" w:cs="Arial"/>
          <w:sz w:val="22"/>
          <w:szCs w:val="22"/>
        </w:rPr>
        <w:t>Circuits monophasés et puissances électriques. Systèmes triphasés : Equilibré et déséquilibré (composantes symétriques) et puissances électriques.</w:t>
      </w:r>
    </w:p>
    <w:p w:rsidR="00EA0B0F" w:rsidRDefault="00EA0B0F" w:rsidP="00EA0B0F">
      <w:pPr>
        <w:jc w:val="both"/>
        <w:rPr>
          <w:rFonts w:asciiTheme="majorHAnsi" w:hAnsiTheme="majorHAnsi" w:cs="Arial"/>
          <w:b/>
          <w:bCs/>
          <w:sz w:val="22"/>
          <w:szCs w:val="22"/>
        </w:rPr>
      </w:pPr>
    </w:p>
    <w:p w:rsidR="00EA0B0F" w:rsidRPr="00DB2808" w:rsidRDefault="00EA0B0F" w:rsidP="00EA0B0F">
      <w:pPr>
        <w:jc w:val="both"/>
        <w:rPr>
          <w:rFonts w:asciiTheme="majorHAnsi" w:hAnsiTheme="majorHAnsi" w:cs="Arial"/>
          <w:sz w:val="22"/>
          <w:szCs w:val="22"/>
        </w:rPr>
      </w:pPr>
      <w:r w:rsidRPr="00DB2808">
        <w:rPr>
          <w:rFonts w:asciiTheme="majorHAnsi" w:hAnsiTheme="majorHAnsi" w:cs="Arial"/>
          <w:b/>
          <w:bCs/>
          <w:sz w:val="22"/>
          <w:szCs w:val="22"/>
        </w:rPr>
        <w:t>Chapitre 4</w:t>
      </w:r>
      <w:r>
        <w:rPr>
          <w:rFonts w:asciiTheme="majorHAnsi" w:hAnsiTheme="majorHAnsi" w:cs="Arial"/>
          <w:b/>
          <w:bCs/>
          <w:sz w:val="22"/>
          <w:szCs w:val="22"/>
        </w:rPr>
        <w:t>.</w:t>
      </w:r>
      <w:r w:rsidRPr="00DB2808">
        <w:rPr>
          <w:rFonts w:asciiTheme="majorHAnsi" w:hAnsiTheme="majorHAnsi" w:cs="Arial"/>
          <w:b/>
          <w:bCs/>
          <w:sz w:val="22"/>
          <w:szCs w:val="22"/>
        </w:rPr>
        <w:t xml:space="preserve"> </w:t>
      </w:r>
      <w:r w:rsidRPr="00DB2808">
        <w:rPr>
          <w:rFonts w:asciiTheme="majorHAnsi" w:hAnsiTheme="majorHAnsi" w:cs="Arial"/>
          <w:b/>
          <w:bCs/>
          <w:sz w:val="22"/>
          <w:szCs w:val="22"/>
          <w:lang w:eastAsia="fr-FR"/>
        </w:rPr>
        <w:t xml:space="preserve">Circuits magnétiques </w:t>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r>
      <w:r w:rsidRPr="00DB2808">
        <w:rPr>
          <w:rFonts w:asciiTheme="majorHAnsi" w:hAnsiTheme="majorHAnsi" w:cs="Arial"/>
          <w:b/>
          <w:bCs/>
          <w:sz w:val="22"/>
          <w:szCs w:val="22"/>
          <w:lang w:eastAsia="fr-FR"/>
        </w:rPr>
        <w:tab/>
        <w:t xml:space="preserve">   </w:t>
      </w:r>
      <w:r>
        <w:rPr>
          <w:rFonts w:asciiTheme="majorHAnsi" w:hAnsiTheme="majorHAnsi" w:cs="Arial"/>
          <w:b/>
          <w:bCs/>
          <w:sz w:val="22"/>
          <w:szCs w:val="22"/>
          <w:lang w:eastAsia="fr-FR"/>
        </w:rPr>
        <w:tab/>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EA0B0F" w:rsidRPr="00DB2808" w:rsidRDefault="00EA0B0F" w:rsidP="00EA0B0F">
      <w:pPr>
        <w:jc w:val="both"/>
        <w:rPr>
          <w:rFonts w:asciiTheme="majorHAnsi" w:hAnsiTheme="majorHAnsi" w:cs="Arial"/>
          <w:b/>
          <w:bCs/>
          <w:sz w:val="22"/>
          <w:szCs w:val="22"/>
          <w:lang w:eastAsia="fr-FR"/>
        </w:rPr>
      </w:pPr>
      <w:r w:rsidRPr="00DB2808">
        <w:rPr>
          <w:rFonts w:asciiTheme="majorHAnsi" w:hAnsiTheme="majorHAnsi" w:cs="Arial"/>
          <w:sz w:val="22"/>
          <w:szCs w:val="22"/>
          <w:lang w:eastAsia="fr-FR"/>
        </w:rPr>
        <w:t>Circuits magnétiques en régime alternatif sinusoïdal. Inductances propre et mutuelle. Analogie électrique magnétique.</w:t>
      </w:r>
    </w:p>
    <w:p w:rsidR="00EA0B0F" w:rsidRDefault="00EA0B0F" w:rsidP="00EA0B0F">
      <w:pPr>
        <w:jc w:val="both"/>
        <w:rPr>
          <w:rFonts w:asciiTheme="majorHAnsi" w:hAnsiTheme="majorHAnsi" w:cs="Arial"/>
          <w:b/>
          <w:bCs/>
          <w:sz w:val="22"/>
          <w:szCs w:val="22"/>
        </w:rPr>
      </w:pPr>
    </w:p>
    <w:p w:rsidR="00EA0B0F" w:rsidRPr="00DB2808" w:rsidRDefault="00EA0B0F" w:rsidP="00EA0B0F">
      <w:pPr>
        <w:jc w:val="both"/>
        <w:rPr>
          <w:rFonts w:asciiTheme="majorHAnsi" w:hAnsiTheme="majorHAnsi" w:cs="Arial"/>
          <w:sz w:val="22"/>
          <w:szCs w:val="22"/>
        </w:rPr>
      </w:pPr>
      <w:r w:rsidRPr="00DB2808">
        <w:rPr>
          <w:rFonts w:asciiTheme="majorHAnsi" w:hAnsiTheme="majorHAnsi" w:cs="Arial"/>
          <w:b/>
          <w:bCs/>
          <w:sz w:val="22"/>
          <w:szCs w:val="22"/>
        </w:rPr>
        <w:t>Chapitre 5</w:t>
      </w:r>
      <w:r>
        <w:rPr>
          <w:rFonts w:asciiTheme="majorHAnsi" w:hAnsiTheme="majorHAnsi" w:cs="Arial"/>
          <w:b/>
          <w:bCs/>
          <w:sz w:val="22"/>
          <w:szCs w:val="22"/>
        </w:rPr>
        <w:t>.</w:t>
      </w:r>
      <w:r w:rsidRPr="00DB2808">
        <w:rPr>
          <w:rFonts w:asciiTheme="majorHAnsi" w:hAnsiTheme="majorHAnsi" w:cs="Arial"/>
          <w:b/>
          <w:bCs/>
          <w:sz w:val="22"/>
          <w:szCs w:val="22"/>
        </w:rPr>
        <w:t xml:space="preserve"> </w:t>
      </w:r>
      <w:r>
        <w:rPr>
          <w:rFonts w:asciiTheme="majorHAnsi" w:hAnsiTheme="majorHAnsi" w:cs="Arial"/>
          <w:b/>
          <w:bCs/>
          <w:sz w:val="22"/>
          <w:szCs w:val="22"/>
          <w:lang w:eastAsia="fr-FR"/>
        </w:rPr>
        <w:t xml:space="preserve">Transformateurs </w:t>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r>
      <w:r>
        <w:rPr>
          <w:rFonts w:asciiTheme="majorHAnsi" w:hAnsiTheme="majorHAnsi" w:cs="Arial"/>
          <w:b/>
          <w:bCs/>
          <w:sz w:val="22"/>
          <w:szCs w:val="22"/>
          <w:lang w:eastAsia="fr-FR"/>
        </w:rPr>
        <w:tab/>
        <w:t xml:space="preserve">    </w:t>
      </w:r>
      <w:r>
        <w:rPr>
          <w:rFonts w:asciiTheme="majorHAnsi" w:hAnsiTheme="majorHAnsi" w:cs="Arial"/>
          <w:b/>
          <w:bCs/>
          <w:sz w:val="22"/>
          <w:szCs w:val="22"/>
          <w:lang w:eastAsia="fr-FR"/>
        </w:rPr>
        <w:tab/>
        <w:t xml:space="preserve">      </w:t>
      </w:r>
      <w:r w:rsidRPr="00DB2808">
        <w:rPr>
          <w:rFonts w:asciiTheme="majorHAnsi" w:hAnsiTheme="majorHAnsi" w:cs="Arial"/>
          <w:b/>
          <w:bCs/>
          <w:sz w:val="22"/>
          <w:szCs w:val="22"/>
          <w:lang w:eastAsia="fr-FR"/>
        </w:rPr>
        <w:t xml:space="preserve">   </w:t>
      </w:r>
      <w:r>
        <w:rPr>
          <w:rFonts w:asciiTheme="majorHAnsi" w:hAnsiTheme="majorHAnsi" w:cs="Arial"/>
          <w:b/>
          <w:bCs/>
          <w:sz w:val="22"/>
          <w:szCs w:val="22"/>
          <w:lang w:eastAsia="fr-FR"/>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EA0B0F" w:rsidRPr="00DB2808" w:rsidRDefault="00EA0B0F" w:rsidP="00EA0B0F">
      <w:pPr>
        <w:jc w:val="both"/>
        <w:rPr>
          <w:rFonts w:asciiTheme="majorHAnsi" w:hAnsiTheme="majorHAnsi" w:cs="Arial"/>
          <w:sz w:val="22"/>
          <w:szCs w:val="22"/>
        </w:rPr>
      </w:pPr>
      <w:r w:rsidRPr="00DB2808">
        <w:rPr>
          <w:rFonts w:asciiTheme="majorHAnsi" w:hAnsiTheme="majorHAnsi" w:cs="Arial"/>
          <w:sz w:val="22"/>
          <w:szCs w:val="22"/>
        </w:rPr>
        <w:t>Transformateur monophasé idéal. Transformateur monophasé réel. Autres transformateurs (isolement, à impulsion, autotransformateur, transformateurs triphasés).</w:t>
      </w:r>
    </w:p>
    <w:p w:rsidR="00EA0B0F" w:rsidRDefault="00EA0B0F" w:rsidP="00EA0B0F">
      <w:pPr>
        <w:jc w:val="both"/>
        <w:rPr>
          <w:rFonts w:asciiTheme="majorHAnsi" w:hAnsiTheme="majorHAnsi" w:cs="Arial"/>
          <w:b/>
          <w:bCs/>
          <w:sz w:val="22"/>
          <w:szCs w:val="22"/>
        </w:rPr>
      </w:pPr>
    </w:p>
    <w:p w:rsidR="00EA0B0F" w:rsidRPr="00DB2808" w:rsidRDefault="00EA0B0F" w:rsidP="00EA0B0F">
      <w:pPr>
        <w:jc w:val="both"/>
        <w:rPr>
          <w:rFonts w:asciiTheme="majorHAnsi" w:hAnsiTheme="majorHAnsi" w:cs="Arial"/>
          <w:sz w:val="22"/>
          <w:szCs w:val="22"/>
        </w:rPr>
      </w:pPr>
      <w:r w:rsidRPr="00DB2808">
        <w:rPr>
          <w:rFonts w:asciiTheme="majorHAnsi" w:hAnsiTheme="majorHAnsi" w:cs="Arial"/>
          <w:b/>
          <w:bCs/>
          <w:sz w:val="22"/>
          <w:szCs w:val="22"/>
        </w:rPr>
        <w:t>Chapitre 6</w:t>
      </w:r>
      <w:r>
        <w:rPr>
          <w:rFonts w:asciiTheme="majorHAnsi" w:hAnsiTheme="majorHAnsi" w:cs="Arial"/>
          <w:b/>
          <w:bCs/>
          <w:sz w:val="22"/>
          <w:szCs w:val="22"/>
        </w:rPr>
        <w:t>.</w:t>
      </w:r>
      <w:r w:rsidRPr="00DB2808">
        <w:rPr>
          <w:rFonts w:asciiTheme="majorHAnsi" w:hAnsiTheme="majorHAnsi" w:cs="Arial"/>
          <w:b/>
          <w:bCs/>
          <w:sz w:val="22"/>
          <w:szCs w:val="22"/>
        </w:rPr>
        <w:t xml:space="preserve"> </w:t>
      </w:r>
      <w:r w:rsidRPr="00DB2808">
        <w:rPr>
          <w:rFonts w:asciiTheme="majorHAnsi" w:hAnsiTheme="majorHAnsi" w:cs="Arial"/>
          <w:b/>
          <w:bCs/>
          <w:sz w:val="22"/>
          <w:szCs w:val="22"/>
          <w:lang w:eastAsia="fr-FR"/>
        </w:rPr>
        <w:t>Introducti</w:t>
      </w:r>
      <w:r>
        <w:rPr>
          <w:rFonts w:asciiTheme="majorHAnsi" w:hAnsiTheme="majorHAnsi" w:cs="Arial"/>
          <w:b/>
          <w:bCs/>
          <w:sz w:val="22"/>
          <w:szCs w:val="22"/>
          <w:lang w:eastAsia="fr-FR"/>
        </w:rPr>
        <w:t>on aux machines électriques</w:t>
      </w:r>
      <w:r w:rsidRPr="00DB2808">
        <w:rPr>
          <w:rFonts w:asciiTheme="majorHAnsi" w:hAnsiTheme="majorHAnsi" w:cs="Arial"/>
          <w:b/>
          <w:bCs/>
          <w:sz w:val="22"/>
          <w:szCs w:val="22"/>
          <w:lang w:eastAsia="fr-FR"/>
        </w:rPr>
        <w:tab/>
        <w:t xml:space="preserve">   </w:t>
      </w:r>
      <w:r w:rsidRPr="00DB2808">
        <w:rPr>
          <w:rFonts w:asciiTheme="majorHAnsi" w:hAnsiTheme="majorHAnsi" w:cs="Arial"/>
          <w:sz w:val="22"/>
          <w:szCs w:val="22"/>
          <w:lang w:eastAsia="fr-FR"/>
        </w:rPr>
        <w:t xml:space="preserve">    </w:t>
      </w:r>
      <w:r>
        <w:rPr>
          <w:rFonts w:asciiTheme="majorHAnsi" w:hAnsiTheme="majorHAnsi" w:cs="Arial"/>
          <w:sz w:val="22"/>
          <w:szCs w:val="22"/>
          <w:lang w:eastAsia="fr-FR"/>
        </w:rPr>
        <w:tab/>
        <w:t xml:space="preserve">   </w:t>
      </w:r>
      <w:r>
        <w:rPr>
          <w:rFonts w:asciiTheme="majorHAnsi" w:hAnsiTheme="majorHAnsi" w:cs="Arial"/>
          <w:sz w:val="22"/>
          <w:szCs w:val="22"/>
          <w:lang w:eastAsia="fr-FR"/>
        </w:rPr>
        <w:tab/>
        <w:t xml:space="preserve">        </w:t>
      </w:r>
      <w:r w:rsidRPr="00DB2808">
        <w:rPr>
          <w:rFonts w:asciiTheme="majorHAnsi" w:hAnsiTheme="majorHAnsi" w:cs="Arial"/>
          <w:sz w:val="22"/>
          <w:szCs w:val="22"/>
          <w:lang w:eastAsia="fr-FR"/>
        </w:rPr>
        <w:t xml:space="preserve">  </w:t>
      </w:r>
      <w:r w:rsidRPr="001916AB">
        <w:rPr>
          <w:rFonts w:asciiTheme="majorHAnsi" w:hAnsiTheme="majorHAnsi"/>
          <w:b/>
          <w:bCs/>
          <w:sz w:val="22"/>
          <w:szCs w:val="22"/>
        </w:rPr>
        <w:t>(</w:t>
      </w:r>
      <w:r>
        <w:rPr>
          <w:rFonts w:asciiTheme="majorHAnsi" w:hAnsiTheme="majorHAnsi"/>
          <w:b/>
          <w:bCs/>
          <w:sz w:val="22"/>
          <w:szCs w:val="22"/>
        </w:rPr>
        <w:t>3</w:t>
      </w:r>
      <w:r w:rsidRPr="00DB2808">
        <w:rPr>
          <w:rFonts w:asciiTheme="majorHAnsi" w:hAnsiTheme="majorHAnsi"/>
          <w:b/>
          <w:bCs/>
          <w:sz w:val="22"/>
          <w:szCs w:val="22"/>
        </w:rPr>
        <w:t xml:space="preserve"> </w:t>
      </w:r>
      <w:r>
        <w:rPr>
          <w:rFonts w:asciiTheme="majorHAnsi" w:hAnsiTheme="majorHAnsi"/>
          <w:b/>
          <w:bCs/>
          <w:sz w:val="22"/>
          <w:szCs w:val="22"/>
        </w:rPr>
        <w:t>S</w:t>
      </w:r>
      <w:r w:rsidRPr="00DB2808">
        <w:rPr>
          <w:rFonts w:asciiTheme="majorHAnsi" w:hAnsiTheme="majorHAnsi"/>
          <w:b/>
          <w:bCs/>
          <w:sz w:val="22"/>
          <w:szCs w:val="22"/>
        </w:rPr>
        <w:t>emaines</w:t>
      </w:r>
      <w:r>
        <w:rPr>
          <w:rFonts w:asciiTheme="majorHAnsi" w:hAnsiTheme="majorHAnsi"/>
          <w:b/>
          <w:bCs/>
          <w:sz w:val="22"/>
          <w:szCs w:val="22"/>
        </w:rPr>
        <w:t>)</w:t>
      </w:r>
    </w:p>
    <w:p w:rsidR="00EA0B0F" w:rsidRPr="00DB2808" w:rsidRDefault="00EA0B0F" w:rsidP="00EA0B0F">
      <w:pPr>
        <w:jc w:val="both"/>
        <w:rPr>
          <w:rFonts w:asciiTheme="majorHAnsi" w:hAnsiTheme="majorHAnsi" w:cs="Arial"/>
          <w:sz w:val="22"/>
          <w:szCs w:val="22"/>
          <w:lang w:bidi="ar-DZ"/>
        </w:rPr>
      </w:pPr>
      <w:r w:rsidRPr="00DB2808">
        <w:rPr>
          <w:rFonts w:asciiTheme="majorHAnsi" w:hAnsiTheme="majorHAnsi" w:cs="Arial"/>
          <w:sz w:val="22"/>
          <w:szCs w:val="22"/>
          <w:lang w:eastAsia="fr-FR"/>
        </w:rPr>
        <w:t xml:space="preserve">Généralités sur les machines électriques. </w:t>
      </w:r>
      <w:r w:rsidRPr="00DB2808">
        <w:rPr>
          <w:rFonts w:asciiTheme="majorHAnsi" w:hAnsiTheme="majorHAnsi" w:cs="Arial"/>
          <w:sz w:val="22"/>
          <w:szCs w:val="22"/>
          <w:lang w:bidi="ar-DZ"/>
        </w:rPr>
        <w:t>Principe de fonctionnement du générateur et du moteur. Bilan de puissance et rendement.</w:t>
      </w:r>
    </w:p>
    <w:p w:rsidR="00EA0B0F" w:rsidRDefault="00EA0B0F" w:rsidP="00EA0B0F">
      <w:pPr>
        <w:jc w:val="both"/>
        <w:rPr>
          <w:rFonts w:asciiTheme="majorHAnsi" w:hAnsiTheme="majorHAnsi" w:cs="Arial"/>
          <w:b/>
          <w:u w:val="thick" w:color="F79646" w:themeColor="accent6"/>
        </w:rPr>
      </w:pPr>
    </w:p>
    <w:p w:rsidR="00EA0B0F" w:rsidRDefault="00EA0B0F" w:rsidP="00EA0B0F">
      <w:pPr>
        <w:jc w:val="both"/>
        <w:rPr>
          <w:rFonts w:asciiTheme="majorHAnsi" w:hAnsiTheme="majorHAnsi" w:cs="Arial"/>
          <w:b/>
        </w:rPr>
      </w:pPr>
      <w:r w:rsidRPr="00997CCE">
        <w:rPr>
          <w:rFonts w:asciiTheme="majorHAnsi" w:hAnsiTheme="majorHAnsi" w:cs="Arial"/>
          <w:b/>
          <w:u w:val="thick" w:color="F79646" w:themeColor="accent6"/>
        </w:rPr>
        <w:t>Mode d’évaluation</w:t>
      </w:r>
      <w:r>
        <w:rPr>
          <w:rFonts w:asciiTheme="majorHAnsi" w:hAnsiTheme="majorHAnsi" w:cs="Arial"/>
          <w:b/>
          <w:u w:val="thick" w:color="F79646" w:themeColor="accent6"/>
        </w:rPr>
        <w:t xml:space="preserve"> </w:t>
      </w:r>
      <w:r w:rsidRPr="00C37205">
        <w:rPr>
          <w:rFonts w:asciiTheme="majorHAnsi" w:hAnsiTheme="majorHAnsi" w:cs="Arial"/>
          <w:b/>
        </w:rPr>
        <w:t>: </w:t>
      </w:r>
    </w:p>
    <w:p w:rsidR="00EA0B0F" w:rsidRPr="001916AB" w:rsidRDefault="00EA0B0F" w:rsidP="00EA0B0F">
      <w:pPr>
        <w:jc w:val="both"/>
        <w:rPr>
          <w:rFonts w:asciiTheme="majorHAnsi" w:hAnsiTheme="majorHAnsi" w:cs="Arial"/>
          <w:b/>
          <w:sz w:val="22"/>
          <w:szCs w:val="22"/>
        </w:rPr>
      </w:pPr>
      <w:r w:rsidRPr="001916AB">
        <w:rPr>
          <w:rFonts w:asciiTheme="majorHAnsi" w:hAnsiTheme="majorHAnsi" w:cs="Arial"/>
          <w:bCs/>
          <w:sz w:val="22"/>
          <w:szCs w:val="22"/>
        </w:rPr>
        <w:t>Contrôle continu : 40 % ; Examen final : 60 %.</w:t>
      </w:r>
    </w:p>
    <w:p w:rsidR="00EA0B0F" w:rsidRDefault="00EA0B0F" w:rsidP="00EA0B0F">
      <w:pPr>
        <w:jc w:val="both"/>
        <w:rPr>
          <w:rFonts w:asciiTheme="majorHAnsi" w:hAnsiTheme="majorHAnsi" w:cs="Arial"/>
          <w:b/>
          <w:bCs/>
          <w:u w:val="thick" w:color="F79646" w:themeColor="accent6"/>
        </w:rPr>
      </w:pPr>
    </w:p>
    <w:p w:rsidR="00EA0B0F" w:rsidRDefault="00EA0B0F" w:rsidP="00EA0B0F">
      <w:pPr>
        <w:jc w:val="both"/>
        <w:rPr>
          <w:rFonts w:asciiTheme="majorHAnsi" w:hAnsiTheme="majorHAnsi" w:cs="Arial"/>
          <w:b/>
          <w:bCs/>
        </w:rPr>
      </w:pPr>
      <w:r w:rsidRPr="00997CCE">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EA0B0F" w:rsidRPr="001916AB" w:rsidRDefault="00EA0B0F" w:rsidP="00EA0B0F">
      <w:pPr>
        <w:jc w:val="both"/>
        <w:rPr>
          <w:rFonts w:asciiTheme="majorHAnsi" w:hAnsiTheme="majorHAnsi" w:cs="Arial"/>
          <w:b/>
          <w:bCs/>
          <w:sz w:val="22"/>
          <w:szCs w:val="22"/>
        </w:rPr>
      </w:pPr>
      <w:r w:rsidRPr="001916AB">
        <w:rPr>
          <w:rFonts w:asciiTheme="majorHAnsi" w:hAnsiTheme="majorHAnsi" w:cs="Arial"/>
          <w:sz w:val="22"/>
          <w:szCs w:val="22"/>
        </w:rPr>
        <w:t>(Selon la disponibilité de la documentation au niveau de l'établissement, Sites internet...etc.)</w:t>
      </w:r>
    </w:p>
    <w:p w:rsidR="00EA0B0F" w:rsidRPr="001916AB" w:rsidRDefault="00EA0B0F" w:rsidP="006D286A">
      <w:pPr>
        <w:numPr>
          <w:ilvl w:val="0"/>
          <w:numId w:val="34"/>
        </w:numPr>
        <w:tabs>
          <w:tab w:val="clear" w:pos="360"/>
        </w:tabs>
        <w:ind w:left="284" w:hanging="218"/>
        <w:jc w:val="both"/>
        <w:rPr>
          <w:rFonts w:asciiTheme="majorHAnsi" w:hAnsiTheme="majorHAnsi" w:cs="Arial"/>
          <w:sz w:val="22"/>
          <w:szCs w:val="22"/>
        </w:rPr>
      </w:pPr>
      <w:r w:rsidRPr="001916AB">
        <w:rPr>
          <w:rFonts w:asciiTheme="majorHAnsi" w:hAnsiTheme="majorHAnsi" w:cs="Arial"/>
          <w:sz w:val="22"/>
          <w:szCs w:val="22"/>
        </w:rPr>
        <w:t>J.P Perez, Electromagnétisme Fondements et Applications, 3eme Edition, 1997.</w:t>
      </w:r>
    </w:p>
    <w:p w:rsidR="00EA0B0F" w:rsidRPr="001916AB" w:rsidRDefault="00EA0B0F" w:rsidP="006D286A">
      <w:pPr>
        <w:numPr>
          <w:ilvl w:val="0"/>
          <w:numId w:val="34"/>
        </w:numPr>
        <w:ind w:left="284" w:hanging="218"/>
        <w:jc w:val="both"/>
        <w:rPr>
          <w:rFonts w:asciiTheme="majorHAnsi" w:hAnsiTheme="majorHAnsi" w:cs="Arial"/>
          <w:sz w:val="22"/>
          <w:szCs w:val="22"/>
        </w:rPr>
      </w:pPr>
      <w:r w:rsidRPr="001916AB">
        <w:rPr>
          <w:rFonts w:asciiTheme="majorHAnsi" w:hAnsiTheme="majorHAnsi" w:cs="Arial"/>
          <w:sz w:val="22"/>
          <w:szCs w:val="22"/>
        </w:rPr>
        <w:t xml:space="preserve">A. Fouillé, </w:t>
      </w:r>
      <w:r w:rsidRPr="001916AB">
        <w:rPr>
          <w:rFonts w:asciiTheme="majorHAnsi" w:eastAsia="Times New Roman" w:hAnsiTheme="majorHAnsi" w:cs="Arial"/>
          <w:sz w:val="22"/>
          <w:szCs w:val="22"/>
          <w:lang w:eastAsia="fr-FR"/>
        </w:rPr>
        <w:t>Electrotechnique à l'Usage des Ingénieurs, 10</w:t>
      </w:r>
      <w:r w:rsidRPr="001916AB">
        <w:rPr>
          <w:rFonts w:asciiTheme="majorHAnsi" w:eastAsia="Times New Roman" w:hAnsiTheme="majorHAnsi" w:cs="Arial"/>
          <w:sz w:val="22"/>
          <w:szCs w:val="22"/>
          <w:vertAlign w:val="superscript"/>
          <w:lang w:eastAsia="fr-FR"/>
        </w:rPr>
        <w:t>e</w:t>
      </w:r>
      <w:r w:rsidRPr="001916AB">
        <w:rPr>
          <w:rFonts w:asciiTheme="majorHAnsi" w:eastAsia="Times New Roman" w:hAnsiTheme="majorHAnsi" w:cs="Arial"/>
          <w:sz w:val="22"/>
          <w:szCs w:val="22"/>
          <w:lang w:eastAsia="fr-FR"/>
        </w:rPr>
        <w:t xml:space="preserve"> édition, Dunod, 1980.</w:t>
      </w:r>
    </w:p>
    <w:p w:rsidR="00EA0B0F" w:rsidRPr="001916AB" w:rsidRDefault="00EA0B0F" w:rsidP="006D286A">
      <w:pPr>
        <w:numPr>
          <w:ilvl w:val="0"/>
          <w:numId w:val="34"/>
        </w:numPr>
        <w:autoSpaceDE w:val="0"/>
        <w:autoSpaceDN w:val="0"/>
        <w:adjustRightInd w:val="0"/>
        <w:ind w:left="284" w:hanging="218"/>
        <w:jc w:val="both"/>
        <w:rPr>
          <w:rFonts w:asciiTheme="majorHAnsi" w:hAnsiTheme="majorHAnsi" w:cs="Arial"/>
          <w:bCs/>
          <w:sz w:val="22"/>
          <w:szCs w:val="22"/>
        </w:rPr>
      </w:pPr>
      <w:r w:rsidRPr="001916AB">
        <w:rPr>
          <w:rFonts w:asciiTheme="majorHAnsi" w:hAnsiTheme="majorHAnsi" w:cs="Arial"/>
          <w:sz w:val="22"/>
          <w:szCs w:val="22"/>
          <w:lang w:eastAsia="fr-FR"/>
        </w:rPr>
        <w:t>C. François, Génie électrique, Ellipses, 2004</w:t>
      </w:r>
    </w:p>
    <w:p w:rsidR="00EA0B0F" w:rsidRPr="001916AB" w:rsidRDefault="00EA0B0F" w:rsidP="006D286A">
      <w:pPr>
        <w:numPr>
          <w:ilvl w:val="0"/>
          <w:numId w:val="34"/>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bCs/>
          <w:sz w:val="22"/>
          <w:szCs w:val="22"/>
        </w:rPr>
        <w:lastRenderedPageBreak/>
        <w:t>L. Lasne, Electrotechnique, Dunod, 2008</w:t>
      </w:r>
    </w:p>
    <w:p w:rsidR="00EA0B0F" w:rsidRPr="001916AB" w:rsidRDefault="00EA0B0F" w:rsidP="006D286A">
      <w:pPr>
        <w:numPr>
          <w:ilvl w:val="0"/>
          <w:numId w:val="34"/>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bCs/>
          <w:sz w:val="22"/>
          <w:szCs w:val="22"/>
        </w:rPr>
        <w:t>J. Edminister, Théorie et applications des circuits électriques, McGraw Hill, 1972</w:t>
      </w:r>
    </w:p>
    <w:p w:rsidR="00EA0B0F" w:rsidRPr="001916AB" w:rsidRDefault="00EA0B0F" w:rsidP="006D286A">
      <w:pPr>
        <w:numPr>
          <w:ilvl w:val="0"/>
          <w:numId w:val="34"/>
        </w:numPr>
        <w:autoSpaceDE w:val="0"/>
        <w:autoSpaceDN w:val="0"/>
        <w:adjustRightInd w:val="0"/>
        <w:ind w:left="284" w:hanging="218"/>
        <w:jc w:val="both"/>
        <w:rPr>
          <w:rFonts w:asciiTheme="majorHAnsi" w:hAnsiTheme="majorHAnsi" w:cs="Arial"/>
          <w:sz w:val="22"/>
          <w:szCs w:val="22"/>
        </w:rPr>
      </w:pPr>
      <w:r w:rsidRPr="001916AB">
        <w:rPr>
          <w:rFonts w:asciiTheme="majorHAnsi" w:hAnsiTheme="majorHAnsi" w:cs="Arial"/>
          <w:sz w:val="22"/>
          <w:szCs w:val="22"/>
        </w:rPr>
        <w:t>D. Hong, Circuits et mesures électriques, Dunod, 2009</w:t>
      </w:r>
    </w:p>
    <w:p w:rsidR="00EA0B0F" w:rsidRPr="001916AB" w:rsidRDefault="00EA0B0F" w:rsidP="006D286A">
      <w:pPr>
        <w:numPr>
          <w:ilvl w:val="0"/>
          <w:numId w:val="34"/>
        </w:numPr>
        <w:ind w:left="284" w:hanging="218"/>
        <w:jc w:val="both"/>
        <w:rPr>
          <w:rFonts w:asciiTheme="majorHAnsi" w:hAnsiTheme="majorHAnsi" w:cs="Arial"/>
          <w:sz w:val="22"/>
          <w:szCs w:val="22"/>
          <w:lang w:val="en-US"/>
        </w:rPr>
      </w:pPr>
      <w:r w:rsidRPr="001916AB">
        <w:rPr>
          <w:rFonts w:asciiTheme="majorHAnsi" w:hAnsiTheme="majorHAnsi" w:cs="Arial"/>
          <w:sz w:val="22"/>
          <w:szCs w:val="22"/>
          <w:lang w:val="en-US"/>
        </w:rPr>
        <w:t>M. Kostenko, Machines Electriques - Tome 1, Tome 2, Editions MIR, Moscou, 1979.</w:t>
      </w:r>
    </w:p>
    <w:p w:rsidR="00EA0B0F" w:rsidRPr="001916AB" w:rsidRDefault="00EA0B0F" w:rsidP="006D286A">
      <w:pPr>
        <w:numPr>
          <w:ilvl w:val="0"/>
          <w:numId w:val="34"/>
        </w:numPr>
        <w:autoSpaceDE w:val="0"/>
        <w:autoSpaceDN w:val="0"/>
        <w:adjustRightInd w:val="0"/>
        <w:ind w:left="284" w:hanging="218"/>
        <w:jc w:val="both"/>
        <w:rPr>
          <w:rFonts w:asciiTheme="majorHAnsi" w:hAnsiTheme="majorHAnsi" w:cs="Arial"/>
          <w:sz w:val="22"/>
          <w:szCs w:val="22"/>
          <w:lang w:eastAsia="fr-FR"/>
        </w:rPr>
      </w:pPr>
      <w:r w:rsidRPr="001916AB">
        <w:rPr>
          <w:rFonts w:asciiTheme="majorHAnsi" w:hAnsiTheme="majorHAnsi" w:cs="Arial"/>
          <w:sz w:val="22"/>
          <w:szCs w:val="22"/>
        </w:rPr>
        <w:t xml:space="preserve">M. Jufer, Electromécanique, </w:t>
      </w:r>
      <w:r w:rsidRPr="001916AB">
        <w:rPr>
          <w:rFonts w:asciiTheme="majorHAnsi" w:hAnsiTheme="majorHAnsi" w:cs="Arial"/>
          <w:sz w:val="22"/>
          <w:szCs w:val="22"/>
          <w:lang w:eastAsia="fr-FR"/>
        </w:rPr>
        <w:t>Presses polytechniques et universitaires romandes- Lausanne, 2004.</w:t>
      </w:r>
    </w:p>
    <w:p w:rsidR="00EA0B0F" w:rsidRDefault="00EA0B0F" w:rsidP="006D286A">
      <w:pPr>
        <w:numPr>
          <w:ilvl w:val="0"/>
          <w:numId w:val="34"/>
        </w:numPr>
        <w:autoSpaceDE w:val="0"/>
        <w:autoSpaceDN w:val="0"/>
        <w:adjustRightInd w:val="0"/>
        <w:ind w:left="284" w:hanging="218"/>
        <w:jc w:val="both"/>
        <w:rPr>
          <w:rFonts w:asciiTheme="majorHAnsi" w:hAnsiTheme="majorHAnsi" w:cs="Arial"/>
          <w:sz w:val="22"/>
          <w:szCs w:val="22"/>
          <w:lang w:val="en-US"/>
        </w:rPr>
      </w:pPr>
      <w:r w:rsidRPr="001916AB">
        <w:rPr>
          <w:rFonts w:asciiTheme="majorHAnsi" w:hAnsiTheme="majorHAnsi" w:cs="Arial"/>
          <w:sz w:val="22"/>
          <w:szCs w:val="22"/>
          <w:lang w:val="en-US" w:eastAsia="fr-FR"/>
        </w:rPr>
        <w:t>A. Fitzgerald, Electric Machinery, McGraw-Hill Higher Education, 2003.</w:t>
      </w:r>
    </w:p>
    <w:p w:rsidR="00EA0B0F" w:rsidRDefault="00EA0B0F" w:rsidP="006D286A">
      <w:pPr>
        <w:numPr>
          <w:ilvl w:val="0"/>
          <w:numId w:val="34"/>
        </w:numPr>
        <w:autoSpaceDE w:val="0"/>
        <w:autoSpaceDN w:val="0"/>
        <w:adjustRightInd w:val="0"/>
        <w:ind w:left="284" w:hanging="218"/>
        <w:jc w:val="both"/>
        <w:rPr>
          <w:rFonts w:asciiTheme="majorHAnsi" w:hAnsiTheme="majorHAnsi" w:cs="Arial"/>
          <w:sz w:val="22"/>
          <w:szCs w:val="22"/>
          <w:lang w:val="en-US"/>
        </w:rPr>
      </w:pPr>
      <w:r>
        <w:rPr>
          <w:rFonts w:asciiTheme="majorHAnsi" w:hAnsiTheme="majorHAnsi" w:cs="Arial"/>
          <w:sz w:val="22"/>
          <w:szCs w:val="22"/>
          <w:lang w:eastAsia="fr-FR"/>
        </w:rPr>
        <w:t xml:space="preserve"> </w:t>
      </w:r>
      <w:r w:rsidRPr="00BD176E">
        <w:rPr>
          <w:rFonts w:asciiTheme="majorHAnsi" w:hAnsiTheme="majorHAnsi" w:cs="Arial"/>
          <w:sz w:val="22"/>
          <w:szCs w:val="22"/>
          <w:lang w:eastAsia="fr-FR"/>
        </w:rPr>
        <w:t>J. Lesenne, Introduction à l’électrotechnique approfondie. Technique et Documentation, 1981.</w:t>
      </w:r>
    </w:p>
    <w:p w:rsidR="00EA0B0F" w:rsidRDefault="00EA0B0F" w:rsidP="006D286A">
      <w:pPr>
        <w:numPr>
          <w:ilvl w:val="0"/>
          <w:numId w:val="34"/>
        </w:numPr>
        <w:autoSpaceDE w:val="0"/>
        <w:autoSpaceDN w:val="0"/>
        <w:adjustRightInd w:val="0"/>
        <w:ind w:left="284" w:hanging="218"/>
        <w:jc w:val="both"/>
        <w:rPr>
          <w:rFonts w:asciiTheme="majorHAnsi" w:hAnsiTheme="majorHAnsi" w:cs="Arial"/>
          <w:sz w:val="22"/>
          <w:szCs w:val="22"/>
          <w:lang w:val="en-US"/>
        </w:rPr>
      </w:pPr>
      <w:r>
        <w:rPr>
          <w:rFonts w:asciiTheme="majorHAnsi" w:hAnsiTheme="majorHAnsi" w:cs="Arial"/>
          <w:sz w:val="22"/>
          <w:szCs w:val="22"/>
          <w:lang w:val="en-US"/>
        </w:rPr>
        <w:t xml:space="preserve"> </w:t>
      </w:r>
      <w:r w:rsidRPr="00BD176E">
        <w:rPr>
          <w:rFonts w:asciiTheme="majorHAnsi" w:hAnsiTheme="majorHAnsi" w:cs="Arial"/>
          <w:sz w:val="22"/>
          <w:szCs w:val="22"/>
          <w:lang w:eastAsia="fr-FR"/>
        </w:rPr>
        <w:t>P. Maye, Moteurs électriques industriels, Dunod, 2005.</w:t>
      </w:r>
    </w:p>
    <w:p w:rsidR="00EA0B0F" w:rsidRPr="00BD176E" w:rsidRDefault="00EA0B0F" w:rsidP="006D286A">
      <w:pPr>
        <w:numPr>
          <w:ilvl w:val="0"/>
          <w:numId w:val="34"/>
        </w:numPr>
        <w:autoSpaceDE w:val="0"/>
        <w:autoSpaceDN w:val="0"/>
        <w:adjustRightInd w:val="0"/>
        <w:ind w:left="284" w:hanging="218"/>
        <w:jc w:val="both"/>
        <w:rPr>
          <w:rFonts w:asciiTheme="majorHAnsi" w:hAnsiTheme="majorHAnsi" w:cs="Arial"/>
          <w:sz w:val="22"/>
          <w:szCs w:val="22"/>
          <w:lang w:val="en-US"/>
        </w:rPr>
      </w:pPr>
      <w:r>
        <w:rPr>
          <w:rFonts w:asciiTheme="majorHAnsi" w:hAnsiTheme="majorHAnsi" w:cs="Arial"/>
          <w:sz w:val="22"/>
          <w:szCs w:val="22"/>
          <w:lang w:val="en-US"/>
        </w:rPr>
        <w:t xml:space="preserve"> </w:t>
      </w:r>
      <w:r w:rsidRPr="00BD176E">
        <w:rPr>
          <w:rFonts w:asciiTheme="majorHAnsi" w:hAnsiTheme="majorHAnsi" w:cs="Arial"/>
          <w:sz w:val="22"/>
          <w:szCs w:val="22"/>
        </w:rPr>
        <w:t>S. Nassar, Circuits électriques, Maxi Schaum.</w:t>
      </w:r>
    </w:p>
    <w:p w:rsidR="00EA0B0F" w:rsidRDefault="00EA0B0F" w:rsidP="00EA0B0F">
      <w:pPr>
        <w:spacing w:after="200" w:line="276" w:lineRule="auto"/>
        <w:rPr>
          <w:rFonts w:asciiTheme="majorHAnsi" w:hAnsiTheme="majorHAnsi" w:cs="Arial"/>
          <w:b/>
          <w:u w:val="thick" w:color="F79646" w:themeColor="accent6"/>
        </w:rPr>
      </w:pPr>
    </w:p>
    <w:p w:rsidR="00EA0B0F" w:rsidRDefault="00EA0B0F" w:rsidP="00EA0B0F">
      <w:pPr>
        <w:spacing w:after="200" w:line="276" w:lineRule="auto"/>
        <w:rPr>
          <w:rFonts w:ascii="Calibri" w:hAnsi="Calibri" w:cs="Calibri"/>
          <w:b/>
          <w:sz w:val="32"/>
          <w:szCs w:val="32"/>
        </w:rPr>
      </w:pPr>
      <w:r>
        <w:rPr>
          <w:rFonts w:ascii="Calibri" w:hAnsi="Calibri" w:cs="Calibri"/>
          <w:b/>
          <w:sz w:val="32"/>
          <w:szCs w:val="32"/>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color w:val="000000"/>
          <w:lang w:eastAsia="en-US"/>
        </w:rPr>
        <w:t>Probabilités et statistiques</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EA0B0F" w:rsidRDefault="00EA0B0F" w:rsidP="00EA0B0F">
      <w:pPr>
        <w:jc w:val="both"/>
        <w:rPr>
          <w:rFonts w:asciiTheme="majorHAnsi" w:hAnsiTheme="majorHAnsi" w:cs="Arial"/>
          <w:b/>
          <w:u w:val="thick" w:color="F79646" w:themeColor="accent6"/>
        </w:rPr>
      </w:pPr>
    </w:p>
    <w:p w:rsidR="00EA0B0F" w:rsidRPr="00643EDB" w:rsidRDefault="00EA0B0F" w:rsidP="00EA0B0F">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EA0B0F" w:rsidRPr="00DC5F45" w:rsidRDefault="00EA0B0F" w:rsidP="00EA0B0F">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EA0B0F" w:rsidRPr="00220537" w:rsidRDefault="00EA0B0F" w:rsidP="00EA0B0F">
      <w:pPr>
        <w:autoSpaceDE w:val="0"/>
        <w:autoSpaceDN w:val="0"/>
        <w:adjustRightInd w:val="0"/>
        <w:jc w:val="both"/>
        <w:rPr>
          <w:rFonts w:asciiTheme="majorHAnsi" w:hAnsiTheme="majorHAnsi" w:cs="Arial"/>
          <w:b/>
          <w:bCs/>
          <w:color w:val="00B050"/>
        </w:rPr>
      </w:pPr>
    </w:p>
    <w:p w:rsidR="00EA0B0F" w:rsidRPr="00643EDB" w:rsidRDefault="00EA0B0F" w:rsidP="00EA0B0F">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EA0B0F" w:rsidRPr="00DC5F45" w:rsidRDefault="00EA0B0F" w:rsidP="00EA0B0F">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EA0B0F" w:rsidRDefault="00EA0B0F" w:rsidP="00EA0B0F">
      <w:pPr>
        <w:autoSpaceDE w:val="0"/>
        <w:autoSpaceDN w:val="0"/>
        <w:adjustRightInd w:val="0"/>
        <w:spacing w:after="120" w:line="276" w:lineRule="auto"/>
        <w:rPr>
          <w:rFonts w:ascii="Cambria" w:hAnsi="Cambria" w:cs="Calibri"/>
          <w:b/>
          <w:u w:val="thick" w:color="F79646"/>
        </w:rPr>
      </w:pPr>
    </w:p>
    <w:p w:rsidR="00EA0B0F" w:rsidRPr="00643EDB" w:rsidRDefault="00EA0B0F" w:rsidP="00EA0B0F">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EA0B0F" w:rsidRPr="00DC5F45" w:rsidRDefault="00EA0B0F" w:rsidP="00EA0B0F">
      <w:pPr>
        <w:pStyle w:val="Titre1"/>
        <w:rPr>
          <w:rFonts w:ascii="Cambria" w:hAnsi="Cambria" w:cs="Arial"/>
          <w:sz w:val="22"/>
          <w:szCs w:val="22"/>
        </w:rPr>
      </w:pPr>
      <w:r w:rsidRPr="00DC5F45">
        <w:rPr>
          <w:rFonts w:ascii="Cambria" w:hAnsi="Cambria" w:cs="Arial"/>
          <w:sz w:val="22"/>
          <w:szCs w:val="22"/>
        </w:rPr>
        <w:t>Partie A : Statistiques</w:t>
      </w:r>
    </w:p>
    <w:p w:rsidR="00EA0B0F" w:rsidRPr="00DC5F45" w:rsidRDefault="00EA0B0F" w:rsidP="00EA0B0F">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EA0B0F" w:rsidRPr="00DC5F45" w:rsidRDefault="00EA0B0F" w:rsidP="00EA0B0F">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EA0B0F" w:rsidRPr="00DC5F45" w:rsidRDefault="00EA0B0F" w:rsidP="00EA0B0F">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EA0B0F" w:rsidRPr="00DC5F45" w:rsidRDefault="00EA0B0F" w:rsidP="00EA0B0F">
      <w:pPr>
        <w:pStyle w:val="Titre1"/>
        <w:rPr>
          <w:rFonts w:ascii="Cambria" w:hAnsi="Cambria" w:cs="Arial"/>
          <w:sz w:val="22"/>
          <w:szCs w:val="22"/>
        </w:rPr>
      </w:pPr>
    </w:p>
    <w:p w:rsidR="00EA0B0F" w:rsidRPr="00DC5F45" w:rsidRDefault="00EA0B0F" w:rsidP="00EA0B0F">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EA0B0F" w:rsidRPr="00DC5F45" w:rsidRDefault="00EA0B0F" w:rsidP="00EA0B0F">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EA0B0F" w:rsidRPr="00DC5F45" w:rsidRDefault="00EA0B0F" w:rsidP="00EA0B0F">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EA0B0F" w:rsidRPr="00DC5F45" w:rsidRDefault="00EA0B0F" w:rsidP="00EA0B0F">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EA0B0F" w:rsidRPr="00DC5F45" w:rsidRDefault="00EA0B0F" w:rsidP="00EA0B0F">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EA0B0F" w:rsidRPr="00DC5F45" w:rsidRDefault="00EA0B0F" w:rsidP="00EA0B0F">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EA0B0F" w:rsidRPr="00DC5F45" w:rsidRDefault="00EA0B0F" w:rsidP="00EA0B0F">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EA0B0F" w:rsidRPr="00DC5F45" w:rsidRDefault="00EA0B0F" w:rsidP="00EA0B0F">
      <w:pPr>
        <w:pStyle w:val="Titre1"/>
        <w:rPr>
          <w:rFonts w:ascii="Cambria" w:hAnsi="Cambria" w:cs="Arial"/>
          <w:b w:val="0"/>
          <w:bCs w:val="0"/>
          <w:sz w:val="22"/>
          <w:szCs w:val="22"/>
        </w:rPr>
      </w:pPr>
    </w:p>
    <w:p w:rsidR="00EA0B0F" w:rsidRPr="00DC5F45" w:rsidRDefault="00EA0B0F" w:rsidP="00EA0B0F">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EA0B0F" w:rsidRPr="00DC5F45" w:rsidRDefault="00EA0B0F" w:rsidP="00EA0B0F">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rsidR="00EA0B0F" w:rsidRPr="00DC5F45" w:rsidRDefault="00EA0B0F" w:rsidP="00EA0B0F">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rsidR="00EA0B0F" w:rsidRPr="00DC5F45" w:rsidRDefault="00EA0B0F" w:rsidP="00EA0B0F">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rsidR="00EA0B0F" w:rsidRPr="00DC5F45" w:rsidRDefault="00EA0B0F" w:rsidP="00EA0B0F">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rsidR="00EA0B0F" w:rsidRPr="00DC5F45" w:rsidRDefault="00EA0B0F" w:rsidP="00EA0B0F">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rsidR="00EA0B0F" w:rsidRPr="00DC5F45" w:rsidRDefault="00EA0B0F" w:rsidP="00EA0B0F">
      <w:pPr>
        <w:autoSpaceDE w:val="0"/>
        <w:autoSpaceDN w:val="0"/>
        <w:adjustRightInd w:val="0"/>
        <w:rPr>
          <w:rFonts w:ascii="Cambria" w:hAnsi="Cambria" w:cs="Arial"/>
          <w:b/>
          <w:bCs/>
          <w:sz w:val="22"/>
          <w:szCs w:val="22"/>
        </w:rPr>
      </w:pPr>
    </w:p>
    <w:p w:rsidR="00EA0B0F" w:rsidRPr="00DC5F45" w:rsidRDefault="00EA0B0F" w:rsidP="00EA0B0F">
      <w:pPr>
        <w:pStyle w:val="Titre1"/>
        <w:rPr>
          <w:rFonts w:ascii="Cambria" w:hAnsi="Cambria" w:cs="Arial"/>
          <w:sz w:val="22"/>
          <w:szCs w:val="22"/>
        </w:rPr>
      </w:pPr>
      <w:r w:rsidRPr="00DC5F45">
        <w:rPr>
          <w:rFonts w:ascii="Cambria" w:hAnsi="Cambria" w:cs="Arial"/>
          <w:sz w:val="22"/>
          <w:szCs w:val="22"/>
        </w:rPr>
        <w:t>Partie B : Probabilités</w:t>
      </w:r>
    </w:p>
    <w:p w:rsidR="00EA0B0F" w:rsidRPr="00DC5F45" w:rsidRDefault="00EA0B0F" w:rsidP="00EA0B0F">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EA0B0F" w:rsidRPr="00DC5F45" w:rsidRDefault="00EA0B0F" w:rsidP="00EA0B0F">
      <w:pPr>
        <w:autoSpaceDE w:val="0"/>
        <w:autoSpaceDN w:val="0"/>
        <w:adjustRightInd w:val="0"/>
        <w:rPr>
          <w:rFonts w:ascii="Cambria" w:eastAsia="Times New Roman" w:hAnsi="Cambria" w:cs="Arial"/>
          <w:b/>
          <w:bCs/>
          <w:sz w:val="22"/>
          <w:szCs w:val="22"/>
        </w:rPr>
      </w:pPr>
    </w:p>
    <w:p w:rsidR="00EA0B0F" w:rsidRPr="00DC5F45" w:rsidRDefault="00EA0B0F" w:rsidP="00EA0B0F">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EA0B0F" w:rsidRPr="00DC5F45" w:rsidRDefault="00EA0B0F" w:rsidP="00EA0B0F">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EA0B0F" w:rsidRPr="00DC5F45" w:rsidRDefault="00EA0B0F" w:rsidP="00EA0B0F">
      <w:pPr>
        <w:autoSpaceDE w:val="0"/>
        <w:autoSpaceDN w:val="0"/>
        <w:adjustRightInd w:val="0"/>
        <w:rPr>
          <w:rFonts w:ascii="Cambria" w:hAnsi="Cambria" w:cs="Arial"/>
          <w:sz w:val="22"/>
          <w:szCs w:val="22"/>
        </w:rPr>
      </w:pPr>
    </w:p>
    <w:p w:rsidR="00EA0B0F" w:rsidRPr="00DC5F45" w:rsidRDefault="00EA0B0F" w:rsidP="00EA0B0F">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lastRenderedPageBreak/>
        <w:t xml:space="preserve">B.3.3 </w:t>
      </w:r>
      <w:r w:rsidRPr="00DC5F45">
        <w:rPr>
          <w:rFonts w:ascii="Cambria" w:hAnsi="Cambria"/>
          <w:sz w:val="22"/>
          <w:szCs w:val="22"/>
        </w:rPr>
        <w:t>Formule de Bayes.</w:t>
      </w:r>
    </w:p>
    <w:p w:rsidR="00EA0B0F" w:rsidRPr="00DC5F45" w:rsidRDefault="00EA0B0F" w:rsidP="00EA0B0F">
      <w:pPr>
        <w:autoSpaceDE w:val="0"/>
        <w:autoSpaceDN w:val="0"/>
        <w:adjustRightInd w:val="0"/>
        <w:rPr>
          <w:rFonts w:ascii="Cambria" w:eastAsia="Times New Roman" w:hAnsi="Cambria" w:cs="Arial"/>
          <w:b/>
          <w:bCs/>
          <w:sz w:val="22"/>
          <w:szCs w:val="22"/>
        </w:rPr>
      </w:pPr>
    </w:p>
    <w:p w:rsidR="00EA0B0F" w:rsidRPr="00DC5F45" w:rsidRDefault="00EA0B0F" w:rsidP="00EA0B0F">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EA0B0F" w:rsidRPr="00DC5F45" w:rsidRDefault="00EA0B0F" w:rsidP="00EA0B0F">
      <w:pPr>
        <w:autoSpaceDE w:val="0"/>
        <w:autoSpaceDN w:val="0"/>
        <w:adjustRightInd w:val="0"/>
        <w:rPr>
          <w:rFonts w:ascii="Cambria" w:eastAsia="Times New Roman" w:hAnsi="Cambria" w:cs="Arial"/>
          <w:b/>
          <w:bCs/>
          <w:sz w:val="22"/>
          <w:szCs w:val="22"/>
        </w:rPr>
      </w:pPr>
    </w:p>
    <w:p w:rsidR="00EA0B0F" w:rsidRPr="00DC5F45" w:rsidRDefault="00EA0B0F" w:rsidP="00EA0B0F">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(3</w:t>
      </w:r>
      <w:r w:rsidRPr="00DC5F45">
        <w:rPr>
          <w:rFonts w:ascii="Cambria" w:hAnsi="Cambria" w:cs="Arial"/>
          <w:b/>
          <w:sz w:val="22"/>
          <w:szCs w:val="22"/>
        </w:rPr>
        <w:t xml:space="preserve"> Semaine</w:t>
      </w:r>
      <w:r>
        <w:rPr>
          <w:rFonts w:ascii="Cambria" w:hAnsi="Cambria" w:cs="Arial"/>
          <w:b/>
          <w:sz w:val="22"/>
          <w:szCs w:val="22"/>
        </w:rPr>
        <w:t>s)</w:t>
      </w:r>
    </w:p>
    <w:p w:rsidR="00EA0B0F" w:rsidRPr="00DC5F45" w:rsidRDefault="00EA0B0F" w:rsidP="00EA0B0F">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r>
        <w:rPr>
          <w:rFonts w:ascii="Cambria" w:hAnsi="Cambria" w:cs="Arial"/>
          <w:sz w:val="22"/>
          <w:szCs w:val="22"/>
        </w:rPr>
        <w:t xml:space="preserve"> </w:t>
      </w:r>
      <w:r w:rsidRPr="00DC5F45">
        <w:rPr>
          <w:rFonts w:ascii="Cambria" w:hAnsi="Cambria" w:cs="Arial"/>
          <w:sz w:val="22"/>
          <w:szCs w:val="22"/>
        </w:rPr>
        <w:t>...</w:t>
      </w:r>
    </w:p>
    <w:p w:rsidR="00EA0B0F" w:rsidRDefault="00EA0B0F" w:rsidP="00EA0B0F">
      <w:pPr>
        <w:spacing w:after="120" w:line="276" w:lineRule="auto"/>
        <w:jc w:val="both"/>
        <w:rPr>
          <w:rFonts w:asciiTheme="majorHAnsi" w:hAnsiTheme="majorHAnsi" w:cs="Arial"/>
          <w:b/>
        </w:rPr>
      </w:pPr>
    </w:p>
    <w:p w:rsidR="00EA0B0F" w:rsidRDefault="00EA0B0F" w:rsidP="00EA0B0F">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EA0B0F" w:rsidRPr="00220537" w:rsidRDefault="00EA0B0F" w:rsidP="00EA0B0F">
      <w:pPr>
        <w:jc w:val="both"/>
        <w:rPr>
          <w:rFonts w:asciiTheme="majorHAnsi" w:hAnsiTheme="majorHAnsi" w:cs="Arial"/>
          <w:b/>
        </w:rPr>
      </w:pPr>
      <w:r w:rsidRPr="00DC5F45">
        <w:rPr>
          <w:rFonts w:ascii="Cambria" w:hAnsi="Cambria" w:cs="Arial"/>
          <w:bCs/>
          <w:sz w:val="22"/>
          <w:szCs w:val="22"/>
        </w:rPr>
        <w:t>Contrôle continu : 40 % ; Examen final : 60 %.</w:t>
      </w:r>
    </w:p>
    <w:p w:rsidR="00EA0B0F" w:rsidRDefault="00EA0B0F" w:rsidP="00EA0B0F">
      <w:pPr>
        <w:spacing w:after="120" w:line="276" w:lineRule="auto"/>
        <w:jc w:val="both"/>
        <w:rPr>
          <w:rFonts w:asciiTheme="majorHAnsi" w:hAnsiTheme="majorHAnsi" w:cs="Arial"/>
          <w:b/>
        </w:rPr>
      </w:pPr>
    </w:p>
    <w:p w:rsidR="00EA0B0F" w:rsidRPr="00643EDB" w:rsidRDefault="00EA0B0F" w:rsidP="00EA0B0F">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EA0B0F" w:rsidRPr="008E67F2" w:rsidRDefault="00EA0B0F" w:rsidP="00EA0B0F">
      <w:pPr>
        <w:jc w:val="both"/>
        <w:rPr>
          <w:rFonts w:ascii="Cambria" w:hAnsi="Cambria"/>
          <w:sz w:val="22"/>
          <w:szCs w:val="22"/>
        </w:rPr>
      </w:pPr>
      <w:r w:rsidRPr="004D1E4D">
        <w:rPr>
          <w:rFonts w:ascii="Cambria" w:hAnsi="Cambria"/>
          <w:sz w:val="22"/>
          <w:szCs w:val="22"/>
        </w:rPr>
        <w:t xml:space="preserve">1. D. Dacunha-Castelle and M. Duflo.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EA0B0F" w:rsidRPr="008E67F2" w:rsidRDefault="00EA0B0F" w:rsidP="00EA0B0F">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r w:rsidRPr="008E67F2">
        <w:rPr>
          <w:rFonts w:ascii="Cambria" w:hAnsi="Cambria"/>
          <w:sz w:val="22"/>
          <w:szCs w:val="22"/>
          <w:lang w:val="en-US"/>
        </w:rPr>
        <w:t>Polycopi</w:t>
      </w:r>
      <w:r w:rsidRPr="004D1E4D">
        <w:rPr>
          <w:rFonts w:ascii="Cambria" w:hAnsi="Cambria"/>
          <w:sz w:val="22"/>
          <w:szCs w:val="22"/>
          <w:lang w:val="en-US"/>
        </w:rPr>
        <w:t>é</w:t>
      </w:r>
      <w:r w:rsidRPr="008E67F2">
        <w:rPr>
          <w:rFonts w:ascii="Cambria" w:hAnsi="Cambria"/>
          <w:sz w:val="22"/>
          <w:szCs w:val="22"/>
          <w:lang w:val="en-US"/>
        </w:rPr>
        <w:t xml:space="preserve"> ENSTA, 2008. </w:t>
      </w:r>
    </w:p>
    <w:p w:rsidR="00EA0B0F" w:rsidRPr="008E67F2" w:rsidRDefault="00EA0B0F" w:rsidP="00EA0B0F">
      <w:pPr>
        <w:jc w:val="both"/>
        <w:rPr>
          <w:rFonts w:ascii="Cambria" w:hAnsi="Cambria"/>
          <w:sz w:val="22"/>
          <w:szCs w:val="22"/>
          <w:lang w:val="en-US"/>
        </w:rPr>
      </w:pPr>
      <w:r>
        <w:rPr>
          <w:rFonts w:ascii="Cambria" w:hAnsi="Cambria"/>
          <w:sz w:val="22"/>
          <w:szCs w:val="22"/>
          <w:lang w:val="en-US"/>
        </w:rPr>
        <w:t>3. W. Feller. an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EA0B0F" w:rsidRPr="008E67F2" w:rsidRDefault="00EA0B0F" w:rsidP="00EA0B0F">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Grimmett</w:t>
      </w:r>
      <w:r>
        <w:rPr>
          <w:rFonts w:ascii="Cambria" w:hAnsi="Cambria"/>
          <w:sz w:val="22"/>
          <w:szCs w:val="22"/>
          <w:lang w:val="en-US"/>
        </w:rPr>
        <w:t>, D. Stirzaker,</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EA0B0F" w:rsidRPr="00D735A4" w:rsidRDefault="00EA0B0F" w:rsidP="00EA0B0F">
      <w:pPr>
        <w:jc w:val="both"/>
        <w:rPr>
          <w:rFonts w:ascii="Cambria" w:hAnsi="Cambria"/>
          <w:sz w:val="22"/>
          <w:szCs w:val="22"/>
          <w:lang w:val="en-US"/>
        </w:rPr>
      </w:pPr>
      <w:r>
        <w:rPr>
          <w:rFonts w:ascii="Cambria" w:hAnsi="Cambria"/>
          <w:sz w:val="22"/>
          <w:szCs w:val="22"/>
          <w:lang w:val="en-US"/>
        </w:rPr>
        <w:t>5. J. Jacod and P. Protter,</w:t>
      </w:r>
      <w:r w:rsidRPr="008E67F2">
        <w:rPr>
          <w:rFonts w:ascii="Cambria" w:hAnsi="Cambria"/>
          <w:sz w:val="22"/>
          <w:szCs w:val="22"/>
          <w:lang w:val="en-US"/>
        </w:rPr>
        <w:t xml:space="preserve"> </w:t>
      </w:r>
      <w:r>
        <w:rPr>
          <w:rFonts w:ascii="Cambria" w:hAnsi="Cambria"/>
          <w:sz w:val="22"/>
          <w:szCs w:val="22"/>
          <w:lang w:val="en-US"/>
        </w:rPr>
        <w:t>Probability Essentials,</w:t>
      </w:r>
      <w:r w:rsidRPr="00D735A4">
        <w:rPr>
          <w:rFonts w:ascii="Cambria" w:hAnsi="Cambria"/>
          <w:sz w:val="22"/>
          <w:szCs w:val="22"/>
          <w:lang w:val="en-US"/>
        </w:rPr>
        <w:t xml:space="preserve"> Springer, 2000. </w:t>
      </w:r>
    </w:p>
    <w:p w:rsidR="00EA0B0F" w:rsidRPr="008E67F2" w:rsidRDefault="00EA0B0F" w:rsidP="00EA0B0F">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Economica, 1988. </w:t>
      </w:r>
    </w:p>
    <w:p w:rsidR="00EA0B0F" w:rsidRPr="008E67F2" w:rsidRDefault="00EA0B0F" w:rsidP="00EA0B0F">
      <w:pPr>
        <w:jc w:val="both"/>
        <w:rPr>
          <w:rFonts w:ascii="Cambria" w:hAnsi="Cambria" w:cs="Arial"/>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EA0B0F" w:rsidRDefault="00EA0B0F" w:rsidP="00EA0B0F">
      <w:pPr>
        <w:jc w:val="both"/>
        <w:rPr>
          <w:rFonts w:asciiTheme="majorHAnsi" w:hAnsiTheme="majorHAnsi" w:cs="Arial"/>
          <w:b/>
          <w:sz w:val="22"/>
          <w:szCs w:val="22"/>
        </w:rPr>
      </w:pPr>
      <w:r w:rsidRPr="00466E78">
        <w:rPr>
          <w:rFonts w:asciiTheme="majorHAnsi" w:hAnsiTheme="majorHAnsi" w:cs="Arial"/>
          <w:b/>
          <w:sz w:val="22"/>
          <w:szCs w:val="22"/>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rPr>
        <w:t>Informatique 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EA0B0F" w:rsidRDefault="00EA0B0F" w:rsidP="00EA0B0F">
      <w:pPr>
        <w:jc w:val="both"/>
        <w:rPr>
          <w:rFonts w:asciiTheme="majorHAnsi" w:hAnsiTheme="majorHAnsi" w:cs="Arial"/>
          <w:b/>
          <w:sz w:val="22"/>
          <w:szCs w:val="22"/>
          <w:u w:val="thick" w:color="F79646" w:themeColor="accent6"/>
        </w:rPr>
      </w:pPr>
    </w:p>
    <w:p w:rsidR="00EA0B0F" w:rsidRPr="00784985" w:rsidRDefault="00EA0B0F" w:rsidP="00EA0B0F">
      <w:pPr>
        <w:jc w:val="both"/>
        <w:rPr>
          <w:rFonts w:asciiTheme="majorHAnsi" w:hAnsiTheme="majorHAnsi" w:cs="Arial"/>
          <w:u w:val="thick" w:color="F79646" w:themeColor="accent6"/>
        </w:rPr>
      </w:pPr>
      <w:r w:rsidRPr="00784985">
        <w:rPr>
          <w:rFonts w:asciiTheme="majorHAnsi" w:hAnsiTheme="majorHAnsi" w:cs="Arial"/>
          <w:b/>
          <w:u w:val="thick" w:color="F79646" w:themeColor="accent6"/>
        </w:rPr>
        <w:t>Objectifs de la matière</w:t>
      </w:r>
      <w:r>
        <w:rPr>
          <w:rFonts w:asciiTheme="majorHAnsi" w:hAnsiTheme="majorHAnsi" w:cs="Arial"/>
          <w:b/>
          <w:u w:val="thick" w:color="F79646" w:themeColor="accent6"/>
        </w:rPr>
        <w:t> :</w:t>
      </w:r>
    </w:p>
    <w:p w:rsidR="00EA0B0F" w:rsidRPr="00AD50E2" w:rsidRDefault="00EA0B0F" w:rsidP="00EA0B0F">
      <w:pPr>
        <w:pStyle w:val="NormalWeb"/>
        <w:spacing w:before="0" w:beforeAutospacing="0" w:after="0" w:afterAutospacing="0"/>
        <w:jc w:val="both"/>
        <w:rPr>
          <w:rFonts w:asciiTheme="majorHAnsi" w:hAnsiTheme="majorHAnsi" w:cs="Arial"/>
          <w:sz w:val="22"/>
          <w:szCs w:val="22"/>
        </w:rPr>
      </w:pPr>
      <w:r w:rsidRPr="00AD50E2">
        <w:rPr>
          <w:rFonts w:asciiTheme="majorHAnsi" w:hAnsiTheme="majorHAnsi" w:cs="Arial"/>
          <w:sz w:val="22"/>
          <w:szCs w:val="22"/>
        </w:rPr>
        <w:t>Apprendre à l’étudiant la programmation en utilisant des logiciels faciles d’accès (essentiellement : Matlab, Scilab, Mapple</w:t>
      </w:r>
      <w:r>
        <w:rPr>
          <w:rFonts w:asciiTheme="majorHAnsi" w:hAnsiTheme="majorHAnsi" w:cs="Arial"/>
          <w:sz w:val="22"/>
          <w:szCs w:val="22"/>
        </w:rPr>
        <w:t xml:space="preserve">, </w:t>
      </w:r>
      <w:r w:rsidRPr="00AD50E2">
        <w:rPr>
          <w:rFonts w:asciiTheme="majorHAnsi" w:hAnsiTheme="majorHAnsi" w:cs="Arial"/>
          <w:sz w:val="22"/>
          <w:szCs w:val="22"/>
        </w:rPr>
        <w:t xml:space="preserve">…). Cette matière sera un outil pour la réalisation des TP de méthodes numériques en S4. </w:t>
      </w:r>
    </w:p>
    <w:p w:rsidR="00EA0B0F" w:rsidRPr="00220537" w:rsidRDefault="00EA0B0F" w:rsidP="00EA0B0F">
      <w:pPr>
        <w:pStyle w:val="NormalWeb"/>
        <w:spacing w:before="0" w:beforeAutospacing="0" w:after="0" w:afterAutospacing="0"/>
        <w:rPr>
          <w:rFonts w:asciiTheme="majorHAnsi" w:hAnsiTheme="majorHAnsi" w:cs="Arial"/>
        </w:rPr>
      </w:pPr>
    </w:p>
    <w:p w:rsidR="00EA0B0F" w:rsidRPr="00784985" w:rsidRDefault="00EA0B0F" w:rsidP="00EA0B0F">
      <w:pPr>
        <w:jc w:val="both"/>
        <w:rPr>
          <w:rFonts w:asciiTheme="majorHAnsi" w:hAnsiTheme="majorHAnsi" w:cs="Arial"/>
          <w:b/>
          <w:u w:val="thick" w:color="F79646" w:themeColor="accent6"/>
        </w:rPr>
      </w:pPr>
      <w:r w:rsidRPr="0078498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p>
    <w:p w:rsidR="00EA0B0F" w:rsidRPr="00AD50E2" w:rsidRDefault="00EA0B0F" w:rsidP="00EA0B0F">
      <w:pPr>
        <w:jc w:val="both"/>
        <w:rPr>
          <w:rFonts w:asciiTheme="majorHAnsi" w:hAnsiTheme="majorHAnsi" w:cs="Arial"/>
          <w:sz w:val="22"/>
          <w:szCs w:val="22"/>
        </w:rPr>
      </w:pPr>
      <w:r w:rsidRPr="00AD50E2">
        <w:rPr>
          <w:rFonts w:asciiTheme="majorHAnsi" w:hAnsiTheme="majorHAnsi" w:cs="Arial"/>
          <w:sz w:val="22"/>
          <w:szCs w:val="22"/>
        </w:rPr>
        <w:t xml:space="preserve">Les bases de la programmation </w:t>
      </w:r>
      <w:r>
        <w:rPr>
          <w:rFonts w:asciiTheme="majorHAnsi" w:hAnsiTheme="majorHAnsi" w:cs="Arial"/>
          <w:sz w:val="22"/>
          <w:szCs w:val="22"/>
        </w:rPr>
        <w:t>acquises en informatique 1 et 2.</w:t>
      </w:r>
    </w:p>
    <w:p w:rsidR="00EA0B0F" w:rsidRPr="00220537" w:rsidRDefault="00EA0B0F" w:rsidP="00EA0B0F">
      <w:pPr>
        <w:autoSpaceDE w:val="0"/>
        <w:autoSpaceDN w:val="0"/>
        <w:adjustRightInd w:val="0"/>
        <w:spacing w:line="360" w:lineRule="auto"/>
        <w:rPr>
          <w:rFonts w:asciiTheme="majorHAnsi" w:hAnsiTheme="majorHAnsi" w:cs="Arial"/>
          <w:bCs/>
        </w:rPr>
      </w:pPr>
    </w:p>
    <w:p w:rsidR="00EA0B0F" w:rsidRPr="00220537" w:rsidRDefault="00EA0B0F" w:rsidP="00EA0B0F">
      <w:pPr>
        <w:autoSpaceDE w:val="0"/>
        <w:autoSpaceDN w:val="0"/>
        <w:adjustRightInd w:val="0"/>
        <w:spacing w:line="360" w:lineRule="auto"/>
        <w:rPr>
          <w:rFonts w:asciiTheme="majorHAnsi" w:hAnsiTheme="majorHAnsi" w:cs="Arial"/>
          <w:b/>
        </w:rPr>
      </w:pPr>
      <w:r w:rsidRPr="00784985">
        <w:rPr>
          <w:rFonts w:asciiTheme="majorHAnsi" w:hAnsiTheme="majorHAnsi" w:cs="Arial"/>
          <w:b/>
          <w:u w:val="thick" w:color="F79646" w:themeColor="accent6"/>
        </w:rPr>
        <w:t>Contenu de la matière</w:t>
      </w:r>
      <w:r w:rsidRPr="00220537">
        <w:rPr>
          <w:rFonts w:asciiTheme="majorHAnsi" w:hAnsiTheme="majorHAnsi" w:cs="Arial"/>
          <w:b/>
        </w:rPr>
        <w:t xml:space="preserve"> : </w:t>
      </w:r>
    </w:p>
    <w:p w:rsidR="00EA0B0F" w:rsidRDefault="00EA0B0F" w:rsidP="00EA0B0F">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TP 1: Présentation d’un environnement de programmation scientifique</w:t>
      </w:r>
      <w:r>
        <w:rPr>
          <w:rStyle w:val="lev"/>
          <w:rFonts w:asciiTheme="majorHAnsi" w:hAnsiTheme="majorHAnsi" w:cs="Arial"/>
          <w:sz w:val="22"/>
          <w:szCs w:val="22"/>
        </w:rPr>
        <w:t xml:space="preserve"> </w:t>
      </w:r>
      <w:r>
        <w:rPr>
          <w:rStyle w:val="lev"/>
          <w:rFonts w:asciiTheme="majorHAnsi" w:hAnsiTheme="majorHAnsi" w:cs="Arial"/>
          <w:sz w:val="22"/>
          <w:szCs w:val="22"/>
        </w:rPr>
        <w:tab/>
        <w:t xml:space="preserve"> </w:t>
      </w:r>
      <w:r w:rsidRPr="00AD50E2">
        <w:rPr>
          <w:rFonts w:asciiTheme="majorHAnsi" w:hAnsiTheme="majorHAnsi"/>
          <w:b/>
          <w:bCs/>
          <w:sz w:val="22"/>
          <w:szCs w:val="22"/>
        </w:rPr>
        <w:t>(1 Semaine)</w:t>
      </w:r>
    </w:p>
    <w:p w:rsidR="00EA0B0F" w:rsidRDefault="00EA0B0F" w:rsidP="00EA0B0F">
      <w:pPr>
        <w:spacing w:line="360" w:lineRule="auto"/>
        <w:rPr>
          <w:rStyle w:val="lev"/>
          <w:rFonts w:asciiTheme="majorHAnsi" w:hAnsiTheme="majorHAnsi" w:cs="Arial"/>
          <w:sz w:val="22"/>
          <w:szCs w:val="22"/>
        </w:rPr>
      </w:pPr>
      <w:r w:rsidRPr="00AD50E2">
        <w:rPr>
          <w:rStyle w:val="lev"/>
          <w:rFonts w:asciiTheme="majorHAnsi" w:hAnsiTheme="majorHAnsi" w:cs="Arial"/>
          <w:sz w:val="22"/>
          <w:szCs w:val="22"/>
        </w:rPr>
        <w:t>(Matlab , Scilab, … etc</w:t>
      </w:r>
      <w:r>
        <w:rPr>
          <w:rStyle w:val="lev"/>
          <w:rFonts w:asciiTheme="majorHAnsi" w:hAnsiTheme="majorHAnsi" w:cs="Arial"/>
          <w:sz w:val="22"/>
          <w:szCs w:val="22"/>
        </w:rPr>
        <w:t>.</w:t>
      </w:r>
      <w:r w:rsidRPr="00AD50E2">
        <w:rPr>
          <w:rStyle w:val="lev"/>
          <w:rFonts w:asciiTheme="majorHAnsi" w:hAnsiTheme="majorHAnsi" w:cs="Arial"/>
          <w:sz w:val="22"/>
          <w:szCs w:val="22"/>
        </w:rPr>
        <w:t xml:space="preserve">) </w:t>
      </w:r>
      <w:r w:rsidRPr="00AD50E2">
        <w:rPr>
          <w:rStyle w:val="lev"/>
          <w:rFonts w:asciiTheme="majorHAnsi" w:hAnsiTheme="majorHAnsi" w:cs="Arial"/>
          <w:sz w:val="22"/>
          <w:szCs w:val="22"/>
        </w:rPr>
        <w:tab/>
      </w:r>
    </w:p>
    <w:p w:rsidR="00EA0B0F" w:rsidRPr="00AD50E2" w:rsidRDefault="00EA0B0F" w:rsidP="00EA0B0F">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2: Fichiers script et Ty</w:t>
      </w:r>
      <w:r>
        <w:rPr>
          <w:rStyle w:val="lev"/>
          <w:rFonts w:asciiTheme="majorHAnsi" w:hAnsiTheme="majorHAnsi" w:cs="Arial"/>
          <w:sz w:val="22"/>
          <w:szCs w:val="22"/>
        </w:rPr>
        <w:t xml:space="preserve">pes de données et de variables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EA0B0F" w:rsidRPr="00AD50E2" w:rsidRDefault="00EA0B0F" w:rsidP="00EA0B0F">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3 : Lecture, affichage et sauvegarde des données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EA0B0F" w:rsidRPr="00AD50E2" w:rsidRDefault="00EA0B0F" w:rsidP="00EA0B0F">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4 : Vecteurs et matrices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 xml:space="preserve"> </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EA0B0F" w:rsidRPr="00AD50E2" w:rsidRDefault="00EA0B0F" w:rsidP="00EA0B0F">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5 : Instructions de contrôle (Boucles for et While, Instructions if  et switch)</w:t>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EA0B0F" w:rsidRPr="00AD50E2" w:rsidRDefault="00EA0B0F" w:rsidP="00EA0B0F">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6: Fichiers de fonction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EA0B0F" w:rsidRPr="00AD50E2" w:rsidRDefault="00EA0B0F" w:rsidP="00EA0B0F">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TP 7 : Graphisme (Gestion des fenêtres graphiques, plot</w:t>
      </w:r>
      <w:r>
        <w:rPr>
          <w:rStyle w:val="lev"/>
          <w:rFonts w:asciiTheme="majorHAnsi" w:hAnsiTheme="majorHAnsi" w:cs="Arial"/>
          <w:sz w:val="22"/>
          <w:szCs w:val="22"/>
        </w:rPr>
        <w:t xml:space="preserve">) </w:t>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EA0B0F" w:rsidRPr="00AD50E2" w:rsidRDefault="00EA0B0F" w:rsidP="00EA0B0F">
      <w:pPr>
        <w:spacing w:line="360" w:lineRule="auto"/>
        <w:rPr>
          <w:rStyle w:val="lev"/>
          <w:rFonts w:asciiTheme="majorHAnsi" w:hAnsiTheme="majorHAnsi" w:cs="Arial"/>
          <w:b w:val="0"/>
          <w:sz w:val="22"/>
          <w:szCs w:val="22"/>
        </w:rPr>
      </w:pPr>
      <w:r w:rsidRPr="00AD50E2">
        <w:rPr>
          <w:rStyle w:val="lev"/>
          <w:rFonts w:asciiTheme="majorHAnsi" w:hAnsiTheme="majorHAnsi" w:cs="Arial"/>
          <w:sz w:val="22"/>
          <w:szCs w:val="22"/>
        </w:rPr>
        <w:t xml:space="preserve">TP </w:t>
      </w:r>
      <w:r>
        <w:rPr>
          <w:rStyle w:val="lev"/>
          <w:rFonts w:asciiTheme="majorHAnsi" w:hAnsiTheme="majorHAnsi" w:cs="Arial"/>
          <w:sz w:val="22"/>
          <w:szCs w:val="22"/>
        </w:rPr>
        <w:t xml:space="preserve">8 : Utilisation de toolbox </w:t>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Pr>
          <w:rStyle w:val="lev"/>
          <w:rFonts w:asciiTheme="majorHAnsi" w:hAnsiTheme="majorHAnsi" w:cs="Arial"/>
          <w:sz w:val="22"/>
          <w:szCs w:val="22"/>
        </w:rPr>
        <w:tab/>
      </w:r>
      <w:r w:rsidRPr="00AD50E2">
        <w:rPr>
          <w:rStyle w:val="lev"/>
          <w:rFonts w:asciiTheme="majorHAnsi" w:hAnsiTheme="majorHAnsi" w:cs="Arial"/>
          <w:sz w:val="22"/>
          <w:szCs w:val="22"/>
        </w:rPr>
        <w:tab/>
      </w:r>
      <w:r w:rsidRPr="00AD50E2">
        <w:rPr>
          <w:rStyle w:val="lev"/>
          <w:rFonts w:asciiTheme="majorHAnsi" w:hAnsiTheme="majorHAnsi" w:cs="Arial"/>
          <w:sz w:val="22"/>
          <w:szCs w:val="22"/>
        </w:rPr>
        <w:tab/>
      </w:r>
      <w:r>
        <w:rPr>
          <w:rStyle w:val="lev"/>
          <w:rFonts w:asciiTheme="majorHAnsi" w:hAnsiTheme="majorHAnsi" w:cs="Arial"/>
          <w:sz w:val="22"/>
          <w:szCs w:val="22"/>
        </w:rPr>
        <w:tab/>
      </w:r>
      <w:r w:rsidRPr="00AD50E2">
        <w:rPr>
          <w:rFonts w:asciiTheme="majorHAnsi" w:hAnsiTheme="majorHAnsi"/>
          <w:b/>
          <w:bCs/>
          <w:sz w:val="22"/>
          <w:szCs w:val="22"/>
        </w:rPr>
        <w:t>(</w:t>
      </w:r>
      <w:r>
        <w:rPr>
          <w:rFonts w:asciiTheme="majorHAnsi" w:hAnsiTheme="majorHAnsi"/>
          <w:b/>
          <w:bCs/>
          <w:sz w:val="22"/>
          <w:szCs w:val="22"/>
        </w:rPr>
        <w:t>2</w:t>
      </w:r>
      <w:r w:rsidRPr="00AD50E2">
        <w:rPr>
          <w:rFonts w:asciiTheme="majorHAnsi" w:hAnsiTheme="majorHAnsi"/>
          <w:b/>
          <w:bCs/>
          <w:sz w:val="22"/>
          <w:szCs w:val="22"/>
        </w:rPr>
        <w:t xml:space="preserve"> Semaine</w:t>
      </w:r>
      <w:r>
        <w:rPr>
          <w:rFonts w:asciiTheme="majorHAnsi" w:hAnsiTheme="majorHAnsi"/>
          <w:b/>
          <w:bCs/>
          <w:sz w:val="22"/>
          <w:szCs w:val="22"/>
        </w:rPr>
        <w:t>s</w:t>
      </w:r>
      <w:r w:rsidRPr="00AD50E2">
        <w:rPr>
          <w:rFonts w:asciiTheme="majorHAnsi" w:hAnsiTheme="majorHAnsi"/>
          <w:b/>
          <w:bCs/>
          <w:sz w:val="22"/>
          <w:szCs w:val="22"/>
        </w:rPr>
        <w:t>)</w:t>
      </w:r>
    </w:p>
    <w:p w:rsidR="00EA0B0F" w:rsidRPr="00220537" w:rsidRDefault="00EA0B0F" w:rsidP="00EA0B0F">
      <w:pPr>
        <w:rPr>
          <w:rStyle w:val="lev"/>
          <w:rFonts w:asciiTheme="majorHAnsi" w:hAnsiTheme="majorHAnsi" w:cs="Arial"/>
          <w:b w:val="0"/>
        </w:rPr>
      </w:pPr>
    </w:p>
    <w:p w:rsidR="00EA0B0F" w:rsidRDefault="00EA0B0F" w:rsidP="00EA0B0F">
      <w:pPr>
        <w:jc w:val="both"/>
        <w:rPr>
          <w:rFonts w:asciiTheme="majorHAnsi" w:hAnsiTheme="majorHAnsi" w:cs="Arial"/>
          <w:b/>
        </w:rPr>
      </w:pPr>
      <w:r w:rsidRPr="00784985">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EA0B0F" w:rsidRPr="00AD50E2" w:rsidRDefault="00EA0B0F" w:rsidP="00EA0B0F">
      <w:pPr>
        <w:jc w:val="both"/>
        <w:rPr>
          <w:rFonts w:asciiTheme="majorHAnsi" w:hAnsiTheme="majorHAnsi" w:cs="Arial"/>
          <w:sz w:val="22"/>
          <w:szCs w:val="22"/>
        </w:rPr>
      </w:pPr>
      <w:r w:rsidRPr="00AD50E2">
        <w:rPr>
          <w:rFonts w:asciiTheme="majorHAnsi" w:hAnsiTheme="majorHAnsi" w:cs="Arial"/>
          <w:bCs/>
          <w:sz w:val="22"/>
          <w:szCs w:val="22"/>
        </w:rPr>
        <w:t>Contrôle continu : 100 %.</w:t>
      </w:r>
    </w:p>
    <w:p w:rsidR="00EA0B0F" w:rsidRPr="00220537" w:rsidRDefault="00EA0B0F" w:rsidP="00EA0B0F">
      <w:pPr>
        <w:jc w:val="both"/>
        <w:rPr>
          <w:rFonts w:asciiTheme="majorHAnsi" w:hAnsiTheme="majorHAnsi" w:cs="Arial"/>
          <w:bCs/>
        </w:rPr>
      </w:pPr>
    </w:p>
    <w:p w:rsidR="00EA0B0F" w:rsidRDefault="00EA0B0F" w:rsidP="00EA0B0F">
      <w:pPr>
        <w:jc w:val="both"/>
        <w:rPr>
          <w:rFonts w:asciiTheme="majorHAnsi" w:hAnsiTheme="majorHAnsi" w:cs="Arial"/>
          <w:b/>
          <w:bCs/>
        </w:rPr>
      </w:pPr>
      <w:r w:rsidRPr="00784985">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EA0B0F" w:rsidRPr="00E03197" w:rsidRDefault="009E2673" w:rsidP="006D286A">
      <w:pPr>
        <w:pStyle w:val="Paragraphedeliste"/>
        <w:numPr>
          <w:ilvl w:val="0"/>
          <w:numId w:val="39"/>
        </w:numPr>
        <w:spacing w:line="259" w:lineRule="auto"/>
        <w:ind w:left="357" w:hanging="357"/>
        <w:contextualSpacing w:val="0"/>
        <w:rPr>
          <w:rFonts w:asciiTheme="majorHAnsi" w:hAnsiTheme="majorHAnsi" w:cs="Arial"/>
          <w:color w:val="000000"/>
          <w:sz w:val="22"/>
          <w:szCs w:val="22"/>
          <w:shd w:val="clear" w:color="auto" w:fill="FFFFFF"/>
        </w:rPr>
      </w:pPr>
      <w:hyperlink r:id="rId24" w:history="1">
        <w:r w:rsidR="00EA0B0F" w:rsidRPr="00E03197">
          <w:rPr>
            <w:rFonts w:asciiTheme="majorHAnsi" w:hAnsiTheme="majorHAnsi"/>
            <w:color w:val="000000" w:themeColor="text1"/>
            <w:sz w:val="22"/>
            <w:szCs w:val="22"/>
          </w:rPr>
          <w:t>Jean-Pierre Grenier</w:t>
        </w:r>
      </w:hyperlink>
      <w:r w:rsidR="00EA0B0F" w:rsidRPr="00E03197">
        <w:rPr>
          <w:rFonts w:asciiTheme="majorHAnsi" w:hAnsiTheme="majorHAnsi"/>
          <w:sz w:val="22"/>
          <w:szCs w:val="22"/>
        </w:rPr>
        <w:t xml:space="preserve">, </w:t>
      </w:r>
      <w:r w:rsidR="00EA0B0F" w:rsidRPr="00E03197">
        <w:rPr>
          <w:rFonts w:asciiTheme="majorHAnsi" w:hAnsiTheme="majorHAnsi" w:cs="Arial"/>
          <w:color w:val="000000" w:themeColor="text1"/>
          <w:sz w:val="22"/>
          <w:szCs w:val="22"/>
          <w:shd w:val="clear" w:color="auto" w:fill="FFFFFF"/>
        </w:rPr>
        <w:t xml:space="preserve">Débuter en algorithmique avec MATLAB et SCILAB, </w:t>
      </w:r>
      <w:hyperlink r:id="rId25" w:history="1">
        <w:r w:rsidR="00EA0B0F" w:rsidRPr="00E03197">
          <w:rPr>
            <w:rFonts w:asciiTheme="majorHAnsi" w:hAnsiTheme="majorHAnsi"/>
            <w:sz w:val="22"/>
            <w:szCs w:val="22"/>
          </w:rPr>
          <w:t>E</w:t>
        </w:r>
        <w:r w:rsidR="00EA0B0F" w:rsidRPr="00E03197">
          <w:rPr>
            <w:rFonts w:asciiTheme="majorHAnsi" w:hAnsiTheme="majorHAnsi"/>
            <w:color w:val="000000" w:themeColor="text1"/>
            <w:sz w:val="22"/>
            <w:szCs w:val="22"/>
          </w:rPr>
          <w:t>llipses</w:t>
        </w:r>
      </w:hyperlink>
      <w:r w:rsidR="00EA0B0F" w:rsidRPr="00E03197">
        <w:rPr>
          <w:rFonts w:asciiTheme="majorHAnsi" w:hAnsiTheme="majorHAnsi" w:cs="Arial"/>
          <w:color w:val="000000" w:themeColor="text1"/>
          <w:sz w:val="22"/>
          <w:szCs w:val="22"/>
          <w:shd w:val="clear" w:color="auto" w:fill="FFFFFF"/>
        </w:rPr>
        <w:t xml:space="preserve">, </w:t>
      </w:r>
      <w:r w:rsidR="00EA0B0F" w:rsidRPr="00E03197">
        <w:rPr>
          <w:rFonts w:asciiTheme="majorHAnsi" w:hAnsiTheme="majorHAnsi" w:cs="Arial"/>
          <w:color w:val="000000"/>
          <w:sz w:val="22"/>
          <w:szCs w:val="22"/>
          <w:shd w:val="clear" w:color="auto" w:fill="FFFFFF"/>
        </w:rPr>
        <w:t>2007.</w:t>
      </w:r>
    </w:p>
    <w:p w:rsidR="00EA0B0F" w:rsidRPr="00E03197" w:rsidRDefault="009E2673" w:rsidP="006D286A">
      <w:pPr>
        <w:pStyle w:val="Paragraphedeliste"/>
        <w:numPr>
          <w:ilvl w:val="0"/>
          <w:numId w:val="39"/>
        </w:numPr>
        <w:spacing w:line="259" w:lineRule="auto"/>
        <w:ind w:left="357" w:hanging="357"/>
        <w:contextualSpacing w:val="0"/>
        <w:rPr>
          <w:rFonts w:asciiTheme="majorHAnsi" w:hAnsiTheme="majorHAnsi" w:cs="Arial"/>
          <w:color w:val="000000" w:themeColor="text1"/>
          <w:sz w:val="22"/>
          <w:szCs w:val="22"/>
          <w:shd w:val="clear" w:color="auto" w:fill="FFFFFF"/>
        </w:rPr>
      </w:pPr>
      <w:hyperlink r:id="rId26" w:history="1">
        <w:r w:rsidR="00EA0B0F" w:rsidRPr="00E03197">
          <w:rPr>
            <w:rFonts w:asciiTheme="majorHAnsi" w:hAnsiTheme="majorHAnsi"/>
            <w:color w:val="000000" w:themeColor="text1"/>
            <w:sz w:val="22"/>
            <w:szCs w:val="22"/>
          </w:rPr>
          <w:t>Laurent Berger</w:t>
        </w:r>
      </w:hyperlink>
      <w:r w:rsidR="00EA0B0F" w:rsidRPr="00E03197">
        <w:rPr>
          <w:rFonts w:asciiTheme="majorHAnsi" w:hAnsiTheme="majorHAnsi" w:cs="Arial"/>
          <w:color w:val="000000" w:themeColor="text1"/>
          <w:sz w:val="22"/>
          <w:szCs w:val="22"/>
          <w:shd w:val="clear" w:color="auto" w:fill="FFFFFF"/>
        </w:rPr>
        <w:t>, Scilab de la théorie à la pratique, 2014.</w:t>
      </w:r>
    </w:p>
    <w:p w:rsidR="00EA0B0F" w:rsidRPr="00E03197" w:rsidRDefault="00EA0B0F" w:rsidP="006D286A">
      <w:pPr>
        <w:pStyle w:val="Paragraphedeliste"/>
        <w:numPr>
          <w:ilvl w:val="0"/>
          <w:numId w:val="39"/>
        </w:numPr>
        <w:spacing w:line="259" w:lineRule="auto"/>
        <w:ind w:left="357" w:hanging="357"/>
        <w:contextualSpacing w:val="0"/>
        <w:rPr>
          <w:rFonts w:asciiTheme="majorHAnsi" w:hAnsiTheme="majorHAnsi" w:cs="Arial"/>
          <w:color w:val="000000" w:themeColor="text1"/>
          <w:sz w:val="22"/>
          <w:szCs w:val="22"/>
          <w:shd w:val="clear" w:color="auto" w:fill="FFFFFF"/>
        </w:rPr>
      </w:pPr>
      <w:r w:rsidRPr="00E03197">
        <w:rPr>
          <w:rFonts w:asciiTheme="majorHAnsi" w:hAnsiTheme="majorHAnsi" w:cs="Arial"/>
          <w:color w:val="000000" w:themeColor="text1"/>
          <w:sz w:val="22"/>
          <w:szCs w:val="22"/>
          <w:shd w:val="clear" w:color="auto" w:fill="FFFFFF"/>
        </w:rPr>
        <w:t>Bégyn Arnaud, Gras Hervé, Grenier Jean-Pierre, Programmation et simulation en Scilab, 2014.</w:t>
      </w:r>
    </w:p>
    <w:p w:rsidR="00EA0B0F" w:rsidRPr="00E03197" w:rsidRDefault="009E2673" w:rsidP="006D286A">
      <w:pPr>
        <w:pStyle w:val="Paragraphedeliste"/>
        <w:numPr>
          <w:ilvl w:val="0"/>
          <w:numId w:val="39"/>
        </w:numPr>
        <w:spacing w:line="259" w:lineRule="auto"/>
        <w:ind w:left="357" w:hanging="357"/>
        <w:contextualSpacing w:val="0"/>
        <w:rPr>
          <w:rFonts w:asciiTheme="majorHAnsi" w:hAnsiTheme="majorHAnsi" w:cs="Arial"/>
          <w:b/>
          <w:bCs/>
          <w:color w:val="000000"/>
          <w:sz w:val="22"/>
          <w:szCs w:val="22"/>
          <w:shd w:val="clear" w:color="auto" w:fill="FFFFFF"/>
        </w:rPr>
      </w:pPr>
      <w:hyperlink r:id="rId27" w:history="1">
        <w:r w:rsidR="00EA0B0F" w:rsidRPr="00E03197">
          <w:rPr>
            <w:rFonts w:asciiTheme="majorHAnsi" w:hAnsiTheme="majorHAnsi" w:cs="Arial"/>
            <w:color w:val="000000" w:themeColor="text1"/>
            <w:sz w:val="22"/>
            <w:szCs w:val="22"/>
            <w:shd w:val="clear" w:color="auto" w:fill="FFFFFF"/>
          </w:rPr>
          <w:t>Thierry Audibert</w:t>
        </w:r>
      </w:hyperlink>
      <w:r w:rsidR="00EA0B0F" w:rsidRPr="00E03197">
        <w:rPr>
          <w:rFonts w:asciiTheme="majorHAnsi" w:hAnsiTheme="majorHAnsi" w:cs="Arial"/>
          <w:color w:val="000000" w:themeColor="text1"/>
          <w:sz w:val="22"/>
          <w:szCs w:val="22"/>
          <w:shd w:val="clear" w:color="auto" w:fill="FFFFFF"/>
        </w:rPr>
        <w:t xml:space="preserve">, </w:t>
      </w:r>
      <w:hyperlink r:id="rId28" w:history="1">
        <w:r w:rsidR="00EA0B0F" w:rsidRPr="00E03197">
          <w:rPr>
            <w:rFonts w:asciiTheme="majorHAnsi" w:hAnsiTheme="majorHAnsi" w:cs="Arial"/>
            <w:color w:val="000000" w:themeColor="text1"/>
            <w:sz w:val="22"/>
            <w:szCs w:val="22"/>
            <w:shd w:val="clear" w:color="auto" w:fill="FFFFFF"/>
          </w:rPr>
          <w:t>Amar Oussalah</w:t>
        </w:r>
      </w:hyperlink>
      <w:r w:rsidR="00EA0B0F" w:rsidRPr="00E03197">
        <w:rPr>
          <w:rFonts w:asciiTheme="majorHAnsi" w:hAnsiTheme="majorHAnsi"/>
          <w:sz w:val="22"/>
          <w:szCs w:val="22"/>
        </w:rPr>
        <w:t>,</w:t>
      </w:r>
      <w:r w:rsidR="00EA0B0F" w:rsidRPr="00E03197">
        <w:rPr>
          <w:rFonts w:asciiTheme="majorHAnsi" w:hAnsiTheme="majorHAnsi" w:cs="Arial"/>
          <w:color w:val="000000" w:themeColor="text1"/>
          <w:sz w:val="22"/>
          <w:szCs w:val="22"/>
          <w:shd w:val="clear" w:color="auto" w:fill="FFFFFF"/>
        </w:rPr>
        <w:t> </w:t>
      </w:r>
      <w:hyperlink r:id="rId29" w:history="1">
        <w:r w:rsidR="00EA0B0F" w:rsidRPr="00E03197">
          <w:rPr>
            <w:rFonts w:asciiTheme="majorHAnsi" w:hAnsiTheme="majorHAnsi" w:cs="Arial"/>
            <w:color w:val="000000" w:themeColor="text1"/>
            <w:sz w:val="22"/>
            <w:szCs w:val="22"/>
            <w:shd w:val="clear" w:color="auto" w:fill="FFFFFF"/>
          </w:rPr>
          <w:t>Maurice Nivat</w:t>
        </w:r>
      </w:hyperlink>
      <w:r w:rsidR="00EA0B0F" w:rsidRPr="00E03197">
        <w:rPr>
          <w:rFonts w:asciiTheme="majorHAnsi" w:hAnsiTheme="majorHAnsi" w:cs="Arial"/>
          <w:color w:val="000000" w:themeColor="text1"/>
          <w:sz w:val="22"/>
          <w:szCs w:val="22"/>
          <w:shd w:val="clear" w:color="auto" w:fill="FFFFFF"/>
        </w:rPr>
        <w:t>, Informatique : Programmation et calcul scientifique en Python et Scilab classes préparatoires scientifiques 1er et 2e années, Ellipses, 2010.</w:t>
      </w:r>
    </w:p>
    <w:p w:rsidR="00EA0B0F" w:rsidRPr="00D12784" w:rsidRDefault="00EA0B0F" w:rsidP="00EA0B0F">
      <w:pPr>
        <w:jc w:val="both"/>
        <w:rPr>
          <w:rFonts w:asciiTheme="majorHAnsi" w:hAnsiTheme="majorHAnsi"/>
          <w:sz w:val="22"/>
          <w:szCs w:val="22"/>
          <w:lang w:eastAsia="fr-FR"/>
        </w:rPr>
      </w:pPr>
    </w:p>
    <w:p w:rsidR="00EA0B0F" w:rsidRPr="00D12784" w:rsidRDefault="00EA0B0F" w:rsidP="00EA0B0F">
      <w:pPr>
        <w:jc w:val="both"/>
        <w:rPr>
          <w:rFonts w:asciiTheme="majorHAnsi" w:hAnsiTheme="majorHAnsi" w:cs="Calibri"/>
          <w:b/>
          <w:sz w:val="22"/>
          <w:szCs w:val="22"/>
        </w:rPr>
      </w:pPr>
      <w:r w:rsidRPr="00D12784">
        <w:rPr>
          <w:rFonts w:asciiTheme="majorHAnsi" w:hAnsiTheme="majorHAnsi" w:cs="Calibri"/>
          <w:b/>
          <w:sz w:val="22"/>
          <w:szCs w:val="22"/>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3</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lang w:eastAsia="en-US"/>
        </w:rPr>
        <w:t>TP d’Electronique et d’Electrotechnique</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EA0B0F" w:rsidRDefault="00EA0B0F" w:rsidP="00EA0B0F">
      <w:pPr>
        <w:spacing w:after="120" w:line="276" w:lineRule="auto"/>
        <w:jc w:val="both"/>
        <w:rPr>
          <w:rFonts w:asciiTheme="majorHAnsi" w:hAnsiTheme="majorHAnsi" w:cs="Arial"/>
          <w:b/>
          <w:u w:val="thick" w:color="F79646" w:themeColor="accent6"/>
        </w:rPr>
      </w:pPr>
    </w:p>
    <w:p w:rsidR="00EA0B0F" w:rsidRPr="003F615A" w:rsidRDefault="00EA0B0F" w:rsidP="00EA0B0F">
      <w:pPr>
        <w:spacing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EA0B0F" w:rsidRDefault="00EA0B0F" w:rsidP="00EA0B0F">
      <w:pPr>
        <w:spacing w:line="276" w:lineRule="auto"/>
        <w:jc w:val="both"/>
        <w:rPr>
          <w:rFonts w:asciiTheme="majorHAnsi" w:hAnsiTheme="majorHAnsi" w:cs="Arial"/>
          <w:bCs/>
          <w:sz w:val="22"/>
          <w:szCs w:val="22"/>
        </w:rPr>
      </w:pPr>
      <w:r w:rsidRPr="00562DD4">
        <w:rPr>
          <w:rFonts w:asciiTheme="majorHAnsi" w:hAnsiTheme="majorHAnsi" w:cs="Arial"/>
          <w:bCs/>
          <w:sz w:val="22"/>
          <w:szCs w:val="22"/>
        </w:rPr>
        <w:t>Consolidation des connaissances acquises  dans les matières d’électronique et d’électrotechnique fondamentales pour mieux comprendre et assimiler les lois fondamentales de l'électronique et de l’électrotechnique.</w:t>
      </w:r>
    </w:p>
    <w:p w:rsidR="00EA0B0F" w:rsidRDefault="00EA0B0F" w:rsidP="00EA0B0F">
      <w:pPr>
        <w:spacing w:line="276" w:lineRule="auto"/>
        <w:jc w:val="both"/>
        <w:rPr>
          <w:rFonts w:asciiTheme="majorHAnsi" w:hAnsiTheme="majorHAnsi" w:cs="Arial"/>
          <w:b/>
          <w:u w:val="thick" w:color="F79646" w:themeColor="accent6"/>
        </w:rPr>
      </w:pPr>
    </w:p>
    <w:p w:rsidR="00EA0B0F" w:rsidRPr="003F615A" w:rsidRDefault="00EA0B0F" w:rsidP="00EA0B0F">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EA0B0F" w:rsidRDefault="00EA0B0F" w:rsidP="00EA0B0F">
      <w:pPr>
        <w:spacing w:line="276" w:lineRule="auto"/>
        <w:jc w:val="both"/>
        <w:rPr>
          <w:rFonts w:asciiTheme="majorHAnsi" w:hAnsiTheme="majorHAnsi" w:cs="Arial"/>
        </w:rPr>
      </w:pPr>
      <w:r w:rsidRPr="00562DD4">
        <w:rPr>
          <w:rFonts w:asciiTheme="majorHAnsi" w:hAnsiTheme="majorHAnsi" w:cs="Arial"/>
          <w:bCs/>
          <w:sz w:val="22"/>
          <w:szCs w:val="22"/>
        </w:rPr>
        <w:t>Electronique fondamentale</w:t>
      </w:r>
      <w:r>
        <w:rPr>
          <w:rFonts w:asciiTheme="majorHAnsi" w:hAnsiTheme="majorHAnsi" w:cs="Arial"/>
          <w:bCs/>
          <w:sz w:val="22"/>
          <w:szCs w:val="22"/>
        </w:rPr>
        <w:t xml:space="preserve">. </w:t>
      </w:r>
      <w:r w:rsidRPr="00562DD4">
        <w:rPr>
          <w:rFonts w:asciiTheme="majorHAnsi" w:hAnsiTheme="majorHAnsi" w:cs="Arial"/>
          <w:bCs/>
          <w:sz w:val="22"/>
          <w:szCs w:val="22"/>
        </w:rPr>
        <w:t>Electrotechnique fondamentale</w:t>
      </w:r>
      <w:r>
        <w:rPr>
          <w:rFonts w:asciiTheme="majorHAnsi" w:hAnsiTheme="majorHAnsi" w:cs="Arial"/>
          <w:bCs/>
          <w:sz w:val="22"/>
          <w:szCs w:val="22"/>
        </w:rPr>
        <w:t>.</w:t>
      </w:r>
    </w:p>
    <w:p w:rsidR="00EA0B0F" w:rsidRPr="00220537" w:rsidRDefault="00EA0B0F" w:rsidP="00EA0B0F">
      <w:pPr>
        <w:spacing w:line="276" w:lineRule="auto"/>
        <w:jc w:val="both"/>
        <w:rPr>
          <w:rFonts w:asciiTheme="majorHAnsi" w:hAnsiTheme="majorHAnsi" w:cs="Arial"/>
        </w:rPr>
      </w:pPr>
    </w:p>
    <w:p w:rsidR="00EA0B0F" w:rsidRPr="003F615A" w:rsidRDefault="00EA0B0F" w:rsidP="00EA0B0F">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EA0B0F" w:rsidRPr="00562DD4" w:rsidRDefault="00EA0B0F" w:rsidP="00EA0B0F">
      <w:pPr>
        <w:pStyle w:val="Default"/>
        <w:jc w:val="both"/>
        <w:rPr>
          <w:rFonts w:asciiTheme="majorHAnsi" w:hAnsiTheme="majorHAnsi"/>
          <w:color w:val="auto"/>
          <w:sz w:val="22"/>
          <w:szCs w:val="22"/>
        </w:rPr>
      </w:pPr>
      <w:r w:rsidRPr="00562DD4">
        <w:rPr>
          <w:rFonts w:asciiTheme="majorHAnsi" w:hAnsiTheme="majorHAnsi"/>
          <w:color w:val="auto"/>
          <w:sz w:val="22"/>
          <w:szCs w:val="22"/>
        </w:rPr>
        <w:t>L’enseignant de TP est appelé à réaliser au minimum 3 TP d’Electronique et 3 TP d’Electrotechnique parmi la liste des TP proposés ci-dessous :</w:t>
      </w:r>
    </w:p>
    <w:p w:rsidR="00EA0B0F" w:rsidRPr="00562DD4" w:rsidRDefault="00EA0B0F" w:rsidP="00EA0B0F">
      <w:pPr>
        <w:pStyle w:val="Default"/>
        <w:jc w:val="both"/>
        <w:rPr>
          <w:rFonts w:asciiTheme="majorHAnsi" w:hAnsiTheme="majorHAnsi"/>
          <w:color w:val="auto"/>
          <w:sz w:val="22"/>
          <w:szCs w:val="22"/>
        </w:rPr>
      </w:pPr>
    </w:p>
    <w:p w:rsidR="00EA0B0F" w:rsidRPr="00562DD4" w:rsidRDefault="00EA0B0F" w:rsidP="00EA0B0F">
      <w:pPr>
        <w:pStyle w:val="Default"/>
        <w:jc w:val="both"/>
        <w:rPr>
          <w:rFonts w:asciiTheme="majorHAnsi" w:hAnsiTheme="majorHAnsi"/>
          <w:color w:val="auto"/>
          <w:sz w:val="22"/>
          <w:szCs w:val="22"/>
        </w:rPr>
      </w:pPr>
      <w:r w:rsidRPr="00562DD4">
        <w:rPr>
          <w:rFonts w:asciiTheme="majorHAnsi" w:hAnsiTheme="majorHAnsi"/>
          <w:b/>
          <w:color w:val="auto"/>
          <w:sz w:val="22"/>
          <w:szCs w:val="22"/>
        </w:rPr>
        <w:t>TP d’</w:t>
      </w:r>
      <w:r w:rsidRPr="00562DD4">
        <w:rPr>
          <w:rFonts w:asciiTheme="majorHAnsi" w:hAnsiTheme="majorHAnsi"/>
          <w:b/>
          <w:bCs/>
          <w:color w:val="auto"/>
          <w:sz w:val="22"/>
          <w:szCs w:val="22"/>
        </w:rPr>
        <w:t>Electronique 1</w:t>
      </w:r>
    </w:p>
    <w:p w:rsidR="00EA0B0F" w:rsidRPr="00562DD4" w:rsidRDefault="00EA0B0F" w:rsidP="00EA0B0F">
      <w:pPr>
        <w:jc w:val="both"/>
        <w:rPr>
          <w:rFonts w:asciiTheme="majorHAnsi" w:hAnsiTheme="majorHAnsi" w:cs="Arial"/>
          <w:sz w:val="22"/>
          <w:szCs w:val="22"/>
        </w:rPr>
      </w:pPr>
      <w:r w:rsidRPr="00E03197">
        <w:rPr>
          <w:rFonts w:asciiTheme="majorHAnsi" w:hAnsiTheme="majorHAnsi" w:cs="Arial"/>
          <w:b/>
          <w:bCs/>
          <w:sz w:val="22"/>
          <w:szCs w:val="22"/>
        </w:rPr>
        <w:t>TP 1 :</w:t>
      </w:r>
      <w:r w:rsidRPr="00562DD4">
        <w:rPr>
          <w:rFonts w:asciiTheme="majorHAnsi" w:hAnsiTheme="majorHAnsi" w:cs="Arial"/>
          <w:sz w:val="22"/>
          <w:szCs w:val="22"/>
        </w:rPr>
        <w:t xml:space="preserve"> Théorèmes fondamentaux </w:t>
      </w:r>
    </w:p>
    <w:p w:rsidR="00EA0B0F" w:rsidRPr="00562DD4" w:rsidRDefault="00EA0B0F" w:rsidP="00EA0B0F">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2</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des filtres passifs</w:t>
      </w:r>
    </w:p>
    <w:p w:rsidR="00EA0B0F" w:rsidRPr="00562DD4" w:rsidRDefault="00EA0B0F" w:rsidP="00EA0B0F">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3</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de la diode / redressement</w:t>
      </w:r>
    </w:p>
    <w:p w:rsidR="00EA0B0F" w:rsidRPr="00562DD4" w:rsidRDefault="00EA0B0F" w:rsidP="00EA0B0F">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4</w:t>
      </w:r>
      <w:r w:rsidRPr="00E03197">
        <w:rPr>
          <w:rFonts w:asciiTheme="majorHAnsi" w:hAnsiTheme="majorHAnsi" w:cs="Arial"/>
          <w:b/>
          <w:bCs/>
          <w:sz w:val="22"/>
          <w:szCs w:val="22"/>
        </w:rPr>
        <w:t> :</w:t>
      </w:r>
      <w:r w:rsidRPr="00562DD4">
        <w:rPr>
          <w:rFonts w:asciiTheme="majorHAnsi" w:hAnsiTheme="majorHAnsi" w:cs="Arial"/>
          <w:sz w:val="22"/>
          <w:szCs w:val="22"/>
        </w:rPr>
        <w:t xml:space="preserve"> Alimentation stabilisée avec diode Zener</w:t>
      </w:r>
    </w:p>
    <w:p w:rsidR="00EA0B0F" w:rsidRPr="00562DD4" w:rsidRDefault="00EA0B0F" w:rsidP="00EA0B0F">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5</w:t>
      </w:r>
      <w:r w:rsidRPr="00E03197">
        <w:rPr>
          <w:rFonts w:asciiTheme="majorHAnsi" w:hAnsiTheme="majorHAnsi" w:cs="Arial"/>
          <w:b/>
          <w:bCs/>
          <w:sz w:val="22"/>
          <w:szCs w:val="22"/>
        </w:rPr>
        <w:t> :</w:t>
      </w:r>
      <w:r w:rsidRPr="00562DD4">
        <w:rPr>
          <w:rFonts w:asciiTheme="majorHAnsi" w:hAnsiTheme="majorHAnsi" w:cs="Arial"/>
          <w:sz w:val="22"/>
          <w:szCs w:val="22"/>
        </w:rPr>
        <w:t xml:space="preserve"> Caractéristiques d’un transistor et point de fonctionnement</w:t>
      </w:r>
    </w:p>
    <w:p w:rsidR="00EA0B0F" w:rsidRPr="00562DD4" w:rsidRDefault="00EA0B0F" w:rsidP="00EA0B0F">
      <w:pPr>
        <w:jc w:val="both"/>
        <w:rPr>
          <w:rFonts w:asciiTheme="majorHAnsi" w:hAnsiTheme="majorHAnsi" w:cs="Arial"/>
          <w:sz w:val="22"/>
          <w:szCs w:val="22"/>
        </w:rPr>
      </w:pPr>
      <w:r w:rsidRPr="00E03197">
        <w:rPr>
          <w:rFonts w:asciiTheme="majorHAnsi" w:hAnsiTheme="majorHAnsi" w:cs="Arial"/>
          <w:b/>
          <w:bCs/>
          <w:sz w:val="22"/>
          <w:szCs w:val="22"/>
        </w:rPr>
        <w:t xml:space="preserve">TP </w:t>
      </w:r>
      <w:r>
        <w:rPr>
          <w:rFonts w:asciiTheme="majorHAnsi" w:hAnsiTheme="majorHAnsi" w:cs="Arial"/>
          <w:b/>
          <w:bCs/>
          <w:sz w:val="22"/>
          <w:szCs w:val="22"/>
        </w:rPr>
        <w:t>6</w:t>
      </w:r>
      <w:r w:rsidRPr="00E03197">
        <w:rPr>
          <w:rFonts w:asciiTheme="majorHAnsi" w:hAnsiTheme="majorHAnsi" w:cs="Arial"/>
          <w:b/>
          <w:bCs/>
          <w:sz w:val="22"/>
          <w:szCs w:val="22"/>
        </w:rPr>
        <w:t> :</w:t>
      </w:r>
      <w:r w:rsidRPr="00562DD4">
        <w:rPr>
          <w:rFonts w:asciiTheme="majorHAnsi" w:hAnsiTheme="majorHAnsi" w:cs="Arial"/>
          <w:sz w:val="22"/>
          <w:szCs w:val="22"/>
        </w:rPr>
        <w:t xml:space="preserve"> Amplificateurs opérationnels.</w:t>
      </w:r>
    </w:p>
    <w:p w:rsidR="00EA0B0F" w:rsidRPr="00562DD4" w:rsidRDefault="00EA0B0F" w:rsidP="00EA0B0F">
      <w:pPr>
        <w:jc w:val="both"/>
        <w:rPr>
          <w:rFonts w:asciiTheme="majorHAnsi" w:hAnsiTheme="majorHAnsi" w:cs="Arial"/>
          <w:sz w:val="22"/>
          <w:szCs w:val="22"/>
        </w:rPr>
      </w:pPr>
    </w:p>
    <w:p w:rsidR="00EA0B0F" w:rsidRPr="00562DD4" w:rsidRDefault="00EA0B0F" w:rsidP="00EA0B0F">
      <w:pPr>
        <w:pStyle w:val="Default"/>
        <w:jc w:val="both"/>
        <w:rPr>
          <w:rFonts w:asciiTheme="majorHAnsi" w:hAnsiTheme="majorHAnsi"/>
          <w:b/>
          <w:bCs/>
          <w:color w:val="auto"/>
          <w:sz w:val="22"/>
          <w:szCs w:val="22"/>
        </w:rPr>
      </w:pPr>
      <w:r w:rsidRPr="00562DD4">
        <w:rPr>
          <w:rFonts w:asciiTheme="majorHAnsi" w:hAnsiTheme="majorHAnsi"/>
          <w:b/>
          <w:color w:val="auto"/>
          <w:sz w:val="22"/>
          <w:szCs w:val="22"/>
        </w:rPr>
        <w:t>TP d’</w:t>
      </w:r>
      <w:r w:rsidRPr="00562DD4">
        <w:rPr>
          <w:rFonts w:asciiTheme="majorHAnsi" w:hAnsiTheme="majorHAnsi"/>
          <w:b/>
          <w:bCs/>
          <w:color w:val="auto"/>
          <w:sz w:val="22"/>
          <w:szCs w:val="22"/>
        </w:rPr>
        <w:t>Electrotechnique 1</w:t>
      </w:r>
    </w:p>
    <w:p w:rsidR="00EA0B0F" w:rsidRPr="00562DD4" w:rsidRDefault="00EA0B0F" w:rsidP="00EA0B0F">
      <w:pPr>
        <w:pStyle w:val="Default"/>
        <w:jc w:val="both"/>
        <w:rPr>
          <w:rFonts w:asciiTheme="majorHAnsi" w:hAnsiTheme="majorHAnsi"/>
          <w:color w:val="auto"/>
          <w:sz w:val="22"/>
          <w:szCs w:val="22"/>
        </w:rPr>
      </w:pPr>
      <w:r w:rsidRPr="00E03197">
        <w:rPr>
          <w:rFonts w:asciiTheme="majorHAnsi" w:hAnsiTheme="majorHAnsi"/>
          <w:b/>
          <w:bCs/>
          <w:sz w:val="22"/>
          <w:szCs w:val="22"/>
        </w:rPr>
        <w:t>TP 1 :</w:t>
      </w:r>
      <w:r w:rsidRPr="00562DD4">
        <w:rPr>
          <w:rFonts w:asciiTheme="majorHAnsi" w:hAnsiTheme="majorHAnsi"/>
          <w:sz w:val="22"/>
          <w:szCs w:val="22"/>
        </w:rPr>
        <w:t xml:space="preserve"> </w:t>
      </w:r>
      <w:r w:rsidRPr="00562DD4">
        <w:rPr>
          <w:rFonts w:asciiTheme="majorHAnsi" w:hAnsiTheme="majorHAnsi"/>
          <w:color w:val="auto"/>
          <w:sz w:val="22"/>
          <w:szCs w:val="22"/>
        </w:rPr>
        <w:t>Mesure de tensions et courants en monophasé</w:t>
      </w:r>
    </w:p>
    <w:p w:rsidR="00EA0B0F" w:rsidRPr="00562DD4" w:rsidRDefault="00EA0B0F" w:rsidP="00EA0B0F">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2</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Mesure de tensions et courants en triphasé</w:t>
      </w:r>
    </w:p>
    <w:p w:rsidR="00EA0B0F" w:rsidRPr="00562DD4" w:rsidRDefault="00EA0B0F" w:rsidP="00EA0B0F">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3</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Mesure de puissances active et réactive en triphasé</w:t>
      </w:r>
    </w:p>
    <w:p w:rsidR="00EA0B0F" w:rsidRPr="00562DD4" w:rsidRDefault="00EA0B0F" w:rsidP="00EA0B0F">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4</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 xml:space="preserve">Circuits magnétiques (cycle d’hystérésis) </w:t>
      </w:r>
    </w:p>
    <w:p w:rsidR="00EA0B0F" w:rsidRPr="00562DD4" w:rsidRDefault="00EA0B0F" w:rsidP="00EA0B0F">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5</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Essais sur les transformateurs</w:t>
      </w:r>
    </w:p>
    <w:p w:rsidR="00EA0B0F" w:rsidRPr="00562DD4" w:rsidRDefault="00EA0B0F" w:rsidP="00EA0B0F">
      <w:pPr>
        <w:pStyle w:val="Default"/>
        <w:jc w:val="both"/>
        <w:rPr>
          <w:rFonts w:asciiTheme="majorHAnsi" w:hAnsiTheme="majorHAnsi"/>
          <w:color w:val="auto"/>
          <w:sz w:val="22"/>
          <w:szCs w:val="22"/>
        </w:rPr>
      </w:pPr>
      <w:r w:rsidRPr="00E03197">
        <w:rPr>
          <w:rFonts w:asciiTheme="majorHAnsi" w:hAnsiTheme="majorHAnsi"/>
          <w:b/>
          <w:bCs/>
          <w:sz w:val="22"/>
          <w:szCs w:val="22"/>
        </w:rPr>
        <w:t xml:space="preserve">TP </w:t>
      </w:r>
      <w:r>
        <w:rPr>
          <w:rFonts w:asciiTheme="majorHAnsi" w:hAnsiTheme="majorHAnsi"/>
          <w:b/>
          <w:bCs/>
          <w:sz w:val="22"/>
          <w:szCs w:val="22"/>
        </w:rPr>
        <w:t>6</w:t>
      </w:r>
      <w:r w:rsidRPr="00E03197">
        <w:rPr>
          <w:rFonts w:asciiTheme="majorHAnsi" w:hAnsiTheme="majorHAnsi"/>
          <w:b/>
          <w:bCs/>
          <w:sz w:val="22"/>
          <w:szCs w:val="22"/>
        </w:rPr>
        <w:t> :</w:t>
      </w:r>
      <w:r w:rsidRPr="00562DD4">
        <w:rPr>
          <w:rFonts w:asciiTheme="majorHAnsi" w:hAnsiTheme="majorHAnsi"/>
          <w:sz w:val="22"/>
          <w:szCs w:val="22"/>
        </w:rPr>
        <w:t xml:space="preserve"> </w:t>
      </w:r>
      <w:r w:rsidRPr="00562DD4">
        <w:rPr>
          <w:rFonts w:asciiTheme="majorHAnsi" w:hAnsiTheme="majorHAnsi"/>
          <w:color w:val="auto"/>
          <w:sz w:val="22"/>
          <w:szCs w:val="22"/>
        </w:rPr>
        <w:t>Machines électriques (démonstration).</w:t>
      </w:r>
    </w:p>
    <w:p w:rsidR="00EA0B0F" w:rsidRDefault="00EA0B0F" w:rsidP="00EA0B0F">
      <w:pPr>
        <w:jc w:val="both"/>
        <w:rPr>
          <w:rFonts w:asciiTheme="majorHAnsi" w:hAnsiTheme="majorHAnsi" w:cs="Arial"/>
          <w:b/>
          <w:u w:val="thick" w:color="F79646" w:themeColor="accent6"/>
        </w:rPr>
      </w:pPr>
    </w:p>
    <w:p w:rsidR="00EA0B0F" w:rsidRDefault="00EA0B0F" w:rsidP="00EA0B0F">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EA0B0F" w:rsidRPr="00972883" w:rsidRDefault="00EA0B0F" w:rsidP="00EA0B0F">
      <w:pPr>
        <w:jc w:val="both"/>
        <w:rPr>
          <w:rFonts w:ascii="Cambria" w:hAnsi="Cambria" w:cs="Arial"/>
          <w:b/>
          <w:sz w:val="22"/>
          <w:szCs w:val="22"/>
        </w:rPr>
      </w:pPr>
      <w:r>
        <w:rPr>
          <w:rFonts w:ascii="Cambria" w:hAnsi="Cambria" w:cs="Arial"/>
          <w:bCs/>
          <w:sz w:val="22"/>
          <w:szCs w:val="22"/>
        </w:rPr>
        <w:t>Contrôle continu : 100 %</w:t>
      </w:r>
    </w:p>
    <w:p w:rsidR="00EA0B0F" w:rsidRPr="00220537" w:rsidRDefault="00EA0B0F" w:rsidP="00EA0B0F">
      <w:pPr>
        <w:spacing w:line="276" w:lineRule="auto"/>
        <w:jc w:val="both"/>
        <w:rPr>
          <w:rFonts w:asciiTheme="majorHAnsi" w:hAnsiTheme="majorHAnsi" w:cs="Arial"/>
          <w:b/>
        </w:rPr>
      </w:pPr>
    </w:p>
    <w:p w:rsidR="00EA0B0F" w:rsidRPr="003F615A" w:rsidRDefault="00EA0B0F" w:rsidP="00EA0B0F">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EA0B0F" w:rsidRPr="001F442B" w:rsidRDefault="00EA0B0F" w:rsidP="00EA0B0F">
      <w:pPr>
        <w:spacing w:after="200" w:line="276" w:lineRule="auto"/>
        <w:rPr>
          <w:rFonts w:asciiTheme="majorHAnsi" w:hAnsiTheme="majorHAnsi" w:cs="Arial"/>
          <w:sz w:val="22"/>
          <w:szCs w:val="22"/>
        </w:rPr>
      </w:pPr>
    </w:p>
    <w:p w:rsidR="00EA0B0F" w:rsidRDefault="00EA0B0F" w:rsidP="00EA0B0F">
      <w:pPr>
        <w:spacing w:after="200" w:line="276" w:lineRule="auto"/>
        <w:rPr>
          <w:rFonts w:ascii="Calibri" w:hAnsi="Calibri" w:cs="Calibri"/>
          <w:b/>
          <w:sz w:val="32"/>
          <w:szCs w:val="32"/>
        </w:rPr>
      </w:pPr>
      <w:r>
        <w:rPr>
          <w:rFonts w:ascii="Calibri" w:hAnsi="Calibri" w:cs="Calibri"/>
          <w:b/>
          <w:sz w:val="32"/>
          <w:szCs w:val="32"/>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2.1</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Pr>
          <w:rFonts w:ascii="Cambria" w:hAnsi="Cambria" w:cs="Calibri"/>
          <w:b/>
        </w:rPr>
        <w:t xml:space="preserve"> </w:t>
      </w:r>
      <w:r w:rsidRPr="00BF6C93">
        <w:rPr>
          <w:rFonts w:asciiTheme="majorHAnsi" w:eastAsia="Calibri" w:hAnsiTheme="majorHAnsi" w:cs="Calibri"/>
          <w:b/>
          <w:bCs/>
          <w:lang w:eastAsia="en-US"/>
        </w:rPr>
        <w:t>TP Ondes et vibrations</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15</w:t>
      </w:r>
      <w:r w:rsidRPr="003E4E9A">
        <w:rPr>
          <w:rFonts w:ascii="Cambria" w:hAnsi="Cambria" w:cs="Calibri"/>
          <w:b/>
        </w:rPr>
        <w:t>h</w:t>
      </w:r>
      <w:r>
        <w:rPr>
          <w:rFonts w:ascii="Cambria" w:hAnsi="Cambria" w:cs="Calibri"/>
          <w:b/>
        </w:rPr>
        <w:t>0</w:t>
      </w:r>
      <w:r w:rsidRPr="003E4E9A">
        <w:rPr>
          <w:rFonts w:ascii="Cambria" w:hAnsi="Cambria" w:cs="Calibri"/>
          <w:b/>
        </w:rPr>
        <w:t>0 (T</w:t>
      </w:r>
      <w:r>
        <w:rPr>
          <w:rFonts w:ascii="Cambria" w:hAnsi="Cambria" w:cs="Calibri"/>
          <w:b/>
        </w:rPr>
        <w:t>P: 1h0</w:t>
      </w:r>
      <w:r w:rsidRPr="003E4E9A">
        <w:rPr>
          <w:rFonts w:ascii="Cambria" w:hAnsi="Cambria" w:cs="Calibri"/>
          <w:b/>
        </w:rPr>
        <w:t>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EA0B0F" w:rsidRDefault="00EA0B0F" w:rsidP="00EA0B0F">
      <w:pPr>
        <w:jc w:val="both"/>
        <w:rPr>
          <w:rFonts w:asciiTheme="majorHAnsi" w:hAnsiTheme="majorHAnsi" w:cs="Arial"/>
          <w:b/>
          <w:u w:val="thick" w:color="F79646" w:themeColor="accent6"/>
        </w:rPr>
      </w:pPr>
    </w:p>
    <w:p w:rsidR="00EA0B0F" w:rsidRPr="00042267" w:rsidRDefault="00EA0B0F" w:rsidP="00EA0B0F">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EA0B0F" w:rsidRPr="00042267" w:rsidRDefault="00EA0B0F" w:rsidP="00EA0B0F">
      <w:pPr>
        <w:jc w:val="both"/>
        <w:rPr>
          <w:rFonts w:asciiTheme="majorHAnsi" w:hAnsiTheme="majorHAnsi" w:cs="Arial"/>
        </w:rPr>
      </w:pPr>
      <w:r w:rsidRPr="00042267">
        <w:rPr>
          <w:rFonts w:asciiTheme="majorHAnsi" w:hAnsiTheme="majorHAnsi" w:cs="Arial"/>
        </w:rPr>
        <w:t>Les objectifs assignés par ce programme portent sur l’initiation des étudiants à mettre en pratique les connaissances reçues sur les  phénomènes de vibrations mécaniques restreintes aux oscillations de faible amplitude pour un ou deux d</w:t>
      </w:r>
      <w:r>
        <w:rPr>
          <w:rFonts w:asciiTheme="majorHAnsi" w:hAnsiTheme="majorHAnsi" w:cs="Arial"/>
        </w:rPr>
        <w:t xml:space="preserve">egrés </w:t>
      </w:r>
      <w:r w:rsidRPr="00042267">
        <w:rPr>
          <w:rFonts w:asciiTheme="majorHAnsi" w:hAnsiTheme="majorHAnsi" w:cs="Arial"/>
        </w:rPr>
        <w:t>d</w:t>
      </w:r>
      <w:r>
        <w:rPr>
          <w:rFonts w:asciiTheme="majorHAnsi" w:hAnsiTheme="majorHAnsi" w:cs="Arial"/>
        </w:rPr>
        <w:t xml:space="preserve">e </w:t>
      </w:r>
      <w:r w:rsidRPr="00042267">
        <w:rPr>
          <w:rFonts w:asciiTheme="majorHAnsi" w:hAnsiTheme="majorHAnsi" w:cs="Arial"/>
        </w:rPr>
        <w:t>l</w:t>
      </w:r>
      <w:r>
        <w:rPr>
          <w:rFonts w:asciiTheme="majorHAnsi" w:hAnsiTheme="majorHAnsi" w:cs="Arial"/>
        </w:rPr>
        <w:t>iberté</w:t>
      </w:r>
      <w:r w:rsidRPr="00042267">
        <w:rPr>
          <w:rFonts w:asciiTheme="majorHAnsi" w:hAnsiTheme="majorHAnsi" w:cs="Arial"/>
        </w:rPr>
        <w:t xml:space="preserve"> ainsi que la propagation des ondes mécaniques.</w:t>
      </w:r>
    </w:p>
    <w:p w:rsidR="00EA0B0F" w:rsidRPr="00042267" w:rsidRDefault="00EA0B0F" w:rsidP="00EA0B0F">
      <w:pPr>
        <w:jc w:val="both"/>
        <w:rPr>
          <w:rFonts w:asciiTheme="majorHAnsi" w:hAnsiTheme="majorHAnsi" w:cs="Arial"/>
        </w:rPr>
      </w:pPr>
    </w:p>
    <w:p w:rsidR="00EA0B0F" w:rsidRPr="00042267" w:rsidRDefault="00EA0B0F" w:rsidP="00EA0B0F">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EA0B0F" w:rsidRPr="00042267" w:rsidRDefault="00EA0B0F" w:rsidP="00EA0B0F">
      <w:pPr>
        <w:jc w:val="both"/>
        <w:rPr>
          <w:rFonts w:asciiTheme="majorHAnsi" w:hAnsiTheme="majorHAnsi" w:cs="Arial"/>
        </w:rPr>
      </w:pPr>
      <w:r w:rsidRPr="00042267">
        <w:rPr>
          <w:rFonts w:asciiTheme="majorHAnsi" w:hAnsiTheme="majorHAnsi" w:cs="Arial"/>
        </w:rPr>
        <w:t>Vibrations et ondes, Mathématiques 2, Physique 1, Physique 2.</w:t>
      </w:r>
    </w:p>
    <w:p w:rsidR="00EA0B0F" w:rsidRPr="00042267" w:rsidRDefault="00EA0B0F" w:rsidP="00EA0B0F">
      <w:pPr>
        <w:jc w:val="both"/>
        <w:rPr>
          <w:rFonts w:asciiTheme="majorHAnsi" w:hAnsiTheme="majorHAnsi" w:cs="Arial"/>
        </w:rPr>
      </w:pPr>
    </w:p>
    <w:p w:rsidR="00EA0B0F" w:rsidRPr="00042267" w:rsidRDefault="00EA0B0F" w:rsidP="00EA0B0F">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EA0B0F" w:rsidRPr="00042267" w:rsidRDefault="00EA0B0F" w:rsidP="00EA0B0F">
      <w:pPr>
        <w:jc w:val="both"/>
        <w:rPr>
          <w:rFonts w:asciiTheme="majorHAnsi" w:hAnsiTheme="majorHAnsi" w:cs="Arial"/>
          <w:b/>
          <w:bCs/>
        </w:rPr>
      </w:pPr>
    </w:p>
    <w:p w:rsidR="00EA0B0F" w:rsidRPr="00042267" w:rsidRDefault="00EA0B0F" w:rsidP="00EA0B0F">
      <w:pPr>
        <w:jc w:val="both"/>
        <w:rPr>
          <w:rFonts w:asciiTheme="majorHAnsi" w:hAnsiTheme="majorHAnsi" w:cs="Arial"/>
        </w:rPr>
      </w:pPr>
      <w:r w:rsidRPr="002800DB">
        <w:rPr>
          <w:rFonts w:asciiTheme="majorHAnsi" w:hAnsiTheme="majorHAnsi" w:cs="Arial"/>
          <w:b/>
          <w:bCs/>
        </w:rPr>
        <w:t>TP1 :</w:t>
      </w:r>
      <w:r w:rsidRPr="00042267">
        <w:rPr>
          <w:rFonts w:asciiTheme="majorHAnsi" w:hAnsiTheme="majorHAnsi" w:cs="Arial"/>
        </w:rPr>
        <w:t xml:space="preserve"> </w:t>
      </w:r>
      <w:r w:rsidRPr="00042267">
        <w:rPr>
          <w:rFonts w:asciiTheme="majorHAnsi" w:hAnsiTheme="majorHAnsi"/>
        </w:rPr>
        <w:t>Masse –</w:t>
      </w:r>
      <w:r>
        <w:rPr>
          <w:rFonts w:asciiTheme="majorHAnsi" w:hAnsiTheme="majorHAnsi"/>
        </w:rPr>
        <w:t xml:space="preserve"> </w:t>
      </w:r>
      <w:r w:rsidRPr="00042267">
        <w:rPr>
          <w:rFonts w:asciiTheme="majorHAnsi" w:hAnsiTheme="majorHAnsi"/>
        </w:rPr>
        <w:t>ressort</w:t>
      </w:r>
    </w:p>
    <w:p w:rsidR="00EA0B0F" w:rsidRPr="00042267" w:rsidRDefault="00EA0B0F" w:rsidP="00EA0B0F">
      <w:pPr>
        <w:jc w:val="both"/>
        <w:rPr>
          <w:rFonts w:asciiTheme="majorHAnsi" w:hAnsiTheme="majorHAnsi"/>
        </w:rPr>
      </w:pPr>
      <w:r w:rsidRPr="002800DB">
        <w:rPr>
          <w:rFonts w:asciiTheme="majorHAnsi" w:hAnsiTheme="majorHAnsi" w:cs="Arial"/>
          <w:b/>
          <w:bCs/>
        </w:rPr>
        <w:t>TP</w:t>
      </w:r>
      <w:r>
        <w:rPr>
          <w:rFonts w:asciiTheme="majorHAnsi" w:hAnsiTheme="majorHAnsi" w:cs="Arial"/>
          <w:b/>
          <w:bCs/>
        </w:rPr>
        <w:t>2</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simple</w:t>
      </w:r>
    </w:p>
    <w:p w:rsidR="00EA0B0F" w:rsidRPr="00042267" w:rsidRDefault="00EA0B0F" w:rsidP="00EA0B0F">
      <w:pPr>
        <w:jc w:val="both"/>
        <w:rPr>
          <w:rFonts w:asciiTheme="majorHAnsi" w:hAnsiTheme="majorHAnsi"/>
        </w:rPr>
      </w:pPr>
      <w:r w:rsidRPr="002800DB">
        <w:rPr>
          <w:rFonts w:asciiTheme="majorHAnsi" w:hAnsiTheme="majorHAnsi" w:cs="Arial"/>
          <w:b/>
          <w:bCs/>
        </w:rPr>
        <w:t>TP</w:t>
      </w:r>
      <w:r>
        <w:rPr>
          <w:rFonts w:asciiTheme="majorHAnsi" w:hAnsiTheme="majorHAnsi" w:cs="Arial"/>
          <w:b/>
          <w:bCs/>
        </w:rPr>
        <w:t>3</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 de torsion</w:t>
      </w:r>
    </w:p>
    <w:p w:rsidR="00EA0B0F" w:rsidRPr="00042267" w:rsidRDefault="00EA0B0F" w:rsidP="00EA0B0F">
      <w:pPr>
        <w:jc w:val="both"/>
        <w:rPr>
          <w:rFonts w:asciiTheme="majorHAnsi" w:hAnsiTheme="majorHAnsi"/>
        </w:rPr>
      </w:pPr>
      <w:r w:rsidRPr="002800DB">
        <w:rPr>
          <w:rFonts w:asciiTheme="majorHAnsi" w:hAnsiTheme="majorHAnsi" w:cs="Arial"/>
          <w:b/>
          <w:bCs/>
        </w:rPr>
        <w:t>TP</w:t>
      </w:r>
      <w:r>
        <w:rPr>
          <w:rFonts w:asciiTheme="majorHAnsi" w:hAnsiTheme="majorHAnsi" w:cs="Arial"/>
          <w:b/>
          <w:bCs/>
        </w:rPr>
        <w:t>4</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Circuit électrique oscillant en régime libre et forcé</w:t>
      </w:r>
    </w:p>
    <w:p w:rsidR="00EA0B0F" w:rsidRPr="00042267" w:rsidRDefault="00EA0B0F" w:rsidP="00EA0B0F">
      <w:pPr>
        <w:jc w:val="both"/>
        <w:rPr>
          <w:rFonts w:asciiTheme="majorHAnsi" w:hAnsiTheme="majorHAnsi"/>
        </w:rPr>
      </w:pPr>
      <w:r w:rsidRPr="002800DB">
        <w:rPr>
          <w:rFonts w:asciiTheme="majorHAnsi" w:hAnsiTheme="majorHAnsi" w:cs="Arial"/>
          <w:b/>
          <w:bCs/>
        </w:rPr>
        <w:t>TP</w:t>
      </w:r>
      <w:r>
        <w:rPr>
          <w:rFonts w:asciiTheme="majorHAnsi" w:hAnsiTheme="majorHAnsi" w:cs="Arial"/>
          <w:b/>
          <w:bCs/>
        </w:rPr>
        <w:t>5</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Pendules couplés</w:t>
      </w:r>
    </w:p>
    <w:p w:rsidR="00EA0B0F" w:rsidRPr="00042267" w:rsidRDefault="00EA0B0F" w:rsidP="00EA0B0F">
      <w:pPr>
        <w:jc w:val="both"/>
        <w:rPr>
          <w:rFonts w:asciiTheme="majorHAnsi" w:hAnsiTheme="majorHAnsi"/>
        </w:rPr>
      </w:pPr>
      <w:r w:rsidRPr="002800DB">
        <w:rPr>
          <w:rFonts w:asciiTheme="majorHAnsi" w:hAnsiTheme="majorHAnsi" w:cs="Arial"/>
          <w:b/>
          <w:bCs/>
        </w:rPr>
        <w:t>TP</w:t>
      </w:r>
      <w:r>
        <w:rPr>
          <w:rFonts w:asciiTheme="majorHAnsi" w:hAnsiTheme="majorHAnsi" w:cs="Arial"/>
          <w:b/>
          <w:bCs/>
        </w:rPr>
        <w:t>6</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Oscillations transversales dans les cordes vibrantes</w:t>
      </w:r>
    </w:p>
    <w:p w:rsidR="00EA0B0F" w:rsidRPr="00042267" w:rsidRDefault="00EA0B0F" w:rsidP="00EA0B0F">
      <w:pPr>
        <w:jc w:val="both"/>
        <w:rPr>
          <w:rFonts w:asciiTheme="majorHAnsi" w:hAnsiTheme="majorHAnsi"/>
        </w:rPr>
      </w:pPr>
      <w:r w:rsidRPr="002800DB">
        <w:rPr>
          <w:rFonts w:asciiTheme="majorHAnsi" w:hAnsiTheme="majorHAnsi" w:cs="Arial"/>
          <w:b/>
          <w:bCs/>
        </w:rPr>
        <w:t>TP</w:t>
      </w:r>
      <w:r>
        <w:rPr>
          <w:rFonts w:asciiTheme="majorHAnsi" w:hAnsiTheme="majorHAnsi" w:cs="Arial"/>
          <w:b/>
          <w:bCs/>
        </w:rPr>
        <w:t>7</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Poulie à gorge selon Hoffmann</w:t>
      </w:r>
    </w:p>
    <w:p w:rsidR="00EA0B0F" w:rsidRPr="00042267" w:rsidRDefault="00EA0B0F" w:rsidP="00EA0B0F">
      <w:pPr>
        <w:jc w:val="both"/>
        <w:rPr>
          <w:rFonts w:asciiTheme="majorHAnsi" w:hAnsiTheme="majorHAnsi"/>
        </w:rPr>
      </w:pPr>
      <w:r w:rsidRPr="002800DB">
        <w:rPr>
          <w:rFonts w:asciiTheme="majorHAnsi" w:hAnsiTheme="majorHAnsi" w:cs="Arial"/>
          <w:b/>
          <w:bCs/>
        </w:rPr>
        <w:t>TP</w:t>
      </w:r>
      <w:r>
        <w:rPr>
          <w:rFonts w:asciiTheme="majorHAnsi" w:hAnsiTheme="majorHAnsi" w:cs="Arial"/>
          <w:b/>
          <w:bCs/>
        </w:rPr>
        <w:t>8</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Systèmes électromécaniques (Le haut parleur électrodynamique)</w:t>
      </w:r>
    </w:p>
    <w:p w:rsidR="00EA0B0F" w:rsidRPr="00042267" w:rsidRDefault="00EA0B0F" w:rsidP="00EA0B0F">
      <w:pPr>
        <w:jc w:val="both"/>
        <w:rPr>
          <w:rFonts w:asciiTheme="majorHAnsi" w:hAnsiTheme="majorHAnsi"/>
        </w:rPr>
      </w:pPr>
      <w:r w:rsidRPr="002800DB">
        <w:rPr>
          <w:rFonts w:asciiTheme="majorHAnsi" w:hAnsiTheme="majorHAnsi" w:cs="Arial"/>
          <w:b/>
          <w:bCs/>
        </w:rPr>
        <w:t>TP</w:t>
      </w:r>
      <w:r>
        <w:rPr>
          <w:rFonts w:asciiTheme="majorHAnsi" w:hAnsiTheme="majorHAnsi" w:cs="Arial"/>
          <w:b/>
          <w:bCs/>
        </w:rPr>
        <w:t>9</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Le pendule de Pohl</w:t>
      </w:r>
    </w:p>
    <w:p w:rsidR="00EA0B0F" w:rsidRPr="00042267" w:rsidRDefault="00EA0B0F" w:rsidP="00EA0B0F">
      <w:pPr>
        <w:jc w:val="both"/>
        <w:rPr>
          <w:rFonts w:asciiTheme="majorHAnsi" w:hAnsiTheme="majorHAnsi"/>
        </w:rPr>
      </w:pPr>
      <w:r w:rsidRPr="002800DB">
        <w:rPr>
          <w:rFonts w:asciiTheme="majorHAnsi" w:hAnsiTheme="majorHAnsi" w:cs="Arial"/>
          <w:b/>
          <w:bCs/>
        </w:rPr>
        <w:t>TP1</w:t>
      </w:r>
      <w:r>
        <w:rPr>
          <w:rFonts w:asciiTheme="majorHAnsi" w:hAnsiTheme="majorHAnsi" w:cs="Arial"/>
          <w:b/>
          <w:bCs/>
        </w:rPr>
        <w:t>0</w:t>
      </w:r>
      <w:r w:rsidRPr="002800DB">
        <w:rPr>
          <w:rFonts w:asciiTheme="majorHAnsi" w:hAnsiTheme="majorHAnsi" w:cs="Arial"/>
          <w:b/>
          <w:bCs/>
        </w:rPr>
        <w:t> :</w:t>
      </w:r>
      <w:r w:rsidRPr="00042267">
        <w:rPr>
          <w:rFonts w:asciiTheme="majorHAnsi" w:hAnsiTheme="majorHAnsi" w:cs="Arial"/>
        </w:rPr>
        <w:t xml:space="preserve"> </w:t>
      </w:r>
      <w:r w:rsidRPr="00042267">
        <w:rPr>
          <w:rFonts w:asciiTheme="majorHAnsi" w:hAnsiTheme="majorHAnsi"/>
        </w:rPr>
        <w:t>Propagation d’ondes longitudinales dans un fluide.</w:t>
      </w:r>
    </w:p>
    <w:p w:rsidR="00EA0B0F" w:rsidRPr="00042267" w:rsidRDefault="00EA0B0F" w:rsidP="00EA0B0F">
      <w:pPr>
        <w:jc w:val="both"/>
        <w:rPr>
          <w:rFonts w:asciiTheme="majorHAnsi" w:hAnsiTheme="majorHAnsi" w:cs="Arial"/>
        </w:rPr>
      </w:pPr>
    </w:p>
    <w:p w:rsidR="00EA0B0F" w:rsidRPr="00042267" w:rsidRDefault="00EA0B0F" w:rsidP="00EA0B0F">
      <w:pPr>
        <w:jc w:val="both"/>
        <w:rPr>
          <w:rFonts w:asciiTheme="majorHAnsi" w:hAnsiTheme="majorHAnsi" w:cs="Arial"/>
        </w:rPr>
      </w:pPr>
      <w:r w:rsidRPr="00042267">
        <w:rPr>
          <w:rFonts w:asciiTheme="majorHAnsi" w:hAnsiTheme="majorHAnsi" w:cs="Arial"/>
          <w:b/>
          <w:bCs/>
          <w:u w:val="thick" w:color="F79646" w:themeColor="accent6"/>
        </w:rPr>
        <w:t>Remarque</w:t>
      </w:r>
      <w:r w:rsidRPr="00042267">
        <w:rPr>
          <w:rFonts w:asciiTheme="majorHAnsi" w:hAnsiTheme="majorHAnsi" w:cs="Arial"/>
        </w:rPr>
        <w:t> : Il est recommandé de choisir au moins 5 TP parmi les 10 proposés.</w:t>
      </w:r>
    </w:p>
    <w:p w:rsidR="00EA0B0F" w:rsidRPr="00042267" w:rsidRDefault="00EA0B0F" w:rsidP="00EA0B0F">
      <w:pPr>
        <w:jc w:val="both"/>
        <w:rPr>
          <w:rFonts w:asciiTheme="majorHAnsi" w:hAnsiTheme="majorHAnsi" w:cs="Arial"/>
        </w:rPr>
      </w:pPr>
    </w:p>
    <w:p w:rsidR="00EA0B0F" w:rsidRDefault="00EA0B0F" w:rsidP="00EA0B0F">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EA0B0F" w:rsidRPr="00042267" w:rsidRDefault="00EA0B0F" w:rsidP="00EA0B0F">
      <w:pPr>
        <w:jc w:val="both"/>
        <w:rPr>
          <w:rFonts w:asciiTheme="majorHAnsi" w:hAnsiTheme="majorHAnsi" w:cs="Arial"/>
        </w:rPr>
      </w:pPr>
      <w:r w:rsidRPr="00042267">
        <w:rPr>
          <w:rFonts w:asciiTheme="majorHAnsi" w:hAnsiTheme="majorHAnsi" w:cs="Arial"/>
          <w:bCs/>
        </w:rPr>
        <w:t>Contrôle continu : 100 %.</w:t>
      </w:r>
    </w:p>
    <w:p w:rsidR="00EA0B0F" w:rsidRPr="00042267" w:rsidRDefault="00EA0B0F" w:rsidP="00EA0B0F">
      <w:pPr>
        <w:jc w:val="both"/>
        <w:rPr>
          <w:rFonts w:asciiTheme="majorHAnsi" w:hAnsiTheme="majorHAnsi" w:cs="Arial"/>
          <w:b/>
          <w:bCs/>
        </w:rPr>
      </w:pPr>
    </w:p>
    <w:p w:rsidR="00EA0B0F" w:rsidRPr="00042267" w:rsidRDefault="00EA0B0F" w:rsidP="00EA0B0F">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EA0B0F" w:rsidRDefault="00EA0B0F" w:rsidP="00EA0B0F">
      <w:pPr>
        <w:jc w:val="both"/>
        <w:rPr>
          <w:rFonts w:asciiTheme="majorHAnsi" w:hAnsiTheme="majorHAnsi" w:cs="Arial"/>
        </w:rPr>
      </w:pPr>
    </w:p>
    <w:p w:rsidR="00EA0B0F" w:rsidRPr="00A73088" w:rsidRDefault="00EA0B0F" w:rsidP="00EA0B0F">
      <w:pPr>
        <w:spacing w:after="200" w:line="276" w:lineRule="auto"/>
        <w:rPr>
          <w:rFonts w:asciiTheme="majorHAnsi" w:hAnsiTheme="majorHAnsi" w:cs="Arial"/>
        </w:rPr>
      </w:pPr>
      <w:r>
        <w:rPr>
          <w:rFonts w:asciiTheme="majorHAnsi" w:hAnsiTheme="majorHAnsi" w:cs="Arial"/>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 2.1</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Pr>
          <w:rFonts w:asciiTheme="majorHAnsi" w:eastAsia="Calibri" w:hAnsiTheme="majorHAnsi" w:cs="Calibri"/>
          <w:b/>
          <w:bCs/>
          <w:color w:val="000000"/>
        </w:rPr>
        <w:t>Etat de l'art du G</w:t>
      </w:r>
      <w:r w:rsidRPr="00461EAF">
        <w:rPr>
          <w:rFonts w:asciiTheme="majorHAnsi" w:eastAsia="Calibri" w:hAnsiTheme="majorHAnsi" w:cs="Calibri"/>
          <w:b/>
          <w:bCs/>
          <w:color w:val="000000"/>
        </w:rPr>
        <w:t>énie électrique</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EA0B0F" w:rsidRDefault="00EA0B0F" w:rsidP="00EA0B0F">
      <w:pPr>
        <w:jc w:val="both"/>
        <w:rPr>
          <w:rFonts w:asciiTheme="majorHAnsi" w:hAnsiTheme="majorHAnsi" w:cs="Arial"/>
          <w:b/>
          <w:sz w:val="22"/>
          <w:szCs w:val="22"/>
          <w:u w:val="thick" w:color="F79646" w:themeColor="accent6"/>
        </w:rPr>
      </w:pPr>
    </w:p>
    <w:p w:rsidR="00EA0B0F" w:rsidRPr="00A73088" w:rsidRDefault="00EA0B0F" w:rsidP="00EA0B0F">
      <w:pPr>
        <w:jc w:val="both"/>
        <w:rPr>
          <w:rFonts w:asciiTheme="majorHAnsi" w:hAnsiTheme="majorHAnsi" w:cs="Arial"/>
          <w:sz w:val="22"/>
          <w:szCs w:val="22"/>
          <w:u w:val="thick" w:color="F79646" w:themeColor="accent6"/>
        </w:rPr>
      </w:pPr>
      <w:r w:rsidRPr="00A73088">
        <w:rPr>
          <w:rFonts w:asciiTheme="majorHAnsi" w:hAnsiTheme="majorHAnsi" w:cs="Arial"/>
          <w:b/>
          <w:sz w:val="22"/>
          <w:szCs w:val="22"/>
          <w:u w:val="thick" w:color="F79646" w:themeColor="accent6"/>
        </w:rPr>
        <w:t>Objectifs de l’enseignement</w:t>
      </w:r>
    </w:p>
    <w:p w:rsidR="00EA0B0F" w:rsidRPr="00A73088" w:rsidRDefault="00EA0B0F" w:rsidP="00EA0B0F">
      <w:pPr>
        <w:jc w:val="both"/>
        <w:rPr>
          <w:rFonts w:asciiTheme="majorHAnsi" w:hAnsiTheme="majorHAnsi" w:cs="Arial"/>
          <w:bCs/>
          <w:sz w:val="22"/>
          <w:szCs w:val="22"/>
        </w:rPr>
      </w:pPr>
      <w:r w:rsidRPr="00A73088">
        <w:rPr>
          <w:rFonts w:asciiTheme="majorHAnsi" w:hAnsiTheme="majorHAnsi" w:cs="Arial"/>
          <w:bCs/>
          <w:sz w:val="22"/>
          <w:szCs w:val="22"/>
        </w:rPr>
        <w:t>Donner à l'étudiant un aperçu général sur les différentes filières</w:t>
      </w:r>
      <w:r>
        <w:rPr>
          <w:rFonts w:asciiTheme="majorHAnsi" w:hAnsiTheme="majorHAnsi" w:cs="Arial"/>
          <w:bCs/>
          <w:sz w:val="22"/>
          <w:szCs w:val="22"/>
        </w:rPr>
        <w:t xml:space="preserve"> </w:t>
      </w:r>
      <w:r w:rsidRPr="00A73088">
        <w:rPr>
          <w:rFonts w:asciiTheme="majorHAnsi" w:hAnsiTheme="majorHAnsi" w:cs="Arial"/>
          <w:bCs/>
          <w:sz w:val="22"/>
          <w:szCs w:val="22"/>
        </w:rPr>
        <w:t xml:space="preserve">existantes en Génie électrique </w:t>
      </w:r>
      <w:r>
        <w:rPr>
          <w:rFonts w:asciiTheme="majorHAnsi" w:hAnsiTheme="majorHAnsi" w:cs="Arial"/>
          <w:bCs/>
          <w:sz w:val="22"/>
          <w:szCs w:val="22"/>
        </w:rPr>
        <w:t>tout en</w:t>
      </w:r>
      <w:r w:rsidRPr="00A73088">
        <w:rPr>
          <w:rFonts w:asciiTheme="majorHAnsi" w:hAnsiTheme="majorHAnsi" w:cs="Arial"/>
          <w:bCs/>
          <w:sz w:val="22"/>
          <w:szCs w:val="22"/>
        </w:rPr>
        <w:t xml:space="preserve"> soulign</w:t>
      </w:r>
      <w:r>
        <w:rPr>
          <w:rFonts w:asciiTheme="majorHAnsi" w:hAnsiTheme="majorHAnsi" w:cs="Arial"/>
          <w:bCs/>
          <w:sz w:val="22"/>
          <w:szCs w:val="22"/>
        </w:rPr>
        <w:t>ant</w:t>
      </w:r>
      <w:r w:rsidRPr="00A73088">
        <w:rPr>
          <w:rFonts w:asciiTheme="majorHAnsi" w:hAnsiTheme="majorHAnsi" w:cs="Arial"/>
          <w:bCs/>
          <w:sz w:val="22"/>
          <w:szCs w:val="22"/>
        </w:rPr>
        <w:t xml:space="preserve"> l’impact de l’électricité dans l’amélioration de la vie quotidienne de l’homme.</w:t>
      </w:r>
    </w:p>
    <w:p w:rsidR="00EA0B0F" w:rsidRDefault="00EA0B0F" w:rsidP="00EA0B0F">
      <w:pPr>
        <w:jc w:val="both"/>
        <w:rPr>
          <w:rFonts w:asciiTheme="majorHAnsi" w:hAnsiTheme="majorHAnsi" w:cs="Arial"/>
          <w:b/>
          <w:sz w:val="22"/>
          <w:szCs w:val="22"/>
          <w:u w:val="thick" w:color="F79646" w:themeColor="accent6"/>
        </w:rPr>
      </w:pPr>
    </w:p>
    <w:p w:rsidR="00EA0B0F" w:rsidRPr="00A73088" w:rsidRDefault="00EA0B0F" w:rsidP="00EA0B0F">
      <w:pPr>
        <w:jc w:val="both"/>
        <w:rPr>
          <w:rFonts w:asciiTheme="majorHAnsi" w:hAnsiTheme="majorHAnsi" w:cs="Arial"/>
          <w:bCs/>
          <w:sz w:val="22"/>
          <w:szCs w:val="22"/>
          <w:u w:val="thick" w:color="F79646" w:themeColor="accent6"/>
        </w:rPr>
      </w:pPr>
      <w:r w:rsidRPr="00A73088">
        <w:rPr>
          <w:rFonts w:asciiTheme="majorHAnsi" w:hAnsiTheme="majorHAnsi" w:cs="Arial"/>
          <w:b/>
          <w:sz w:val="22"/>
          <w:szCs w:val="22"/>
          <w:u w:val="thick" w:color="F79646" w:themeColor="accent6"/>
        </w:rPr>
        <w:t xml:space="preserve">Connaissances préalables recommandées </w:t>
      </w:r>
    </w:p>
    <w:p w:rsidR="00EA0B0F" w:rsidRPr="00A73088" w:rsidRDefault="00EA0B0F" w:rsidP="00EA0B0F">
      <w:pPr>
        <w:jc w:val="both"/>
        <w:rPr>
          <w:rFonts w:asciiTheme="majorHAnsi" w:hAnsiTheme="majorHAnsi" w:cs="Arial"/>
          <w:sz w:val="22"/>
          <w:szCs w:val="22"/>
        </w:rPr>
      </w:pPr>
      <w:r w:rsidRPr="00A73088">
        <w:rPr>
          <w:rFonts w:asciiTheme="majorHAnsi" w:hAnsiTheme="majorHAnsi" w:cs="Arial"/>
          <w:sz w:val="22"/>
          <w:szCs w:val="22"/>
        </w:rPr>
        <w:t>Aucune</w:t>
      </w:r>
    </w:p>
    <w:p w:rsidR="00EA0B0F" w:rsidRPr="00A73088" w:rsidRDefault="00EA0B0F" w:rsidP="00EA0B0F">
      <w:pPr>
        <w:jc w:val="both"/>
        <w:rPr>
          <w:rFonts w:asciiTheme="majorHAnsi" w:hAnsiTheme="majorHAnsi" w:cs="Arial"/>
          <w:sz w:val="22"/>
          <w:szCs w:val="22"/>
        </w:rPr>
      </w:pPr>
    </w:p>
    <w:p w:rsidR="00EA0B0F" w:rsidRPr="00A73088" w:rsidRDefault="00EA0B0F" w:rsidP="00EA0B0F">
      <w:pPr>
        <w:jc w:val="both"/>
        <w:rPr>
          <w:rFonts w:asciiTheme="majorHAnsi" w:hAnsiTheme="majorHAnsi" w:cs="Arial"/>
          <w:sz w:val="22"/>
          <w:szCs w:val="22"/>
        </w:rPr>
      </w:pPr>
    </w:p>
    <w:p w:rsidR="00EA0B0F" w:rsidRPr="00A73088" w:rsidRDefault="00EA0B0F" w:rsidP="00EA0B0F">
      <w:pPr>
        <w:jc w:val="both"/>
        <w:rPr>
          <w:rFonts w:asciiTheme="majorHAnsi" w:hAnsiTheme="majorHAnsi" w:cs="Arial"/>
          <w:b/>
          <w:sz w:val="22"/>
          <w:szCs w:val="22"/>
        </w:rPr>
      </w:pPr>
      <w:r w:rsidRPr="00A73088">
        <w:rPr>
          <w:rFonts w:asciiTheme="majorHAnsi" w:hAnsiTheme="majorHAnsi" w:cs="Arial"/>
          <w:b/>
          <w:sz w:val="22"/>
          <w:szCs w:val="22"/>
          <w:u w:val="thick" w:color="F79646" w:themeColor="accent6"/>
        </w:rPr>
        <w:t>Contenu de la matière</w:t>
      </w:r>
      <w:r w:rsidRPr="00A73088">
        <w:rPr>
          <w:rFonts w:asciiTheme="majorHAnsi" w:hAnsiTheme="majorHAnsi" w:cs="Arial"/>
          <w:b/>
          <w:sz w:val="22"/>
          <w:szCs w:val="22"/>
        </w:rPr>
        <w:t> : </w:t>
      </w:r>
    </w:p>
    <w:p w:rsidR="00EA0B0F" w:rsidRPr="00A73088" w:rsidRDefault="00EA0B0F" w:rsidP="00EA0B0F">
      <w:pPr>
        <w:jc w:val="both"/>
        <w:rPr>
          <w:rFonts w:asciiTheme="majorHAnsi" w:hAnsiTheme="majorHAnsi" w:cs="Arial"/>
          <w:b/>
          <w:sz w:val="22"/>
          <w:szCs w:val="22"/>
        </w:rPr>
      </w:pPr>
    </w:p>
    <w:p w:rsidR="00EA0B0F" w:rsidRPr="00A73088" w:rsidRDefault="00EA0B0F" w:rsidP="00EA0B0F">
      <w:pPr>
        <w:jc w:val="both"/>
        <w:rPr>
          <w:rFonts w:asciiTheme="majorHAnsi" w:hAnsiTheme="majorHAnsi" w:cs="Arial"/>
          <w:sz w:val="22"/>
          <w:szCs w:val="22"/>
        </w:rPr>
      </w:pPr>
      <w:r w:rsidRPr="00A73088">
        <w:rPr>
          <w:rFonts w:asciiTheme="majorHAnsi" w:hAnsiTheme="majorHAnsi" w:cs="Arial"/>
          <w:b/>
          <w:bCs/>
          <w:sz w:val="22"/>
          <w:szCs w:val="22"/>
        </w:rPr>
        <w:t>1- La famille Génie Electrique</w:t>
      </w:r>
      <w:r w:rsidRPr="00A73088">
        <w:rPr>
          <w:rFonts w:asciiTheme="majorHAnsi" w:hAnsiTheme="majorHAnsi" w:cs="Arial"/>
          <w:sz w:val="22"/>
          <w:szCs w:val="22"/>
        </w:rPr>
        <w:t> : Electronique, Electrotechnique, Automatique, Télécommunications, … etc.</w:t>
      </w:r>
    </w:p>
    <w:p w:rsidR="00EA0B0F" w:rsidRPr="00A73088" w:rsidRDefault="00EA0B0F" w:rsidP="00EA0B0F">
      <w:pPr>
        <w:jc w:val="both"/>
        <w:rPr>
          <w:rFonts w:asciiTheme="majorHAnsi" w:hAnsiTheme="majorHAnsi" w:cs="Arial"/>
          <w:b/>
          <w:bCs/>
          <w:sz w:val="22"/>
          <w:szCs w:val="22"/>
        </w:rPr>
      </w:pPr>
    </w:p>
    <w:p w:rsidR="00EA0B0F" w:rsidRPr="00A73088" w:rsidRDefault="00EA0B0F" w:rsidP="00EA0B0F">
      <w:pPr>
        <w:jc w:val="both"/>
        <w:rPr>
          <w:rFonts w:asciiTheme="majorHAnsi" w:hAnsiTheme="majorHAnsi" w:cs="Arial"/>
          <w:sz w:val="22"/>
          <w:szCs w:val="22"/>
        </w:rPr>
      </w:pPr>
      <w:r w:rsidRPr="00A73088">
        <w:rPr>
          <w:rFonts w:asciiTheme="majorHAnsi" w:hAnsiTheme="majorHAnsi" w:cs="Arial"/>
          <w:b/>
          <w:bCs/>
          <w:sz w:val="22"/>
          <w:szCs w:val="22"/>
        </w:rPr>
        <w:t>2- Impact du Génie Electrique sur le développement de la société</w:t>
      </w:r>
      <w:r w:rsidRPr="00A73088">
        <w:rPr>
          <w:rFonts w:asciiTheme="majorHAnsi" w:hAnsiTheme="majorHAnsi" w:cs="Arial"/>
          <w:sz w:val="22"/>
          <w:szCs w:val="22"/>
        </w:rPr>
        <w:t xml:space="preserve"> : Avancées en </w:t>
      </w:r>
      <w:r>
        <w:rPr>
          <w:rFonts w:asciiTheme="majorHAnsi" w:hAnsiTheme="majorHAnsi" w:cs="Arial"/>
          <w:sz w:val="22"/>
          <w:szCs w:val="22"/>
        </w:rPr>
        <w:t>M</w:t>
      </w:r>
      <w:r w:rsidRPr="00A73088">
        <w:rPr>
          <w:rFonts w:asciiTheme="majorHAnsi" w:hAnsiTheme="majorHAnsi" w:cs="Arial"/>
          <w:sz w:val="22"/>
          <w:szCs w:val="22"/>
        </w:rPr>
        <w:t>icroélectronique, Automatisation et supervision, Robotique, Développement des télécommunications, Instrumentation dans le développement de la santé, …</w:t>
      </w:r>
    </w:p>
    <w:p w:rsidR="00EA0B0F" w:rsidRPr="00A73088" w:rsidRDefault="00EA0B0F" w:rsidP="00EA0B0F">
      <w:pPr>
        <w:jc w:val="both"/>
        <w:rPr>
          <w:rFonts w:asciiTheme="majorHAnsi" w:hAnsiTheme="majorHAnsi" w:cs="Arial"/>
          <w:b/>
          <w:sz w:val="22"/>
          <w:szCs w:val="22"/>
        </w:rPr>
      </w:pPr>
    </w:p>
    <w:p w:rsidR="00EA0B0F" w:rsidRPr="00A73088" w:rsidRDefault="00EA0B0F" w:rsidP="00EA0B0F">
      <w:pPr>
        <w:jc w:val="both"/>
        <w:rPr>
          <w:rFonts w:asciiTheme="majorHAnsi" w:hAnsiTheme="majorHAnsi" w:cs="Arial"/>
          <w:bCs/>
          <w:sz w:val="22"/>
          <w:szCs w:val="22"/>
        </w:rPr>
      </w:pPr>
      <w:r w:rsidRPr="00A73088">
        <w:rPr>
          <w:rFonts w:asciiTheme="majorHAnsi" w:hAnsiTheme="majorHAnsi" w:cs="Arial"/>
          <w:b/>
          <w:sz w:val="22"/>
          <w:szCs w:val="22"/>
          <w:u w:val="thick" w:color="F79646" w:themeColor="accent6"/>
        </w:rPr>
        <w:t>Mode d’évaluation</w:t>
      </w:r>
      <w:r w:rsidRPr="00A73088">
        <w:rPr>
          <w:rFonts w:asciiTheme="majorHAnsi" w:hAnsiTheme="majorHAnsi" w:cs="Arial"/>
          <w:b/>
          <w:sz w:val="22"/>
          <w:szCs w:val="22"/>
        </w:rPr>
        <w:t> : </w:t>
      </w:r>
      <w:r w:rsidRPr="00A73088">
        <w:rPr>
          <w:rFonts w:asciiTheme="majorHAnsi" w:hAnsiTheme="majorHAnsi" w:cs="Arial"/>
          <w:bCs/>
          <w:sz w:val="22"/>
          <w:szCs w:val="22"/>
        </w:rPr>
        <w:t>Examen final: 100 %.</w:t>
      </w:r>
    </w:p>
    <w:p w:rsidR="00EA0B0F" w:rsidRPr="00A73088" w:rsidRDefault="00EA0B0F" w:rsidP="00EA0B0F">
      <w:pPr>
        <w:jc w:val="both"/>
        <w:rPr>
          <w:rFonts w:asciiTheme="majorHAnsi" w:hAnsiTheme="majorHAnsi" w:cs="Arial"/>
          <w:b/>
          <w:bCs/>
          <w:sz w:val="22"/>
          <w:szCs w:val="22"/>
        </w:rPr>
      </w:pPr>
    </w:p>
    <w:p w:rsidR="00EA0B0F" w:rsidRPr="00A73088" w:rsidRDefault="00EA0B0F" w:rsidP="00EA0B0F">
      <w:pPr>
        <w:jc w:val="both"/>
        <w:rPr>
          <w:rFonts w:asciiTheme="majorHAnsi" w:hAnsiTheme="majorHAnsi" w:cs="Arial"/>
          <w:b/>
          <w:bCs/>
          <w:sz w:val="22"/>
          <w:szCs w:val="22"/>
        </w:rPr>
      </w:pPr>
      <w:r w:rsidRPr="00A73088">
        <w:rPr>
          <w:rFonts w:asciiTheme="majorHAnsi" w:hAnsiTheme="majorHAnsi" w:cs="Arial"/>
          <w:b/>
          <w:bCs/>
          <w:sz w:val="22"/>
          <w:szCs w:val="22"/>
          <w:u w:val="thick" w:color="F79646" w:themeColor="accent6"/>
        </w:rPr>
        <w:t>Références bibliographiques</w:t>
      </w:r>
      <w:r w:rsidRPr="00A73088">
        <w:rPr>
          <w:rFonts w:asciiTheme="majorHAnsi" w:hAnsiTheme="majorHAnsi" w:cs="Arial"/>
          <w:b/>
          <w:bCs/>
          <w:sz w:val="22"/>
          <w:szCs w:val="22"/>
        </w:rPr>
        <w:t>:</w:t>
      </w:r>
    </w:p>
    <w:p w:rsidR="00EA0B0F" w:rsidRPr="00A73088" w:rsidRDefault="00EA0B0F" w:rsidP="00EA0B0F">
      <w:pPr>
        <w:jc w:val="both"/>
        <w:rPr>
          <w:rFonts w:asciiTheme="majorHAnsi" w:hAnsiTheme="majorHAnsi" w:cs="Arial"/>
          <w:b/>
          <w:bCs/>
          <w:sz w:val="22"/>
          <w:szCs w:val="22"/>
        </w:rPr>
      </w:pPr>
      <w:r w:rsidRPr="00A73088">
        <w:rPr>
          <w:rFonts w:asciiTheme="majorHAnsi" w:hAnsiTheme="majorHAnsi" w:cs="Arial"/>
          <w:sz w:val="22"/>
          <w:szCs w:val="22"/>
        </w:rPr>
        <w:t>(Selon la disponibilité de la documentation au niveau de l'établissement, Sites internet...etc.)</w:t>
      </w:r>
    </w:p>
    <w:p w:rsidR="00EA0B0F" w:rsidRPr="00653F63" w:rsidRDefault="00EA0B0F" w:rsidP="00EA0B0F">
      <w:pPr>
        <w:rPr>
          <w:rFonts w:asciiTheme="majorHAnsi" w:hAnsiTheme="majorHAnsi"/>
        </w:rPr>
      </w:pPr>
    </w:p>
    <w:p w:rsidR="00EA0B0F" w:rsidRPr="00A73088" w:rsidRDefault="00EA0B0F" w:rsidP="00EA0B0F">
      <w:pPr>
        <w:spacing w:after="200" w:line="276" w:lineRule="auto"/>
        <w:rPr>
          <w:rFonts w:asciiTheme="majorHAnsi" w:hAnsiTheme="majorHAnsi" w:cs="Arial"/>
          <w:b/>
        </w:rPr>
      </w:pPr>
      <w:r>
        <w:rPr>
          <w:rFonts w:asciiTheme="majorHAnsi" w:hAnsiTheme="majorHAnsi" w:cs="Arial"/>
          <w:b/>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 2.1</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2</w:t>
      </w:r>
      <w:r w:rsidRPr="00C400AF">
        <w:rPr>
          <w:rFonts w:ascii="Cambria" w:hAnsi="Cambria" w:cs="Calibri"/>
          <w:b/>
        </w:rPr>
        <w:t>:</w:t>
      </w:r>
      <w:r>
        <w:rPr>
          <w:rFonts w:ascii="Cambria" w:hAnsi="Cambria" w:cs="Calibri"/>
          <w:b/>
        </w:rPr>
        <w:t xml:space="preserve"> </w:t>
      </w:r>
      <w:r w:rsidRPr="00461EAF">
        <w:rPr>
          <w:rFonts w:asciiTheme="majorHAnsi" w:hAnsiTheme="majorHAnsi"/>
          <w:b/>
          <w:bCs/>
          <w:lang w:eastAsia="en-US"/>
        </w:rPr>
        <w:t>Energies et environnement</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EA0B0F" w:rsidRDefault="00EA0B0F" w:rsidP="00EA0B0F">
      <w:pPr>
        <w:spacing w:line="276" w:lineRule="auto"/>
        <w:jc w:val="both"/>
        <w:rPr>
          <w:rFonts w:asciiTheme="majorHAnsi" w:hAnsiTheme="majorHAnsi" w:cs="Arial"/>
          <w:b/>
          <w:u w:val="thick" w:color="F79646" w:themeColor="accent6"/>
        </w:rPr>
      </w:pPr>
    </w:p>
    <w:p w:rsidR="00EA0B0F" w:rsidRPr="005E70E5" w:rsidRDefault="00EA0B0F" w:rsidP="00EA0B0F">
      <w:pPr>
        <w:spacing w:line="276" w:lineRule="auto"/>
        <w:jc w:val="both"/>
        <w:rPr>
          <w:rFonts w:asciiTheme="majorHAnsi" w:hAnsiTheme="majorHAnsi" w:cs="Arial"/>
          <w:u w:val="thick" w:color="F79646" w:themeColor="accent6"/>
        </w:rPr>
      </w:pPr>
      <w:r w:rsidRPr="005E70E5">
        <w:rPr>
          <w:rFonts w:asciiTheme="majorHAnsi" w:hAnsiTheme="majorHAnsi" w:cs="Arial"/>
          <w:b/>
          <w:u w:val="thick" w:color="F79646" w:themeColor="accent6"/>
        </w:rPr>
        <w:t>Objectifs de l’enseignement</w:t>
      </w:r>
      <w:r>
        <w:rPr>
          <w:rFonts w:asciiTheme="majorHAnsi" w:hAnsiTheme="majorHAnsi" w:cs="Arial"/>
          <w:b/>
          <w:u w:val="thick" w:color="F79646" w:themeColor="accent6"/>
        </w:rPr>
        <w:t> :</w:t>
      </w:r>
      <w:r w:rsidRPr="005E70E5">
        <w:rPr>
          <w:rFonts w:asciiTheme="majorHAnsi" w:hAnsiTheme="majorHAnsi" w:cs="Arial"/>
          <w:u w:val="thick" w:color="F79646" w:themeColor="accent6"/>
        </w:rPr>
        <w:t xml:space="preserve"> </w:t>
      </w:r>
    </w:p>
    <w:p w:rsidR="00EA0B0F" w:rsidRPr="00AF4191" w:rsidRDefault="00EA0B0F" w:rsidP="00EA0B0F">
      <w:pPr>
        <w:jc w:val="both"/>
        <w:rPr>
          <w:rFonts w:asciiTheme="majorHAnsi" w:hAnsiTheme="majorHAnsi" w:cs="Arial"/>
          <w:sz w:val="22"/>
          <w:szCs w:val="22"/>
        </w:rPr>
      </w:pPr>
      <w:r w:rsidRPr="00AF4191">
        <w:rPr>
          <w:rFonts w:asciiTheme="majorHAnsi" w:hAnsiTheme="majorHAnsi" w:cs="Arial"/>
          <w:sz w:val="22"/>
          <w:szCs w:val="22"/>
        </w:rPr>
        <w:t>Faire connaitre à l’étudiant les différentes énergies existantes, leurs sources et l’impact de leurs utilisations sur l’environnement.</w:t>
      </w:r>
    </w:p>
    <w:p w:rsidR="00EA0B0F" w:rsidRPr="00C37205" w:rsidRDefault="00EA0B0F" w:rsidP="00EA0B0F">
      <w:pPr>
        <w:jc w:val="both"/>
        <w:rPr>
          <w:rFonts w:asciiTheme="majorHAnsi" w:hAnsiTheme="majorHAnsi" w:cs="Arial"/>
          <w:b/>
        </w:rPr>
      </w:pPr>
    </w:p>
    <w:p w:rsidR="00EA0B0F" w:rsidRPr="005E70E5" w:rsidRDefault="00EA0B0F" w:rsidP="00EA0B0F">
      <w:pPr>
        <w:jc w:val="both"/>
        <w:rPr>
          <w:rFonts w:asciiTheme="majorHAnsi" w:hAnsiTheme="majorHAnsi" w:cs="Arial"/>
          <w:u w:val="thick" w:color="F79646" w:themeColor="accent6"/>
        </w:rPr>
      </w:pPr>
      <w:r w:rsidRPr="005E70E5">
        <w:rPr>
          <w:rFonts w:asciiTheme="majorHAnsi" w:hAnsiTheme="majorHAnsi" w:cs="Arial"/>
          <w:b/>
          <w:u w:val="thick" w:color="F79646" w:themeColor="accent6"/>
        </w:rPr>
        <w:t>Connaissances préalables recommandées</w:t>
      </w:r>
      <w:r>
        <w:rPr>
          <w:rFonts w:asciiTheme="majorHAnsi" w:hAnsiTheme="majorHAnsi" w:cs="Arial"/>
          <w:b/>
          <w:u w:val="thick" w:color="F79646" w:themeColor="accent6"/>
        </w:rPr>
        <w:t> :</w:t>
      </w:r>
      <w:r w:rsidRPr="005E70E5">
        <w:rPr>
          <w:rFonts w:asciiTheme="majorHAnsi" w:hAnsiTheme="majorHAnsi" w:cs="Arial"/>
          <w:b/>
          <w:u w:val="thick" w:color="F79646" w:themeColor="accent6"/>
        </w:rPr>
        <w:t xml:space="preserve"> </w:t>
      </w:r>
    </w:p>
    <w:p w:rsidR="00EA0B0F" w:rsidRPr="00AF4191" w:rsidRDefault="00EA0B0F" w:rsidP="00EA0B0F">
      <w:pPr>
        <w:jc w:val="both"/>
        <w:rPr>
          <w:rFonts w:asciiTheme="majorHAnsi" w:hAnsiTheme="majorHAnsi" w:cs="Arial"/>
          <w:bCs/>
          <w:sz w:val="22"/>
          <w:szCs w:val="22"/>
        </w:rPr>
      </w:pPr>
      <w:r w:rsidRPr="00AF4191">
        <w:rPr>
          <w:rFonts w:asciiTheme="majorHAnsi" w:hAnsiTheme="majorHAnsi" w:cs="Arial"/>
          <w:bCs/>
          <w:sz w:val="22"/>
          <w:szCs w:val="22"/>
        </w:rPr>
        <w:t>Notions d’énergie et d’environnement.</w:t>
      </w:r>
    </w:p>
    <w:p w:rsidR="00EA0B0F" w:rsidRPr="00C37205" w:rsidRDefault="00EA0B0F" w:rsidP="00EA0B0F">
      <w:pPr>
        <w:jc w:val="both"/>
        <w:rPr>
          <w:rFonts w:asciiTheme="majorHAnsi" w:hAnsiTheme="majorHAnsi" w:cs="Arial"/>
        </w:rPr>
      </w:pPr>
    </w:p>
    <w:p w:rsidR="00EA0B0F" w:rsidRPr="00C37205" w:rsidRDefault="00EA0B0F" w:rsidP="00EA0B0F">
      <w:pPr>
        <w:jc w:val="both"/>
        <w:rPr>
          <w:rFonts w:asciiTheme="majorHAnsi" w:hAnsiTheme="majorHAnsi" w:cs="Arial"/>
          <w:b/>
        </w:rPr>
      </w:pPr>
      <w:r w:rsidRPr="005E70E5">
        <w:rPr>
          <w:rFonts w:asciiTheme="majorHAnsi" w:hAnsiTheme="majorHAnsi" w:cs="Arial"/>
          <w:b/>
          <w:u w:val="thick" w:color="F79646" w:themeColor="accent6"/>
        </w:rPr>
        <w:t>Contenu de la matière</w:t>
      </w:r>
      <w:r w:rsidRPr="00C37205">
        <w:rPr>
          <w:rFonts w:asciiTheme="majorHAnsi" w:hAnsiTheme="majorHAnsi" w:cs="Arial"/>
          <w:b/>
        </w:rPr>
        <w:t> : </w:t>
      </w:r>
    </w:p>
    <w:p w:rsidR="00EA0B0F" w:rsidRPr="00C37205" w:rsidRDefault="00EA0B0F" w:rsidP="00EA0B0F">
      <w:pPr>
        <w:jc w:val="both"/>
        <w:rPr>
          <w:rFonts w:asciiTheme="majorHAnsi" w:hAnsiTheme="majorHAnsi" w:cs="Arial"/>
          <w:b/>
        </w:rPr>
      </w:pPr>
    </w:p>
    <w:p w:rsidR="00EA0B0F" w:rsidRPr="00AF4191" w:rsidRDefault="00EA0B0F" w:rsidP="00EA0B0F">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1:</w:t>
      </w:r>
      <w:r w:rsidRPr="00AF4191">
        <w:rPr>
          <w:rFonts w:asciiTheme="majorHAnsi" w:hAnsiTheme="majorHAnsi" w:cs="Arial"/>
          <w:sz w:val="22"/>
          <w:szCs w:val="22"/>
        </w:rPr>
        <w:t xml:space="preserve"> Les différentes ressources d’énergie </w:t>
      </w:r>
    </w:p>
    <w:p w:rsidR="00EA0B0F" w:rsidRDefault="00EA0B0F" w:rsidP="00EA0B0F">
      <w:pPr>
        <w:pStyle w:val="spip"/>
        <w:spacing w:before="0" w:beforeAutospacing="0" w:after="0" w:afterAutospacing="0"/>
        <w:jc w:val="both"/>
        <w:rPr>
          <w:rFonts w:asciiTheme="majorHAnsi" w:hAnsiTheme="majorHAnsi" w:cs="Arial"/>
          <w:b/>
          <w:bCs/>
          <w:sz w:val="22"/>
          <w:szCs w:val="22"/>
        </w:rPr>
      </w:pPr>
    </w:p>
    <w:p w:rsidR="00EA0B0F" w:rsidRPr="00AF4191" w:rsidRDefault="00EA0B0F" w:rsidP="00EA0B0F">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2:</w:t>
      </w:r>
      <w:r w:rsidRPr="00AF4191">
        <w:rPr>
          <w:rFonts w:asciiTheme="majorHAnsi" w:hAnsiTheme="majorHAnsi" w:cs="Arial"/>
          <w:sz w:val="22"/>
          <w:szCs w:val="22"/>
        </w:rPr>
        <w:t xml:space="preserve"> Stockage de l’énergie</w:t>
      </w:r>
    </w:p>
    <w:p w:rsidR="00EA0B0F" w:rsidRDefault="00EA0B0F" w:rsidP="00EA0B0F">
      <w:pPr>
        <w:pStyle w:val="spip"/>
        <w:spacing w:before="0" w:beforeAutospacing="0" w:after="0" w:afterAutospacing="0"/>
        <w:jc w:val="both"/>
        <w:rPr>
          <w:rFonts w:asciiTheme="majorHAnsi" w:hAnsiTheme="majorHAnsi" w:cs="Arial"/>
          <w:b/>
          <w:bCs/>
          <w:sz w:val="22"/>
          <w:szCs w:val="22"/>
        </w:rPr>
      </w:pPr>
    </w:p>
    <w:p w:rsidR="00EA0B0F" w:rsidRPr="00AF4191" w:rsidRDefault="00EA0B0F" w:rsidP="00EA0B0F">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3:</w:t>
      </w:r>
      <w:r w:rsidRPr="00AF4191">
        <w:rPr>
          <w:rFonts w:asciiTheme="majorHAnsi" w:hAnsiTheme="majorHAnsi" w:cs="Arial"/>
          <w:sz w:val="22"/>
          <w:szCs w:val="22"/>
        </w:rPr>
        <w:t xml:space="preserve"> Consommations, réserves et évolutions </w:t>
      </w:r>
      <w:r w:rsidRPr="00AF4191">
        <w:rPr>
          <w:rStyle w:val="jit10"/>
          <w:rFonts w:asciiTheme="majorHAnsi" w:eastAsia="SimSun" w:hAnsiTheme="majorHAnsi" w:cs="Arial"/>
          <w:sz w:val="22"/>
          <w:szCs w:val="22"/>
        </w:rPr>
        <w:t>des ressources</w:t>
      </w:r>
      <w:r w:rsidRPr="00AF4191">
        <w:rPr>
          <w:rFonts w:asciiTheme="majorHAnsi" w:hAnsiTheme="majorHAnsi" w:cs="Arial"/>
          <w:sz w:val="22"/>
          <w:szCs w:val="22"/>
        </w:rPr>
        <w:t xml:space="preserve"> d’énergie</w:t>
      </w:r>
    </w:p>
    <w:p w:rsidR="00EA0B0F" w:rsidRDefault="00EA0B0F" w:rsidP="00EA0B0F">
      <w:pPr>
        <w:pStyle w:val="spip"/>
        <w:spacing w:before="0" w:beforeAutospacing="0" w:after="0" w:afterAutospacing="0"/>
        <w:jc w:val="both"/>
        <w:rPr>
          <w:rFonts w:asciiTheme="majorHAnsi" w:hAnsiTheme="majorHAnsi" w:cs="Arial"/>
          <w:b/>
          <w:bCs/>
          <w:sz w:val="22"/>
          <w:szCs w:val="22"/>
        </w:rPr>
      </w:pPr>
    </w:p>
    <w:p w:rsidR="00EA0B0F" w:rsidRPr="00AF4191" w:rsidRDefault="00EA0B0F" w:rsidP="00EA0B0F">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4:</w:t>
      </w:r>
      <w:r w:rsidRPr="00AF4191">
        <w:rPr>
          <w:rFonts w:asciiTheme="majorHAnsi" w:hAnsiTheme="majorHAnsi" w:cs="Arial"/>
          <w:sz w:val="22"/>
          <w:szCs w:val="22"/>
        </w:rPr>
        <w:t xml:space="preserve"> Les différents types de pollution</w:t>
      </w:r>
    </w:p>
    <w:p w:rsidR="00EA0B0F" w:rsidRDefault="00EA0B0F" w:rsidP="00EA0B0F">
      <w:pPr>
        <w:pStyle w:val="spip"/>
        <w:spacing w:before="0" w:beforeAutospacing="0" w:after="0" w:afterAutospacing="0"/>
        <w:jc w:val="both"/>
        <w:rPr>
          <w:rFonts w:asciiTheme="majorHAnsi" w:hAnsiTheme="majorHAnsi" w:cs="Arial"/>
          <w:b/>
          <w:bCs/>
          <w:sz w:val="22"/>
          <w:szCs w:val="22"/>
        </w:rPr>
      </w:pPr>
    </w:p>
    <w:p w:rsidR="00EA0B0F" w:rsidRPr="00AF4191" w:rsidRDefault="00EA0B0F" w:rsidP="00EA0B0F">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Chapitre 5:</w:t>
      </w:r>
      <w:r w:rsidRPr="00AF4191">
        <w:rPr>
          <w:rFonts w:asciiTheme="majorHAnsi" w:hAnsiTheme="majorHAnsi" w:cs="Arial"/>
          <w:sz w:val="22"/>
          <w:szCs w:val="22"/>
        </w:rPr>
        <w:t xml:space="preserve"> Détection et traitement </w:t>
      </w:r>
      <w:r w:rsidRPr="00AF4191">
        <w:rPr>
          <w:rStyle w:val="jit10"/>
          <w:rFonts w:asciiTheme="majorHAnsi" w:eastAsia="SimSun" w:hAnsiTheme="majorHAnsi" w:cs="Arial"/>
          <w:sz w:val="22"/>
          <w:szCs w:val="22"/>
        </w:rPr>
        <w:t>des</w:t>
      </w:r>
      <w:r w:rsidRPr="00AF4191">
        <w:rPr>
          <w:rFonts w:asciiTheme="majorHAnsi" w:hAnsiTheme="majorHAnsi" w:cs="Arial"/>
          <w:sz w:val="22"/>
          <w:szCs w:val="22"/>
        </w:rPr>
        <w:t xml:space="preserve"> polluants et des déchets</w:t>
      </w:r>
    </w:p>
    <w:p w:rsidR="00EA0B0F" w:rsidRDefault="00EA0B0F" w:rsidP="00EA0B0F">
      <w:pPr>
        <w:pStyle w:val="spip"/>
        <w:spacing w:before="0" w:beforeAutospacing="0" w:after="0" w:afterAutospacing="0"/>
        <w:jc w:val="both"/>
        <w:rPr>
          <w:rFonts w:asciiTheme="majorHAnsi" w:hAnsiTheme="majorHAnsi" w:cs="Arial"/>
          <w:b/>
          <w:bCs/>
          <w:sz w:val="22"/>
          <w:szCs w:val="22"/>
        </w:rPr>
      </w:pPr>
    </w:p>
    <w:p w:rsidR="00EA0B0F" w:rsidRPr="00AF4191" w:rsidRDefault="00EA0B0F" w:rsidP="00EA0B0F">
      <w:pPr>
        <w:pStyle w:val="spip"/>
        <w:spacing w:before="0" w:beforeAutospacing="0" w:after="0" w:afterAutospacing="0"/>
        <w:jc w:val="both"/>
        <w:rPr>
          <w:rFonts w:asciiTheme="majorHAnsi" w:hAnsiTheme="majorHAnsi" w:cs="Arial"/>
          <w:sz w:val="22"/>
          <w:szCs w:val="22"/>
        </w:rPr>
      </w:pPr>
      <w:r w:rsidRPr="00AF4191">
        <w:rPr>
          <w:rFonts w:asciiTheme="majorHAnsi" w:hAnsiTheme="majorHAnsi" w:cs="Arial"/>
          <w:b/>
          <w:bCs/>
          <w:sz w:val="22"/>
          <w:szCs w:val="22"/>
        </w:rPr>
        <w:t xml:space="preserve">Chapitre 6: </w:t>
      </w:r>
      <w:r w:rsidRPr="00AF4191">
        <w:rPr>
          <w:rFonts w:asciiTheme="majorHAnsi" w:hAnsiTheme="majorHAnsi" w:cs="Arial"/>
          <w:sz w:val="22"/>
          <w:szCs w:val="22"/>
        </w:rPr>
        <w:t>Impact des pollutions sur la santé et l’environnement.</w:t>
      </w:r>
    </w:p>
    <w:p w:rsidR="00EA0B0F" w:rsidRPr="00C37205" w:rsidRDefault="00EA0B0F" w:rsidP="00EA0B0F">
      <w:pPr>
        <w:jc w:val="both"/>
        <w:rPr>
          <w:rFonts w:asciiTheme="majorHAnsi" w:hAnsiTheme="majorHAnsi" w:cs="Arial"/>
          <w:b/>
        </w:rPr>
      </w:pPr>
    </w:p>
    <w:p w:rsidR="00EA0B0F" w:rsidRDefault="00EA0B0F" w:rsidP="00EA0B0F">
      <w:pPr>
        <w:jc w:val="both"/>
        <w:rPr>
          <w:rFonts w:asciiTheme="majorHAnsi" w:hAnsiTheme="majorHAnsi" w:cs="Arial"/>
          <w:b/>
        </w:rPr>
      </w:pPr>
      <w:r w:rsidRPr="005E70E5">
        <w:rPr>
          <w:rFonts w:asciiTheme="majorHAnsi" w:hAnsiTheme="majorHAnsi" w:cs="Arial"/>
          <w:b/>
          <w:u w:val="thick" w:color="F79646" w:themeColor="accent6"/>
        </w:rPr>
        <w:t>Mode d’évaluation</w:t>
      </w:r>
      <w:r w:rsidRPr="00C37205">
        <w:rPr>
          <w:rFonts w:asciiTheme="majorHAnsi" w:hAnsiTheme="majorHAnsi" w:cs="Arial"/>
          <w:b/>
        </w:rPr>
        <w:t> : </w:t>
      </w:r>
    </w:p>
    <w:p w:rsidR="00EA0B0F" w:rsidRPr="00AF4191" w:rsidRDefault="00EA0B0F" w:rsidP="00EA0B0F">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EA0B0F" w:rsidRDefault="00EA0B0F" w:rsidP="00EA0B0F">
      <w:pPr>
        <w:jc w:val="both"/>
        <w:rPr>
          <w:rFonts w:asciiTheme="majorHAnsi" w:hAnsiTheme="majorHAnsi" w:cs="Arial"/>
          <w:b/>
          <w:bCs/>
        </w:rPr>
      </w:pPr>
    </w:p>
    <w:p w:rsidR="00EA0B0F" w:rsidRDefault="00EA0B0F" w:rsidP="00EA0B0F">
      <w:pPr>
        <w:jc w:val="both"/>
        <w:rPr>
          <w:rFonts w:asciiTheme="majorHAnsi" w:hAnsiTheme="majorHAnsi" w:cs="Arial"/>
          <w:b/>
          <w:bCs/>
        </w:rPr>
      </w:pPr>
      <w:r w:rsidRPr="005E70E5">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EA0B0F" w:rsidRPr="00AF4191" w:rsidRDefault="00EA0B0F" w:rsidP="006D286A">
      <w:pPr>
        <w:pStyle w:val="Paragraphedeliste"/>
        <w:numPr>
          <w:ilvl w:val="0"/>
          <w:numId w:val="35"/>
        </w:numPr>
        <w:ind w:left="284" w:hanging="218"/>
        <w:jc w:val="both"/>
        <w:rPr>
          <w:rFonts w:asciiTheme="majorHAnsi" w:hAnsiTheme="majorHAnsi"/>
          <w:bCs/>
          <w:sz w:val="22"/>
          <w:szCs w:val="22"/>
        </w:rPr>
      </w:pPr>
      <w:r w:rsidRPr="00AF4191">
        <w:rPr>
          <w:rFonts w:asciiTheme="majorHAnsi" w:hAnsiTheme="majorHAnsi"/>
          <w:bCs/>
          <w:sz w:val="22"/>
          <w:szCs w:val="22"/>
        </w:rPr>
        <w:t>Jenkins et coll., Electrotechnique des énergies renouvelables et de la cogénération, Dunod, 2008</w:t>
      </w:r>
    </w:p>
    <w:p w:rsidR="00EA0B0F" w:rsidRPr="00AF4191" w:rsidRDefault="00EA0B0F" w:rsidP="006D286A">
      <w:pPr>
        <w:pStyle w:val="Paragraphedeliste"/>
        <w:numPr>
          <w:ilvl w:val="0"/>
          <w:numId w:val="35"/>
        </w:numPr>
        <w:ind w:left="284" w:hanging="218"/>
        <w:jc w:val="both"/>
        <w:rPr>
          <w:rFonts w:asciiTheme="majorHAnsi" w:hAnsiTheme="majorHAnsi"/>
          <w:bCs/>
          <w:sz w:val="22"/>
          <w:szCs w:val="22"/>
        </w:rPr>
      </w:pPr>
      <w:r w:rsidRPr="00AF4191">
        <w:rPr>
          <w:rFonts w:asciiTheme="majorHAnsi" w:hAnsiTheme="majorHAnsi"/>
          <w:bCs/>
          <w:sz w:val="22"/>
          <w:szCs w:val="22"/>
        </w:rPr>
        <w:t>Pinard, Les énergies renouvelables pour la production d’électricité, Dunod, 2009</w:t>
      </w:r>
    </w:p>
    <w:p w:rsidR="00EA0B0F" w:rsidRPr="00AF4191" w:rsidRDefault="00EA0B0F" w:rsidP="006D286A">
      <w:pPr>
        <w:pStyle w:val="Paragraphedeliste"/>
        <w:numPr>
          <w:ilvl w:val="0"/>
          <w:numId w:val="35"/>
        </w:numPr>
        <w:ind w:left="284" w:hanging="218"/>
        <w:jc w:val="both"/>
        <w:rPr>
          <w:rFonts w:asciiTheme="majorHAnsi" w:hAnsiTheme="majorHAnsi"/>
          <w:bCs/>
          <w:sz w:val="22"/>
          <w:szCs w:val="22"/>
        </w:rPr>
      </w:pPr>
      <w:r w:rsidRPr="00AF4191">
        <w:rPr>
          <w:rFonts w:asciiTheme="majorHAnsi" w:hAnsiTheme="majorHAnsi"/>
          <w:bCs/>
          <w:sz w:val="22"/>
          <w:szCs w:val="22"/>
        </w:rPr>
        <w:t>Crastan, Centrales électriques et production alternative d’électricité, Lavoisier, 2009</w:t>
      </w:r>
    </w:p>
    <w:p w:rsidR="00EA0B0F" w:rsidRPr="00AF4191" w:rsidRDefault="00EA0B0F" w:rsidP="006D286A">
      <w:pPr>
        <w:pStyle w:val="Paragraphedeliste"/>
        <w:numPr>
          <w:ilvl w:val="0"/>
          <w:numId w:val="35"/>
        </w:numPr>
        <w:ind w:left="284" w:hanging="218"/>
        <w:jc w:val="both"/>
        <w:rPr>
          <w:rFonts w:asciiTheme="majorHAnsi" w:hAnsiTheme="majorHAnsi"/>
          <w:bCs/>
          <w:sz w:val="22"/>
          <w:szCs w:val="22"/>
        </w:rPr>
      </w:pPr>
      <w:r w:rsidRPr="00AF4191">
        <w:rPr>
          <w:rFonts w:asciiTheme="majorHAnsi" w:hAnsiTheme="majorHAnsi"/>
          <w:bCs/>
          <w:sz w:val="22"/>
          <w:szCs w:val="22"/>
        </w:rPr>
        <w:t>Labouret et Villoz,  Energie solaire photovoltaïque, 4</w:t>
      </w:r>
      <w:r w:rsidRPr="00AF4191">
        <w:rPr>
          <w:rFonts w:asciiTheme="majorHAnsi" w:hAnsiTheme="majorHAnsi"/>
          <w:bCs/>
          <w:sz w:val="22"/>
          <w:szCs w:val="22"/>
          <w:vertAlign w:val="superscript"/>
        </w:rPr>
        <w:t>e</w:t>
      </w:r>
      <w:r w:rsidRPr="00AF4191">
        <w:rPr>
          <w:rFonts w:asciiTheme="majorHAnsi" w:hAnsiTheme="majorHAnsi"/>
          <w:bCs/>
          <w:sz w:val="22"/>
          <w:szCs w:val="22"/>
        </w:rPr>
        <w:t xml:space="preserve"> éd., Dunod,</w:t>
      </w:r>
      <w:r w:rsidRPr="00AF4191">
        <w:rPr>
          <w:rFonts w:asciiTheme="majorHAnsi" w:hAnsiTheme="majorHAnsi"/>
          <w:sz w:val="22"/>
          <w:szCs w:val="22"/>
        </w:rPr>
        <w:t xml:space="preserve"> </w:t>
      </w:r>
      <w:r w:rsidRPr="00AF4191">
        <w:rPr>
          <w:rFonts w:asciiTheme="majorHAnsi" w:hAnsiTheme="majorHAnsi"/>
          <w:bCs/>
          <w:sz w:val="22"/>
          <w:szCs w:val="22"/>
        </w:rPr>
        <w:t>2009-10.</w:t>
      </w:r>
    </w:p>
    <w:p w:rsidR="00EA0B0F" w:rsidRPr="00C37205" w:rsidRDefault="00EA0B0F" w:rsidP="00EA0B0F">
      <w:pPr>
        <w:jc w:val="both"/>
        <w:rPr>
          <w:rFonts w:asciiTheme="majorHAnsi" w:hAnsiTheme="majorHAnsi" w:cs="Arial"/>
          <w:b/>
        </w:rPr>
      </w:pPr>
      <w:r>
        <w:rPr>
          <w:rFonts w:asciiTheme="majorHAnsi" w:hAnsiTheme="majorHAnsi" w:cs="Arial"/>
          <w:b/>
        </w:rPr>
        <w:t xml:space="preserve"> </w:t>
      </w:r>
    </w:p>
    <w:p w:rsidR="00EA0B0F" w:rsidRDefault="00EA0B0F" w:rsidP="00EA0B0F">
      <w:pPr>
        <w:spacing w:after="200" w:line="276" w:lineRule="auto"/>
        <w:rPr>
          <w:rFonts w:asciiTheme="majorHAnsi" w:hAnsiTheme="majorHAnsi" w:cs="Arial"/>
          <w:bCs/>
        </w:rPr>
      </w:pPr>
      <w:r>
        <w:rPr>
          <w:rFonts w:asciiTheme="majorHAnsi" w:hAnsiTheme="majorHAnsi" w:cs="Arial"/>
          <w:bCs/>
        </w:rPr>
        <w:br w:type="page"/>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 2.1</w:t>
      </w:r>
    </w:p>
    <w:p w:rsidR="00EA0B0F" w:rsidRPr="00C400AF"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461EAF">
        <w:rPr>
          <w:rFonts w:asciiTheme="majorHAnsi" w:eastAsia="Calibri" w:hAnsiTheme="majorHAnsi" w:cs="Calibri"/>
          <w:b/>
          <w:bCs/>
          <w:lang w:eastAsia="en-US"/>
        </w:rPr>
        <w:t>Anglais technique</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w:t>
      </w:r>
      <w:r w:rsidRPr="003E4E9A">
        <w:rPr>
          <w:rFonts w:ascii="Cambria" w:hAnsi="Cambria" w:cs="Calibri"/>
          <w:b/>
        </w:rPr>
        <w:t>0)</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EA0B0F" w:rsidRPr="003E4E9A" w:rsidRDefault="00EA0B0F" w:rsidP="00EA0B0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EA0B0F" w:rsidRDefault="00EA0B0F" w:rsidP="00EA0B0F">
      <w:pPr>
        <w:spacing w:line="276" w:lineRule="auto"/>
        <w:jc w:val="both"/>
        <w:rPr>
          <w:rFonts w:asciiTheme="majorHAnsi" w:hAnsiTheme="majorHAnsi" w:cstheme="minorBidi"/>
          <w:b/>
          <w:u w:val="thick" w:color="F79646" w:themeColor="accent6"/>
        </w:rPr>
      </w:pPr>
    </w:p>
    <w:p w:rsidR="00EA0B0F" w:rsidRPr="00EE725F" w:rsidRDefault="00EA0B0F" w:rsidP="00EA0B0F">
      <w:pPr>
        <w:spacing w:line="276" w:lineRule="auto"/>
        <w:jc w:val="both"/>
        <w:rPr>
          <w:rFonts w:asciiTheme="majorHAnsi" w:hAnsiTheme="majorHAnsi" w:cstheme="minorBidi"/>
          <w:u w:val="thick" w:color="F79646" w:themeColor="accent6"/>
        </w:rPr>
      </w:pPr>
      <w:r w:rsidRPr="00EE725F">
        <w:rPr>
          <w:rFonts w:asciiTheme="majorHAnsi" w:hAnsiTheme="majorHAnsi" w:cstheme="minorBidi"/>
          <w:b/>
          <w:u w:val="thick" w:color="F79646" w:themeColor="accent6"/>
        </w:rPr>
        <w:t>Objectifs de l’enseignement</w:t>
      </w:r>
      <w:r>
        <w:rPr>
          <w:rFonts w:asciiTheme="majorHAnsi" w:hAnsiTheme="majorHAnsi" w:cstheme="minorBidi"/>
          <w:b/>
          <w:u w:val="thick" w:color="F79646" w:themeColor="accent6"/>
        </w:rPr>
        <w:t> :</w:t>
      </w:r>
      <w:r w:rsidRPr="00EE725F">
        <w:rPr>
          <w:rFonts w:asciiTheme="majorHAnsi" w:hAnsiTheme="majorHAnsi" w:cstheme="minorBidi"/>
          <w:u w:val="thick" w:color="F79646" w:themeColor="accent6"/>
        </w:rPr>
        <w:t> </w:t>
      </w:r>
    </w:p>
    <w:p w:rsidR="00EA0B0F" w:rsidRPr="00AF4191" w:rsidRDefault="00EA0B0F" w:rsidP="00EA0B0F">
      <w:pPr>
        <w:autoSpaceDE w:val="0"/>
        <w:autoSpaceDN w:val="0"/>
        <w:adjustRightInd w:val="0"/>
        <w:jc w:val="both"/>
        <w:rPr>
          <w:rFonts w:asciiTheme="majorHAnsi" w:hAnsiTheme="majorHAnsi" w:cs="Arial"/>
          <w:sz w:val="22"/>
          <w:szCs w:val="22"/>
        </w:rPr>
      </w:pPr>
      <w:r w:rsidRPr="00AF4191">
        <w:rPr>
          <w:rFonts w:asciiTheme="majorHAnsi" w:hAnsiTheme="majorHAnsi" w:cs="Arial"/>
          <w:sz w:val="22"/>
          <w:szCs w:val="22"/>
        </w:rPr>
        <w:t xml:space="preserve">Ce cours doit permettre à l'étudiant </w:t>
      </w:r>
      <w:r>
        <w:rPr>
          <w:rFonts w:asciiTheme="majorHAnsi" w:hAnsiTheme="majorHAnsi" w:cs="Arial"/>
          <w:sz w:val="22"/>
          <w:szCs w:val="22"/>
        </w:rPr>
        <w:t>d’acquérir</w:t>
      </w:r>
      <w:r w:rsidRPr="00AF4191">
        <w:rPr>
          <w:rFonts w:asciiTheme="majorHAnsi" w:hAnsiTheme="majorHAnsi" w:cs="Arial"/>
          <w:sz w:val="22"/>
          <w:szCs w:val="22"/>
        </w:rPr>
        <w:t xml:space="preserve"> un niveau de langue </w:t>
      </w:r>
      <w:r>
        <w:rPr>
          <w:rFonts w:asciiTheme="majorHAnsi" w:hAnsiTheme="majorHAnsi" w:cs="Arial"/>
          <w:sz w:val="22"/>
          <w:szCs w:val="22"/>
        </w:rPr>
        <w:t>assez significatif à même de lui permettre d’</w:t>
      </w:r>
      <w:r w:rsidRPr="00AF4191">
        <w:rPr>
          <w:rFonts w:asciiTheme="majorHAnsi" w:hAnsiTheme="majorHAnsi" w:cs="Arial"/>
          <w:sz w:val="22"/>
          <w:szCs w:val="22"/>
        </w:rPr>
        <w:t>utiliser un document scientifique et parler de sa spécialité et</w:t>
      </w:r>
      <w:r>
        <w:rPr>
          <w:rFonts w:asciiTheme="majorHAnsi" w:hAnsiTheme="majorHAnsi" w:cs="Arial"/>
          <w:sz w:val="22"/>
          <w:szCs w:val="22"/>
        </w:rPr>
        <w:t xml:space="preserve"> sa</w:t>
      </w:r>
      <w:r w:rsidRPr="00AF4191">
        <w:rPr>
          <w:rFonts w:asciiTheme="majorHAnsi" w:hAnsiTheme="majorHAnsi" w:cs="Arial"/>
          <w:sz w:val="22"/>
          <w:szCs w:val="22"/>
        </w:rPr>
        <w:t xml:space="preserve"> filière dans un anglais</w:t>
      </w:r>
      <w:r>
        <w:rPr>
          <w:rFonts w:asciiTheme="majorHAnsi" w:hAnsiTheme="majorHAnsi" w:cs="Arial"/>
          <w:sz w:val="22"/>
          <w:szCs w:val="22"/>
        </w:rPr>
        <w:t>,</w:t>
      </w:r>
      <w:r w:rsidRPr="00AF4191">
        <w:rPr>
          <w:rFonts w:asciiTheme="majorHAnsi" w:hAnsiTheme="majorHAnsi" w:cs="Arial"/>
          <w:sz w:val="22"/>
          <w:szCs w:val="22"/>
        </w:rPr>
        <w:t xml:space="preserve"> </w:t>
      </w:r>
      <w:r>
        <w:rPr>
          <w:rFonts w:asciiTheme="majorHAnsi" w:hAnsiTheme="majorHAnsi" w:cs="Arial"/>
          <w:sz w:val="22"/>
          <w:szCs w:val="22"/>
        </w:rPr>
        <w:t xml:space="preserve">tout </w:t>
      </w:r>
      <w:r w:rsidRPr="00AF4191">
        <w:rPr>
          <w:rFonts w:asciiTheme="majorHAnsi" w:hAnsiTheme="majorHAnsi" w:cs="Arial"/>
          <w:sz w:val="22"/>
          <w:szCs w:val="22"/>
        </w:rPr>
        <w:t>du moins</w:t>
      </w:r>
      <w:r>
        <w:rPr>
          <w:rFonts w:asciiTheme="majorHAnsi" w:hAnsiTheme="majorHAnsi" w:cs="Arial"/>
          <w:sz w:val="22"/>
          <w:szCs w:val="22"/>
        </w:rPr>
        <w:t>,</w:t>
      </w:r>
      <w:r w:rsidRPr="00AF4191">
        <w:rPr>
          <w:rFonts w:asciiTheme="majorHAnsi" w:hAnsiTheme="majorHAnsi" w:cs="Arial"/>
          <w:sz w:val="22"/>
          <w:szCs w:val="22"/>
        </w:rPr>
        <w:t xml:space="preserve"> avec </w:t>
      </w:r>
      <w:r>
        <w:rPr>
          <w:rFonts w:asciiTheme="majorHAnsi" w:hAnsiTheme="majorHAnsi" w:cs="Arial"/>
          <w:sz w:val="22"/>
          <w:szCs w:val="22"/>
        </w:rPr>
        <w:t xml:space="preserve">une certaine </w:t>
      </w:r>
      <w:r w:rsidRPr="00AF4191">
        <w:rPr>
          <w:rFonts w:asciiTheme="majorHAnsi" w:hAnsiTheme="majorHAnsi" w:cs="Arial"/>
          <w:sz w:val="22"/>
          <w:szCs w:val="22"/>
        </w:rPr>
        <w:t xml:space="preserve">aisance et clarté. </w:t>
      </w:r>
    </w:p>
    <w:p w:rsidR="00EA0B0F" w:rsidRPr="00C02712" w:rsidRDefault="00EA0B0F" w:rsidP="00EA0B0F">
      <w:pPr>
        <w:autoSpaceDE w:val="0"/>
        <w:autoSpaceDN w:val="0"/>
        <w:adjustRightInd w:val="0"/>
        <w:jc w:val="both"/>
        <w:rPr>
          <w:rFonts w:asciiTheme="majorHAnsi" w:hAnsiTheme="majorHAnsi" w:cs="Arial"/>
        </w:rPr>
      </w:pPr>
    </w:p>
    <w:p w:rsidR="00EA0B0F" w:rsidRPr="00EE725F" w:rsidRDefault="00EA0B0F" w:rsidP="00EA0B0F">
      <w:pPr>
        <w:spacing w:line="276" w:lineRule="auto"/>
        <w:jc w:val="both"/>
        <w:rPr>
          <w:rFonts w:asciiTheme="majorHAnsi" w:hAnsiTheme="majorHAnsi" w:cstheme="minorBidi"/>
          <w:i/>
          <w:u w:val="thick" w:color="F79646" w:themeColor="accent6"/>
        </w:rPr>
      </w:pPr>
      <w:r w:rsidRPr="00EE725F">
        <w:rPr>
          <w:rFonts w:asciiTheme="majorHAnsi" w:hAnsiTheme="majorHAnsi" w:cstheme="minorBidi"/>
          <w:b/>
          <w:u w:val="thick" w:color="F79646" w:themeColor="accent6"/>
        </w:rPr>
        <w:t>Connaissances préalables recommandées</w:t>
      </w:r>
      <w:r>
        <w:rPr>
          <w:rFonts w:asciiTheme="majorHAnsi" w:hAnsiTheme="majorHAnsi" w:cstheme="minorBidi"/>
          <w:b/>
          <w:u w:val="thick" w:color="F79646" w:themeColor="accent6"/>
        </w:rPr>
        <w:t> :</w:t>
      </w:r>
      <w:r w:rsidRPr="00EE725F">
        <w:rPr>
          <w:rFonts w:asciiTheme="majorHAnsi" w:hAnsiTheme="majorHAnsi" w:cstheme="minorBidi"/>
          <w:b/>
          <w:u w:val="thick" w:color="F79646" w:themeColor="accent6"/>
        </w:rPr>
        <w:t xml:space="preserve"> </w:t>
      </w:r>
    </w:p>
    <w:p w:rsidR="00EA0B0F" w:rsidRPr="00AF4191" w:rsidRDefault="00EA0B0F" w:rsidP="00EA0B0F">
      <w:pPr>
        <w:spacing w:line="360" w:lineRule="auto"/>
        <w:jc w:val="both"/>
        <w:rPr>
          <w:rFonts w:asciiTheme="majorHAnsi" w:hAnsiTheme="majorHAnsi" w:cstheme="minorBidi"/>
          <w:sz w:val="22"/>
          <w:szCs w:val="22"/>
          <w:lang w:bidi="ar-DZ"/>
        </w:rPr>
      </w:pPr>
      <w:r w:rsidRPr="00AF4191">
        <w:rPr>
          <w:rFonts w:asciiTheme="majorHAnsi" w:hAnsiTheme="majorHAnsi" w:cstheme="minorBidi"/>
          <w:sz w:val="22"/>
          <w:szCs w:val="22"/>
          <w:lang w:bidi="ar-DZ"/>
        </w:rPr>
        <w:t>Anglais 1 et Anglais 2</w:t>
      </w:r>
    </w:p>
    <w:p w:rsidR="00EA0B0F" w:rsidRDefault="00EA0B0F" w:rsidP="00EA0B0F">
      <w:pPr>
        <w:jc w:val="both"/>
        <w:rPr>
          <w:rFonts w:asciiTheme="majorHAnsi" w:hAnsiTheme="majorHAnsi" w:cstheme="minorBidi"/>
          <w:b/>
          <w:bCs/>
        </w:rPr>
      </w:pPr>
    </w:p>
    <w:p w:rsidR="00EA0B0F" w:rsidRPr="00EE725F" w:rsidRDefault="00EA0B0F" w:rsidP="00EA0B0F">
      <w:pPr>
        <w:spacing w:before="120" w:after="120"/>
        <w:jc w:val="both"/>
        <w:rPr>
          <w:rFonts w:asciiTheme="majorHAnsi" w:hAnsiTheme="majorHAnsi" w:cstheme="minorBidi"/>
          <w:b/>
          <w:bCs/>
          <w:u w:val="thick" w:color="F79646" w:themeColor="accent6"/>
        </w:rPr>
      </w:pPr>
      <w:r w:rsidRPr="00EE725F">
        <w:rPr>
          <w:rFonts w:asciiTheme="majorHAnsi" w:hAnsiTheme="majorHAnsi" w:cstheme="minorBidi"/>
          <w:b/>
          <w:bCs/>
          <w:u w:val="thick" w:color="F79646" w:themeColor="accent6"/>
        </w:rPr>
        <w:t>Contenu de la matière</w:t>
      </w:r>
      <w:r>
        <w:rPr>
          <w:rFonts w:asciiTheme="majorHAnsi" w:hAnsiTheme="majorHAnsi" w:cstheme="minorBidi"/>
          <w:b/>
          <w:bCs/>
          <w:u w:val="thick" w:color="F79646" w:themeColor="accent6"/>
        </w:rPr>
        <w:t> :</w:t>
      </w:r>
    </w:p>
    <w:p w:rsidR="00EA0B0F" w:rsidRPr="00AF4191" w:rsidRDefault="00EA0B0F" w:rsidP="00EA0B0F">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Compréhension</w:t>
      </w:r>
      <w:r>
        <w:rPr>
          <w:rFonts w:asciiTheme="majorHAnsi" w:hAnsiTheme="majorHAnsi"/>
          <w:sz w:val="22"/>
          <w:szCs w:val="22"/>
        </w:rPr>
        <w:t xml:space="preserve"> orale</w:t>
      </w:r>
      <w:r w:rsidRPr="00AF4191">
        <w:rPr>
          <w:rFonts w:asciiTheme="majorHAnsi" w:hAnsiTheme="majorHAnsi"/>
          <w:sz w:val="22"/>
          <w:szCs w:val="22"/>
        </w:rPr>
        <w:t xml:space="preserve"> et expression orale, acquisition de vocabulaire, grammaire</w:t>
      </w:r>
      <w:r>
        <w:rPr>
          <w:rFonts w:asciiTheme="majorHAnsi" w:hAnsiTheme="majorHAnsi"/>
          <w:sz w:val="22"/>
          <w:szCs w:val="22"/>
        </w:rPr>
        <w:t xml:space="preserve">, </w:t>
      </w:r>
      <w:r w:rsidRPr="00AF4191">
        <w:rPr>
          <w:rFonts w:asciiTheme="majorHAnsi" w:hAnsiTheme="majorHAnsi"/>
          <w:sz w:val="22"/>
          <w:szCs w:val="22"/>
        </w:rPr>
        <w:t>...</w:t>
      </w:r>
      <w:r>
        <w:rPr>
          <w:rFonts w:asciiTheme="majorHAnsi" w:hAnsiTheme="majorHAnsi"/>
          <w:sz w:val="22"/>
          <w:szCs w:val="22"/>
        </w:rPr>
        <w:t xml:space="preserve"> </w:t>
      </w:r>
      <w:r w:rsidRPr="00AF4191">
        <w:rPr>
          <w:rFonts w:asciiTheme="majorHAnsi" w:hAnsiTheme="majorHAnsi"/>
          <w:sz w:val="22"/>
          <w:szCs w:val="22"/>
        </w:rPr>
        <w:t>etc.</w:t>
      </w:r>
    </w:p>
    <w:p w:rsidR="00EA0B0F" w:rsidRPr="00AF4191" w:rsidRDefault="00EA0B0F" w:rsidP="00EA0B0F">
      <w:pPr>
        <w:autoSpaceDE w:val="0"/>
        <w:autoSpaceDN w:val="0"/>
        <w:adjustRightInd w:val="0"/>
        <w:spacing w:before="120" w:after="120"/>
        <w:jc w:val="both"/>
        <w:rPr>
          <w:rFonts w:asciiTheme="majorHAnsi" w:hAnsiTheme="majorHAnsi"/>
          <w:sz w:val="22"/>
          <w:szCs w:val="22"/>
        </w:rPr>
      </w:pPr>
      <w:r w:rsidRPr="00AF4191">
        <w:rPr>
          <w:rFonts w:asciiTheme="majorHAnsi" w:hAnsiTheme="majorHAnsi" w:cs="Arial"/>
          <w:sz w:val="22"/>
          <w:szCs w:val="22"/>
        </w:rPr>
        <w:t xml:space="preserve">- </w:t>
      </w:r>
      <w:r>
        <w:rPr>
          <w:rFonts w:asciiTheme="majorHAnsi" w:hAnsiTheme="majorHAnsi"/>
          <w:sz w:val="22"/>
          <w:szCs w:val="22"/>
        </w:rPr>
        <w:t>L</w:t>
      </w:r>
      <w:r w:rsidRPr="00AF4191">
        <w:rPr>
          <w:rFonts w:asciiTheme="majorHAnsi" w:hAnsiTheme="majorHAnsi"/>
          <w:sz w:val="22"/>
          <w:szCs w:val="22"/>
        </w:rPr>
        <w:t xml:space="preserve">es noms et adjectifs, les comparatifs, suivre et donner des instructions, </w:t>
      </w:r>
      <w:r>
        <w:rPr>
          <w:rFonts w:asciiTheme="majorHAnsi" w:hAnsiTheme="majorHAnsi"/>
          <w:sz w:val="22"/>
          <w:szCs w:val="22"/>
        </w:rPr>
        <w:t xml:space="preserve">identifier les </w:t>
      </w:r>
      <w:r w:rsidRPr="00AF4191">
        <w:rPr>
          <w:rFonts w:asciiTheme="majorHAnsi" w:hAnsiTheme="majorHAnsi"/>
          <w:sz w:val="22"/>
          <w:szCs w:val="22"/>
        </w:rPr>
        <w:t xml:space="preserve">choses. </w:t>
      </w:r>
    </w:p>
    <w:p w:rsidR="00EA0B0F" w:rsidRPr="00AF4191" w:rsidRDefault="00EA0B0F" w:rsidP="00EA0B0F">
      <w:pPr>
        <w:pStyle w:val="Default"/>
        <w:spacing w:before="120" w:after="120"/>
        <w:jc w:val="both"/>
        <w:rPr>
          <w:rFonts w:asciiTheme="majorHAnsi" w:hAnsiTheme="majorHAnsi"/>
          <w:color w:val="auto"/>
          <w:sz w:val="22"/>
          <w:szCs w:val="22"/>
        </w:rPr>
      </w:pPr>
      <w:r w:rsidRPr="00AF4191">
        <w:rPr>
          <w:rFonts w:asciiTheme="majorHAnsi" w:hAnsiTheme="majorHAnsi"/>
          <w:sz w:val="22"/>
          <w:szCs w:val="22"/>
        </w:rPr>
        <w:t xml:space="preserve">- </w:t>
      </w:r>
      <w:r w:rsidRPr="00AF4191">
        <w:rPr>
          <w:rFonts w:asciiTheme="majorHAnsi" w:hAnsiTheme="majorHAnsi"/>
          <w:color w:val="auto"/>
          <w:sz w:val="22"/>
          <w:szCs w:val="22"/>
        </w:rPr>
        <w:t xml:space="preserve">Utilisation de nombres, symboles, équations.  </w:t>
      </w:r>
    </w:p>
    <w:p w:rsidR="00EA0B0F" w:rsidRPr="00AF4191" w:rsidRDefault="00EA0B0F" w:rsidP="00EA0B0F">
      <w:pPr>
        <w:pStyle w:val="Default"/>
        <w:spacing w:before="120" w:after="120"/>
        <w:jc w:val="both"/>
        <w:rPr>
          <w:rFonts w:asciiTheme="majorHAnsi" w:hAnsiTheme="majorHAnsi"/>
          <w:color w:val="auto"/>
          <w:sz w:val="22"/>
          <w:szCs w:val="22"/>
        </w:rPr>
      </w:pPr>
      <w:r w:rsidRPr="00AF4191">
        <w:rPr>
          <w:rFonts w:asciiTheme="majorHAnsi" w:hAnsiTheme="majorHAnsi"/>
          <w:color w:val="auto"/>
          <w:sz w:val="22"/>
          <w:szCs w:val="22"/>
        </w:rPr>
        <w:t>- Mesures: Longueur, surface, volume, puissance</w:t>
      </w:r>
      <w:r>
        <w:rPr>
          <w:rFonts w:asciiTheme="majorHAnsi" w:hAnsiTheme="majorHAnsi"/>
          <w:color w:val="auto"/>
          <w:sz w:val="22"/>
          <w:szCs w:val="22"/>
        </w:rPr>
        <w:t>,</w:t>
      </w:r>
      <w:r w:rsidRPr="00AF4191">
        <w:rPr>
          <w:rFonts w:asciiTheme="majorHAnsi" w:hAnsiTheme="majorHAnsi"/>
          <w:color w:val="auto"/>
          <w:sz w:val="22"/>
          <w:szCs w:val="22"/>
        </w:rPr>
        <w:t xml:space="preserve"> ...</w:t>
      </w:r>
      <w:r>
        <w:rPr>
          <w:rFonts w:asciiTheme="majorHAnsi" w:hAnsiTheme="majorHAnsi"/>
          <w:color w:val="auto"/>
          <w:sz w:val="22"/>
          <w:szCs w:val="22"/>
        </w:rPr>
        <w:t xml:space="preserve"> </w:t>
      </w:r>
      <w:r w:rsidRPr="00AF4191">
        <w:rPr>
          <w:rFonts w:asciiTheme="majorHAnsi" w:hAnsiTheme="majorHAnsi"/>
          <w:color w:val="auto"/>
          <w:sz w:val="22"/>
          <w:szCs w:val="22"/>
        </w:rPr>
        <w:t xml:space="preserve">etc. </w:t>
      </w:r>
    </w:p>
    <w:p w:rsidR="00EA0B0F" w:rsidRPr="00AF4191" w:rsidRDefault="00EA0B0F" w:rsidP="00EA0B0F">
      <w:pPr>
        <w:autoSpaceDE w:val="0"/>
        <w:autoSpaceDN w:val="0"/>
        <w:adjustRightInd w:val="0"/>
        <w:spacing w:before="120" w:after="120"/>
        <w:jc w:val="both"/>
        <w:rPr>
          <w:rFonts w:asciiTheme="majorHAnsi" w:hAnsiTheme="majorHAnsi"/>
          <w:sz w:val="22"/>
          <w:szCs w:val="22"/>
        </w:rPr>
      </w:pPr>
      <w:r w:rsidRPr="00AF4191">
        <w:rPr>
          <w:rFonts w:asciiTheme="majorHAnsi" w:hAnsiTheme="majorHAnsi"/>
          <w:sz w:val="22"/>
          <w:szCs w:val="22"/>
        </w:rPr>
        <w:t xml:space="preserve">- Décrire les expériences scientifiques. </w:t>
      </w:r>
    </w:p>
    <w:p w:rsidR="00EA0B0F" w:rsidRDefault="00EA0B0F" w:rsidP="00EA0B0F">
      <w:pPr>
        <w:pStyle w:val="Default"/>
        <w:spacing w:before="120" w:after="120"/>
        <w:jc w:val="both"/>
        <w:rPr>
          <w:rFonts w:asciiTheme="majorHAnsi" w:hAnsiTheme="majorHAnsi"/>
          <w:sz w:val="22"/>
          <w:szCs w:val="22"/>
        </w:rPr>
      </w:pPr>
      <w:r w:rsidRPr="00AF4191">
        <w:rPr>
          <w:rFonts w:asciiTheme="majorHAnsi" w:hAnsiTheme="majorHAnsi"/>
          <w:color w:val="auto"/>
          <w:sz w:val="22"/>
          <w:szCs w:val="22"/>
        </w:rPr>
        <w:t>- C</w:t>
      </w:r>
      <w:r w:rsidRPr="00AF4191">
        <w:rPr>
          <w:rFonts w:asciiTheme="majorHAnsi" w:hAnsiTheme="majorHAnsi"/>
          <w:sz w:val="22"/>
          <w:szCs w:val="22"/>
        </w:rPr>
        <w:t xml:space="preserve">aractéristiques des textes scientifiques. </w:t>
      </w:r>
    </w:p>
    <w:p w:rsidR="00EA0B0F" w:rsidRPr="00AF4191" w:rsidRDefault="00EA0B0F" w:rsidP="00EA0B0F">
      <w:pPr>
        <w:pStyle w:val="Default"/>
        <w:spacing w:before="120" w:after="120"/>
        <w:jc w:val="both"/>
        <w:rPr>
          <w:rFonts w:asciiTheme="majorHAnsi" w:hAnsiTheme="majorHAnsi"/>
          <w:color w:val="auto"/>
          <w:sz w:val="22"/>
          <w:szCs w:val="22"/>
        </w:rPr>
      </w:pPr>
    </w:p>
    <w:p w:rsidR="00EA0B0F" w:rsidRDefault="00EA0B0F" w:rsidP="00EA0B0F">
      <w:pPr>
        <w:jc w:val="both"/>
        <w:rPr>
          <w:rFonts w:asciiTheme="majorHAnsi" w:hAnsiTheme="majorHAnsi" w:cs="Arial"/>
          <w:b/>
        </w:rPr>
      </w:pPr>
      <w:r w:rsidRPr="00EE725F">
        <w:rPr>
          <w:rFonts w:asciiTheme="majorHAnsi" w:hAnsiTheme="majorHAnsi" w:cs="Arial"/>
          <w:b/>
          <w:u w:val="thick" w:color="F79646" w:themeColor="accent6"/>
        </w:rPr>
        <w:t>Mode d’évaluation</w:t>
      </w:r>
      <w:r w:rsidRPr="00C37205">
        <w:rPr>
          <w:rFonts w:asciiTheme="majorHAnsi" w:hAnsiTheme="majorHAnsi" w:cs="Arial"/>
          <w:b/>
        </w:rPr>
        <w:t> : </w:t>
      </w:r>
    </w:p>
    <w:p w:rsidR="00EA0B0F" w:rsidRPr="00AF4191" w:rsidRDefault="00EA0B0F" w:rsidP="00EA0B0F">
      <w:pPr>
        <w:jc w:val="both"/>
        <w:rPr>
          <w:rFonts w:asciiTheme="majorHAnsi" w:hAnsiTheme="majorHAnsi" w:cs="Arial"/>
          <w:bCs/>
          <w:sz w:val="22"/>
          <w:szCs w:val="22"/>
        </w:rPr>
      </w:pPr>
      <w:r w:rsidRPr="00AF4191">
        <w:rPr>
          <w:rFonts w:asciiTheme="majorHAnsi" w:hAnsiTheme="majorHAnsi" w:cs="Arial"/>
          <w:bCs/>
          <w:sz w:val="22"/>
          <w:szCs w:val="22"/>
        </w:rPr>
        <w:t>Examen final: 100 %.</w:t>
      </w:r>
    </w:p>
    <w:p w:rsidR="00EA0B0F" w:rsidRDefault="00EA0B0F" w:rsidP="00EA0B0F">
      <w:pPr>
        <w:jc w:val="both"/>
        <w:rPr>
          <w:rFonts w:asciiTheme="majorHAnsi" w:hAnsiTheme="majorHAnsi" w:cs="Arial"/>
          <w:b/>
          <w:bCs/>
        </w:rPr>
      </w:pPr>
    </w:p>
    <w:p w:rsidR="00EA0B0F" w:rsidRDefault="00EA0B0F" w:rsidP="00EA0B0F">
      <w:pPr>
        <w:jc w:val="both"/>
        <w:rPr>
          <w:rFonts w:asciiTheme="majorHAnsi" w:hAnsiTheme="majorHAnsi" w:cs="Arial"/>
          <w:b/>
          <w:bCs/>
        </w:rPr>
      </w:pPr>
      <w:r w:rsidRPr="00EE725F">
        <w:rPr>
          <w:rFonts w:asciiTheme="majorHAnsi" w:hAnsiTheme="majorHAnsi" w:cs="Arial"/>
          <w:b/>
          <w:bCs/>
          <w:u w:val="thick" w:color="F79646" w:themeColor="accent6"/>
        </w:rPr>
        <w:t>Références bibliographiques</w:t>
      </w:r>
      <w:r>
        <w:rPr>
          <w:rFonts w:asciiTheme="majorHAnsi" w:hAnsiTheme="majorHAnsi" w:cs="Arial"/>
          <w:b/>
          <w:bCs/>
          <w:u w:val="thick" w:color="F79646" w:themeColor="accent6"/>
        </w:rPr>
        <w:t xml:space="preserve"> </w:t>
      </w:r>
      <w:r>
        <w:rPr>
          <w:rFonts w:asciiTheme="majorHAnsi" w:hAnsiTheme="majorHAnsi" w:cs="Arial"/>
          <w:b/>
          <w:bCs/>
        </w:rPr>
        <w:t>:</w:t>
      </w:r>
    </w:p>
    <w:p w:rsidR="00EA0B0F" w:rsidRPr="00805279" w:rsidRDefault="00EA0B0F" w:rsidP="006D286A">
      <w:pPr>
        <w:pStyle w:val="Paragraphedeliste"/>
        <w:numPr>
          <w:ilvl w:val="0"/>
          <w:numId w:val="47"/>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EA0B0F" w:rsidRPr="003556C3" w:rsidRDefault="00EA0B0F" w:rsidP="006D286A">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EA0B0F" w:rsidRPr="003556C3" w:rsidRDefault="00EA0B0F" w:rsidP="006D286A">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EA0B0F" w:rsidRPr="003556C3" w:rsidRDefault="00EA0B0F" w:rsidP="006D286A">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EA0B0F" w:rsidRPr="003556C3" w:rsidRDefault="00EA0B0F" w:rsidP="006D286A">
      <w:pPr>
        <w:pStyle w:val="Paragraphedeliste"/>
        <w:numPr>
          <w:ilvl w:val="0"/>
          <w:numId w:val="47"/>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EA0B0F" w:rsidRPr="003556C3" w:rsidRDefault="00EA0B0F" w:rsidP="006D286A">
      <w:pPr>
        <w:pStyle w:val="Paragraphedeliste"/>
        <w:numPr>
          <w:ilvl w:val="0"/>
          <w:numId w:val="47"/>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M. Mann, S. Tayore-Knowles, Destination: Grammar &amp; Vocabulary with Answer Key, MacMillan, 2006.</w:t>
      </w:r>
    </w:p>
    <w:p w:rsidR="00EA0B0F" w:rsidRPr="003556C3" w:rsidRDefault="00EA0B0F" w:rsidP="006D286A">
      <w:pPr>
        <w:pStyle w:val="Paragraphedeliste"/>
        <w:numPr>
          <w:ilvl w:val="0"/>
          <w:numId w:val="47"/>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EA0B0F" w:rsidRPr="003556C3" w:rsidRDefault="00EA0B0F" w:rsidP="006D286A">
      <w:pPr>
        <w:pStyle w:val="Paragraphedeliste"/>
        <w:numPr>
          <w:ilvl w:val="0"/>
          <w:numId w:val="47"/>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EA0B0F" w:rsidRPr="002824B2" w:rsidRDefault="00EA0B0F" w:rsidP="006D286A">
      <w:pPr>
        <w:pStyle w:val="Paragraphedeliste"/>
        <w:numPr>
          <w:ilvl w:val="0"/>
          <w:numId w:val="47"/>
        </w:numPr>
        <w:autoSpaceDE w:val="0"/>
        <w:autoSpaceDN w:val="0"/>
        <w:adjustRightInd w:val="0"/>
        <w:jc w:val="both"/>
        <w:rPr>
          <w:rFonts w:asciiTheme="majorHAnsi" w:hAnsiTheme="majorHAnsi" w:cs="Arial"/>
          <w:b/>
          <w:bCs/>
          <w:sz w:val="22"/>
          <w:szCs w:val="22"/>
        </w:rPr>
      </w:pPr>
      <w:r w:rsidRPr="002824B2">
        <w:rPr>
          <w:rFonts w:asciiTheme="majorHAnsi" w:hAnsiTheme="majorHAnsi"/>
          <w:sz w:val="22"/>
          <w:szCs w:val="22"/>
          <w:lang w:val="en-GB"/>
        </w:rPr>
        <w:t>Anne M. Hanson, Brain-Friendly Strategies for Developing Student Writing Skills, 2nd Edition, Corwin Press, 2008.</w:t>
      </w:r>
    </w:p>
    <w:p w:rsidR="00EA0B0F" w:rsidRPr="002824B2" w:rsidRDefault="00EA0B0F" w:rsidP="006D286A">
      <w:pPr>
        <w:pStyle w:val="Paragraphedeliste"/>
        <w:numPr>
          <w:ilvl w:val="0"/>
          <w:numId w:val="47"/>
        </w:numPr>
        <w:autoSpaceDE w:val="0"/>
        <w:autoSpaceDN w:val="0"/>
        <w:adjustRightInd w:val="0"/>
        <w:jc w:val="both"/>
        <w:rPr>
          <w:rFonts w:asciiTheme="majorHAnsi" w:hAnsiTheme="majorHAnsi" w:cs="Arial"/>
          <w:b/>
          <w:bCs/>
          <w:sz w:val="22"/>
          <w:szCs w:val="22"/>
        </w:rPr>
      </w:pPr>
      <w:r w:rsidRPr="002824B2">
        <w:rPr>
          <w:rFonts w:asciiTheme="majorHAnsi" w:hAnsiTheme="majorHAnsi"/>
          <w:sz w:val="22"/>
          <w:szCs w:val="22"/>
          <w:lang w:val="en-GB"/>
        </w:rPr>
        <w:t>Ann Bridges, How to Pass Higher English, Hodder Gibson-Hachette, 2009.</w:t>
      </w:r>
    </w:p>
    <w:p w:rsidR="00EA0B0F" w:rsidRDefault="00EA0B0F" w:rsidP="00EA0B0F">
      <w:pPr>
        <w:jc w:val="center"/>
        <w:rPr>
          <w:rFonts w:ascii="Calibri" w:hAnsi="Calibri" w:cs="Calibri"/>
          <w:b/>
          <w:sz w:val="32"/>
          <w:szCs w:val="32"/>
        </w:rPr>
      </w:pPr>
    </w:p>
    <w:p w:rsidR="00EA0B0F" w:rsidRDefault="00EA0B0F" w:rsidP="00EA0B0F">
      <w:pPr>
        <w:spacing w:after="200" w:line="276" w:lineRule="auto"/>
        <w:rPr>
          <w:rFonts w:ascii="Calibri" w:hAnsi="Calibri" w:cs="Calibri"/>
          <w:b/>
          <w:sz w:val="32"/>
          <w:szCs w:val="32"/>
        </w:rPr>
      </w:pPr>
      <w:r>
        <w:rPr>
          <w:rFonts w:ascii="Calibri" w:hAnsi="Calibri" w:cs="Calibri"/>
          <w:b/>
          <w:sz w:val="32"/>
          <w:szCs w:val="32"/>
        </w:rPr>
        <w:br w:type="page"/>
      </w:r>
    </w:p>
    <w:p w:rsidR="00DF42B5" w:rsidRPr="00873132" w:rsidRDefault="00DF42B5" w:rsidP="00DF42B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4</w:t>
      </w:r>
    </w:p>
    <w:p w:rsidR="00DF42B5" w:rsidRDefault="00DF42B5" w:rsidP="00DF42B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F</w:t>
      </w:r>
      <w:r w:rsidRPr="00873132">
        <w:rPr>
          <w:rFonts w:asciiTheme="majorHAnsi" w:hAnsiTheme="majorHAnsi" w:cs="Calibri"/>
          <w:b/>
          <w:bCs/>
          <w:iCs/>
        </w:rPr>
        <w:t xml:space="preserve"> </w:t>
      </w:r>
      <w:r>
        <w:rPr>
          <w:rFonts w:asciiTheme="majorHAnsi" w:hAnsiTheme="majorHAnsi" w:cs="Calibri"/>
          <w:b/>
          <w:bCs/>
          <w:iCs/>
        </w:rPr>
        <w:t>2.</w:t>
      </w:r>
      <w:r>
        <w:rPr>
          <w:rFonts w:ascii="Cambria" w:hAnsi="Cambria" w:cs="Calibri"/>
          <w:b/>
          <w:bCs/>
          <w:iCs/>
        </w:rPr>
        <w:t>2.1</w:t>
      </w:r>
    </w:p>
    <w:p w:rsidR="00DF42B5" w:rsidRDefault="00DF42B5" w:rsidP="00DF42B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sidRPr="00A9395C">
        <w:rPr>
          <w:rFonts w:asciiTheme="majorHAnsi" w:hAnsiTheme="majorHAnsi" w:cstheme="majorBidi"/>
          <w:b/>
          <w:bCs/>
        </w:rPr>
        <w:t>Hydraulique et pneumatique</w:t>
      </w:r>
      <w:r w:rsidRPr="00A9395C">
        <w:rPr>
          <w:rFonts w:asciiTheme="majorHAnsi" w:hAnsiTheme="majorHAnsi" w:cstheme="majorBidi"/>
        </w:rPr>
        <w:t xml:space="preserve">   </w:t>
      </w:r>
      <w:r w:rsidRPr="00A9395C">
        <w:rPr>
          <w:rFonts w:asciiTheme="majorHAnsi" w:hAnsiTheme="majorHAnsi" w:cs="Arial"/>
          <w:b/>
        </w:rPr>
        <w:t xml:space="preserve">           </w:t>
      </w:r>
    </w:p>
    <w:p w:rsidR="00DF42B5" w:rsidRPr="008B179F" w:rsidRDefault="00DF42B5" w:rsidP="00DF42B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DF42B5" w:rsidRPr="008B179F" w:rsidRDefault="00DF42B5" w:rsidP="00DF42B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DF42B5" w:rsidRPr="008B179F" w:rsidRDefault="00DF42B5" w:rsidP="00DF42B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DF42B5" w:rsidRDefault="00DF42B5" w:rsidP="00DF42B5">
      <w:pPr>
        <w:jc w:val="both"/>
        <w:rPr>
          <w:rFonts w:asciiTheme="majorHAnsi" w:hAnsiTheme="majorHAnsi" w:cs="Arial"/>
          <w:b/>
          <w:highlight w:val="yellow"/>
        </w:rPr>
      </w:pPr>
    </w:p>
    <w:p w:rsidR="003F2732" w:rsidRPr="00562BFC" w:rsidRDefault="003F2732" w:rsidP="003F2732">
      <w:pPr>
        <w:spacing w:line="276" w:lineRule="auto"/>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Objectifs de l’enseignement: </w:t>
      </w:r>
    </w:p>
    <w:p w:rsidR="003F2732" w:rsidRPr="00DF42B5" w:rsidRDefault="003F2732" w:rsidP="003F2732">
      <w:pPr>
        <w:jc w:val="both"/>
        <w:rPr>
          <w:rFonts w:asciiTheme="majorHAnsi" w:hAnsiTheme="majorHAnsi"/>
          <w:sz w:val="22"/>
          <w:szCs w:val="22"/>
        </w:rPr>
      </w:pPr>
      <w:r w:rsidRPr="00DF42B5">
        <w:rPr>
          <w:rFonts w:asciiTheme="majorHAnsi" w:hAnsiTheme="majorHAnsi"/>
          <w:sz w:val="22"/>
          <w:szCs w:val="22"/>
        </w:rPr>
        <w:t xml:space="preserve">Ce  cours  permet  à  l’étudiant  d’être  capable  de  faire  l’étude  et  l’analyse  des  systèmes industriels basés sur les concepts hydrauliques  et pneumatiques. </w:t>
      </w:r>
    </w:p>
    <w:p w:rsidR="003F2732" w:rsidRPr="00A9395C" w:rsidRDefault="003F2732" w:rsidP="003F2732">
      <w:pPr>
        <w:adjustRightInd w:val="0"/>
        <w:ind w:right="252"/>
        <w:jc w:val="lowKashida"/>
        <w:rPr>
          <w:rFonts w:asciiTheme="majorHAnsi" w:hAnsiTheme="majorHAnsi" w:cstheme="majorBidi"/>
          <w:strike/>
        </w:rPr>
      </w:pPr>
    </w:p>
    <w:p w:rsidR="003F2732" w:rsidRPr="00562BFC" w:rsidRDefault="003F2732" w:rsidP="003F2732">
      <w:pPr>
        <w:spacing w:line="276" w:lineRule="auto"/>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Connaissances préalables recommandées: </w:t>
      </w:r>
    </w:p>
    <w:p w:rsidR="003F2732" w:rsidRPr="00562BFC" w:rsidRDefault="003F2732" w:rsidP="003F2732">
      <w:pPr>
        <w:spacing w:line="276" w:lineRule="auto"/>
        <w:jc w:val="both"/>
        <w:rPr>
          <w:rFonts w:asciiTheme="majorHAnsi" w:hAnsiTheme="majorHAnsi" w:cstheme="majorBidi"/>
          <w:iCs/>
          <w:sz w:val="22"/>
          <w:szCs w:val="22"/>
        </w:rPr>
      </w:pPr>
      <w:r w:rsidRPr="00562BFC">
        <w:rPr>
          <w:rFonts w:asciiTheme="majorHAnsi" w:hAnsiTheme="majorHAnsi" w:cstheme="majorBidi"/>
          <w:iCs/>
          <w:sz w:val="22"/>
          <w:szCs w:val="22"/>
        </w:rPr>
        <w:t>Aucune</w:t>
      </w:r>
    </w:p>
    <w:p w:rsidR="003F2732" w:rsidRPr="00A9395C" w:rsidRDefault="003F2732" w:rsidP="003F2732">
      <w:pPr>
        <w:jc w:val="both"/>
        <w:rPr>
          <w:rFonts w:asciiTheme="majorHAnsi" w:hAnsiTheme="majorHAnsi" w:cstheme="majorBidi"/>
          <w:i/>
        </w:rPr>
      </w:pPr>
    </w:p>
    <w:p w:rsidR="003F2732" w:rsidRPr="00562BFC" w:rsidRDefault="003F2732" w:rsidP="003F2732">
      <w:pPr>
        <w:spacing w:line="276" w:lineRule="auto"/>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Contenu de la matière: </w:t>
      </w:r>
    </w:p>
    <w:p w:rsidR="003F2732" w:rsidRPr="00DF42B5" w:rsidRDefault="003F2732" w:rsidP="003F2732">
      <w:pPr>
        <w:pStyle w:val="Sansinterligne"/>
        <w:spacing w:before="120"/>
        <w:jc w:val="both"/>
        <w:rPr>
          <w:rFonts w:asciiTheme="majorHAnsi" w:hAnsiTheme="majorHAnsi" w:cstheme="majorBidi"/>
          <w:b/>
          <w:bCs/>
        </w:rPr>
      </w:pPr>
      <w:r w:rsidRPr="00DF42B5">
        <w:rPr>
          <w:rFonts w:asciiTheme="majorHAnsi" w:hAnsiTheme="majorHAnsi" w:cstheme="majorBidi"/>
          <w:b/>
          <w:bCs/>
        </w:rPr>
        <w:t xml:space="preserve">Chapitre 1 : Introduction à la Mécanique des Fluides </w:t>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bCs/>
        </w:rPr>
        <w:tab/>
      </w:r>
      <w:r>
        <w:rPr>
          <w:rFonts w:asciiTheme="majorHAnsi" w:hAnsiTheme="majorHAnsi" w:cstheme="majorBidi"/>
          <w:b/>
          <w:bCs/>
        </w:rPr>
        <w:t xml:space="preserve">              </w:t>
      </w:r>
      <w:r w:rsidRPr="00DF42B5">
        <w:rPr>
          <w:rFonts w:asciiTheme="majorHAnsi" w:hAnsiTheme="majorHAnsi" w:cstheme="majorBidi"/>
          <w:b/>
        </w:rPr>
        <w:t>1 semaine</w:t>
      </w:r>
    </w:p>
    <w:p w:rsidR="003F2732" w:rsidRDefault="003F2732" w:rsidP="003F2732">
      <w:pPr>
        <w:pStyle w:val="Sansinterligne"/>
        <w:jc w:val="both"/>
        <w:rPr>
          <w:rFonts w:asciiTheme="majorHAnsi" w:hAnsiTheme="majorHAnsi" w:cstheme="majorBidi"/>
        </w:rPr>
      </w:pPr>
      <w:r w:rsidRPr="00DF42B5">
        <w:rPr>
          <w:rFonts w:asciiTheme="majorHAnsi" w:hAnsiTheme="majorHAnsi" w:cstheme="majorBidi"/>
        </w:rPr>
        <w:t xml:space="preserve">1-Définitions : Fluide parfait, Fluide réel, Fluide incompressible, Fluide compressible). </w:t>
      </w:r>
    </w:p>
    <w:p w:rsidR="003F2732" w:rsidRPr="00DF42B5" w:rsidRDefault="003F2732" w:rsidP="003F2732">
      <w:pPr>
        <w:pStyle w:val="Sansinterligne"/>
        <w:jc w:val="both"/>
        <w:rPr>
          <w:rFonts w:asciiTheme="majorHAnsi" w:hAnsiTheme="majorHAnsi" w:cstheme="majorBidi"/>
        </w:rPr>
      </w:pPr>
      <w:r w:rsidRPr="00DF42B5">
        <w:rPr>
          <w:rFonts w:asciiTheme="majorHAnsi" w:hAnsiTheme="majorHAnsi" w:cstheme="majorBidi"/>
        </w:rPr>
        <w:t>2-Caractéristiques physiques : (Masse volumique, Poids volumique, Densité, Viscosité)</w:t>
      </w:r>
    </w:p>
    <w:p w:rsidR="003F2732" w:rsidRDefault="003F2732" w:rsidP="003F2732">
      <w:pPr>
        <w:pStyle w:val="Sansinterligne"/>
        <w:jc w:val="both"/>
        <w:rPr>
          <w:rFonts w:asciiTheme="majorHAnsi" w:hAnsiTheme="majorHAnsi" w:cstheme="majorBidi"/>
          <w:b/>
          <w:bCs/>
        </w:rPr>
      </w:pPr>
    </w:p>
    <w:p w:rsidR="003F2732" w:rsidRPr="00DF42B5" w:rsidRDefault="003F2732" w:rsidP="003F2732">
      <w:pPr>
        <w:pStyle w:val="Sansinterligne"/>
        <w:jc w:val="both"/>
        <w:rPr>
          <w:rFonts w:asciiTheme="majorHAnsi" w:hAnsiTheme="majorHAnsi" w:cstheme="majorBidi"/>
          <w:b/>
          <w:bCs/>
        </w:rPr>
      </w:pPr>
      <w:r w:rsidRPr="00DF42B5">
        <w:rPr>
          <w:rFonts w:asciiTheme="majorHAnsi" w:hAnsiTheme="majorHAnsi" w:cstheme="majorBidi"/>
          <w:b/>
          <w:bCs/>
        </w:rPr>
        <w:t xml:space="preserve">Chapitre 2 : Statique des fluides </w:t>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rPr>
        <w:t>2 semaines</w:t>
      </w:r>
    </w:p>
    <w:p w:rsidR="003F2732" w:rsidRPr="00DF42B5" w:rsidRDefault="003F2732" w:rsidP="003F2732">
      <w:pPr>
        <w:pStyle w:val="Sansinterligne"/>
        <w:jc w:val="both"/>
        <w:rPr>
          <w:rFonts w:asciiTheme="majorHAnsi" w:hAnsiTheme="majorHAnsi" w:cstheme="majorBidi"/>
        </w:rPr>
      </w:pPr>
      <w:r w:rsidRPr="00DF42B5">
        <w:rPr>
          <w:rFonts w:asciiTheme="majorHAnsi" w:hAnsiTheme="majorHAnsi" w:cstheme="majorBidi"/>
        </w:rPr>
        <w:t>1-Introduction. 2-Notion de pression en un point d’un fluide. 3-Relation fondamentale de l’hydrostatique. 4-Théorème de Pascal. 5- Poussée d’un fluide sur une paroi verticale. 6-Théorème d’Archimède.</w:t>
      </w:r>
    </w:p>
    <w:p w:rsidR="003F2732" w:rsidRDefault="003F2732" w:rsidP="003F2732">
      <w:pPr>
        <w:pStyle w:val="Sansinterligne"/>
        <w:jc w:val="both"/>
        <w:rPr>
          <w:rFonts w:asciiTheme="majorHAnsi" w:hAnsiTheme="majorHAnsi" w:cstheme="majorBidi"/>
          <w:b/>
          <w:bCs/>
        </w:rPr>
      </w:pPr>
    </w:p>
    <w:p w:rsidR="003F2732" w:rsidRPr="00DF42B5" w:rsidRDefault="003F2732" w:rsidP="003F2732">
      <w:pPr>
        <w:pStyle w:val="Sansinterligne"/>
        <w:jc w:val="both"/>
        <w:rPr>
          <w:rFonts w:asciiTheme="majorHAnsi" w:hAnsiTheme="majorHAnsi" w:cstheme="majorBidi"/>
          <w:b/>
          <w:bCs/>
        </w:rPr>
      </w:pPr>
      <w:r w:rsidRPr="00DF42B5">
        <w:rPr>
          <w:rFonts w:asciiTheme="majorHAnsi" w:hAnsiTheme="majorHAnsi" w:cstheme="majorBidi"/>
          <w:b/>
          <w:bCs/>
        </w:rPr>
        <w:t>Chapitre 3 : Dynamique des Fluides Incompressibles Parfaits </w:t>
      </w:r>
      <w:r w:rsidRPr="00DF42B5">
        <w:rPr>
          <w:rFonts w:asciiTheme="majorHAnsi" w:hAnsiTheme="majorHAnsi" w:cstheme="majorBidi"/>
          <w:b/>
          <w:bCs/>
        </w:rPr>
        <w:tab/>
      </w:r>
      <w:r w:rsidRPr="00DF42B5">
        <w:rPr>
          <w:rFonts w:asciiTheme="majorHAnsi" w:hAnsiTheme="majorHAnsi" w:cstheme="majorBidi"/>
          <w:b/>
          <w:bCs/>
        </w:rPr>
        <w:tab/>
      </w:r>
      <w:r>
        <w:rPr>
          <w:rFonts w:asciiTheme="majorHAnsi" w:hAnsiTheme="majorHAnsi" w:cstheme="majorBidi"/>
          <w:b/>
          <w:bCs/>
        </w:rPr>
        <w:t xml:space="preserve">              </w:t>
      </w:r>
      <w:r w:rsidRPr="00DF42B5">
        <w:rPr>
          <w:rFonts w:asciiTheme="majorHAnsi" w:hAnsiTheme="majorHAnsi" w:cstheme="majorBidi"/>
          <w:b/>
        </w:rPr>
        <w:t>2 semaines</w:t>
      </w:r>
    </w:p>
    <w:p w:rsidR="003F2732" w:rsidRPr="00DF42B5" w:rsidRDefault="003F2732" w:rsidP="003F2732">
      <w:pPr>
        <w:pStyle w:val="Sansinterligne"/>
        <w:jc w:val="both"/>
        <w:rPr>
          <w:rFonts w:asciiTheme="majorHAnsi" w:hAnsiTheme="majorHAnsi" w:cstheme="majorBidi"/>
        </w:rPr>
      </w:pPr>
      <w:r w:rsidRPr="00DF42B5">
        <w:rPr>
          <w:rFonts w:asciiTheme="majorHAnsi" w:hAnsiTheme="majorHAnsi" w:cstheme="majorBidi"/>
        </w:rPr>
        <w:t>1-Introduction. 2-Écoulement Permanent. 3-Équation de Continuité. 4-Notion de Débit. 5-Théorème de Bernoulli (Cas d’un écoulement sans échange de travail). 6-Théorème de Bernoulli (Cas d’un écoulement avec échange de travail)</w:t>
      </w:r>
    </w:p>
    <w:p w:rsidR="003F2732" w:rsidRDefault="003F2732" w:rsidP="003F2732">
      <w:pPr>
        <w:pStyle w:val="Sansinterligne"/>
        <w:jc w:val="both"/>
        <w:rPr>
          <w:rFonts w:asciiTheme="majorHAnsi" w:hAnsiTheme="majorHAnsi" w:cstheme="majorBidi"/>
          <w:b/>
          <w:bCs/>
        </w:rPr>
      </w:pPr>
    </w:p>
    <w:p w:rsidR="003F2732" w:rsidRPr="00DF42B5" w:rsidRDefault="003F2732" w:rsidP="003F2732">
      <w:pPr>
        <w:pStyle w:val="Sansinterligne"/>
        <w:jc w:val="both"/>
        <w:rPr>
          <w:rFonts w:asciiTheme="majorHAnsi" w:hAnsiTheme="majorHAnsi" w:cstheme="majorBidi"/>
          <w:b/>
          <w:bCs/>
        </w:rPr>
      </w:pPr>
      <w:r w:rsidRPr="00DF42B5">
        <w:rPr>
          <w:rFonts w:asciiTheme="majorHAnsi" w:hAnsiTheme="majorHAnsi" w:cstheme="majorBidi"/>
          <w:b/>
          <w:bCs/>
        </w:rPr>
        <w:t>Chapitre 4 : Dynamique des Fluides Incompressibles réels</w:t>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bCs/>
        </w:rPr>
        <w:tab/>
      </w:r>
      <w:r w:rsidRPr="00DF42B5">
        <w:rPr>
          <w:rFonts w:asciiTheme="majorHAnsi" w:hAnsiTheme="majorHAnsi" w:cstheme="majorBidi"/>
          <w:b/>
        </w:rPr>
        <w:t>3 semaines</w:t>
      </w:r>
    </w:p>
    <w:p w:rsidR="003F2732" w:rsidRPr="00DF42B5" w:rsidRDefault="003F2732" w:rsidP="003F2732">
      <w:pPr>
        <w:pStyle w:val="Sansinterligne"/>
        <w:jc w:val="both"/>
        <w:rPr>
          <w:rFonts w:asciiTheme="majorHAnsi" w:hAnsiTheme="majorHAnsi" w:cstheme="majorBidi"/>
        </w:rPr>
      </w:pPr>
      <w:r w:rsidRPr="00DF42B5">
        <w:rPr>
          <w:rFonts w:asciiTheme="majorHAnsi" w:hAnsiTheme="majorHAnsi" w:cstheme="majorBidi"/>
        </w:rPr>
        <w:t>1- Introduction. 2- Fluides réels. 3- Régimes d’écoulement (nombre de Reynolds). 4-Pertes de charges : Définition, Pertes de charge singulières, Pertes de charges linéaires. 5-Théorème de Bernoulli appliqué à un fluide réel.</w:t>
      </w:r>
    </w:p>
    <w:p w:rsidR="003F2732" w:rsidRDefault="003F2732" w:rsidP="003F2732">
      <w:pPr>
        <w:pStyle w:val="Sansinterligne"/>
        <w:jc w:val="both"/>
        <w:rPr>
          <w:rFonts w:asciiTheme="majorHAnsi" w:hAnsiTheme="majorHAnsi" w:cstheme="majorBidi"/>
          <w:b/>
          <w:bCs/>
        </w:rPr>
      </w:pPr>
    </w:p>
    <w:p w:rsidR="003F2732" w:rsidRPr="00DF42B5" w:rsidRDefault="003F2732" w:rsidP="003F2732">
      <w:pPr>
        <w:pStyle w:val="Sansinterligne"/>
        <w:jc w:val="both"/>
        <w:rPr>
          <w:rFonts w:asciiTheme="majorHAnsi" w:hAnsiTheme="majorHAnsi" w:cstheme="majorBidi"/>
          <w:b/>
          <w:bCs/>
        </w:rPr>
      </w:pPr>
      <w:r w:rsidRPr="00DF42B5">
        <w:rPr>
          <w:rFonts w:asciiTheme="majorHAnsi" w:hAnsiTheme="majorHAnsi" w:cstheme="majorBidi"/>
          <w:b/>
          <w:bCs/>
        </w:rPr>
        <w:t>Chapitre 5 : Généralités sur les circuits hydrauliques et pneumatiques</w:t>
      </w:r>
      <w:r w:rsidRPr="00DF42B5">
        <w:rPr>
          <w:rFonts w:asciiTheme="majorHAnsi" w:hAnsiTheme="majorHAnsi" w:cstheme="majorBidi"/>
          <w:b/>
          <w:bCs/>
        </w:rPr>
        <w:tab/>
      </w:r>
      <w:r>
        <w:rPr>
          <w:rFonts w:asciiTheme="majorHAnsi" w:hAnsiTheme="majorHAnsi" w:cstheme="majorBidi"/>
          <w:b/>
          <w:bCs/>
        </w:rPr>
        <w:tab/>
      </w:r>
      <w:r w:rsidRPr="00DF42B5">
        <w:rPr>
          <w:rFonts w:asciiTheme="majorHAnsi" w:hAnsiTheme="majorHAnsi" w:cstheme="majorBidi"/>
          <w:b/>
        </w:rPr>
        <w:t>4 semaines</w:t>
      </w:r>
    </w:p>
    <w:p w:rsidR="003F2732" w:rsidRPr="00DF42B5" w:rsidRDefault="003F2732" w:rsidP="003F2732">
      <w:pPr>
        <w:jc w:val="both"/>
        <w:rPr>
          <w:rFonts w:asciiTheme="majorHAnsi" w:hAnsiTheme="majorHAnsi" w:cstheme="majorBidi"/>
          <w:sz w:val="22"/>
          <w:szCs w:val="22"/>
        </w:rPr>
      </w:pPr>
      <w:r w:rsidRPr="00DF42B5">
        <w:rPr>
          <w:rFonts w:asciiTheme="majorHAnsi" w:hAnsiTheme="majorHAnsi" w:cstheme="majorBidi"/>
          <w:sz w:val="22"/>
          <w:szCs w:val="22"/>
        </w:rPr>
        <w:t>1-Généralités sur les fluides hydrauliques : Différents types hydrauliques (huile minérale, huile de synthèse), Influence de température sur la viscosité, Influence de la pression sur la viscosité. 2-La filtration (Classification de l’état de pollution d’un fluide hydraulique, Conséquence d’une mauvaise filtration, Contrôle du niveau de pollution, Technique de filtration). 3-Les organes d’un circuit hydraulique (Le vérin simple et double effet, Les distributeurs, Limitation et régulation de débit, Limitation et régulation de pression, Les pompes)</w:t>
      </w:r>
    </w:p>
    <w:p w:rsidR="003F2732" w:rsidRDefault="003F2732" w:rsidP="003F2732">
      <w:pPr>
        <w:pStyle w:val="Sansinterligne"/>
        <w:jc w:val="both"/>
        <w:rPr>
          <w:rFonts w:asciiTheme="majorHAnsi" w:hAnsiTheme="majorHAnsi" w:cstheme="majorBidi"/>
          <w:b/>
          <w:bCs/>
        </w:rPr>
      </w:pPr>
    </w:p>
    <w:p w:rsidR="003F2732" w:rsidRPr="00DF42B5" w:rsidRDefault="003F2732" w:rsidP="003F2732">
      <w:pPr>
        <w:pStyle w:val="Sansinterligne"/>
        <w:jc w:val="both"/>
        <w:rPr>
          <w:rFonts w:asciiTheme="majorHAnsi" w:hAnsiTheme="majorHAnsi" w:cstheme="majorBidi"/>
          <w:b/>
          <w:bCs/>
        </w:rPr>
      </w:pPr>
      <w:r w:rsidRPr="00DF42B5">
        <w:rPr>
          <w:rFonts w:asciiTheme="majorHAnsi" w:hAnsiTheme="majorHAnsi" w:cstheme="majorBidi"/>
          <w:b/>
          <w:bCs/>
        </w:rPr>
        <w:t xml:space="preserve">Chapitre 6 : Généralités sur les circuits pneumatiques </w:t>
      </w:r>
      <w:r w:rsidRPr="00DF42B5">
        <w:rPr>
          <w:rFonts w:asciiTheme="majorHAnsi" w:hAnsiTheme="majorHAnsi" w:cstheme="majorBidi"/>
          <w:b/>
          <w:bCs/>
        </w:rPr>
        <w:tab/>
      </w:r>
      <w:r w:rsidRPr="00DF42B5">
        <w:rPr>
          <w:rFonts w:asciiTheme="majorHAnsi" w:hAnsiTheme="majorHAnsi" w:cstheme="majorBidi"/>
          <w:b/>
          <w:bCs/>
        </w:rPr>
        <w:tab/>
        <w:t xml:space="preserve"> </w:t>
      </w:r>
      <w:r w:rsidRPr="00DF42B5">
        <w:rPr>
          <w:rFonts w:asciiTheme="majorHAnsi" w:hAnsiTheme="majorHAnsi" w:cstheme="majorBidi"/>
          <w:b/>
          <w:bCs/>
        </w:rPr>
        <w:tab/>
      </w:r>
      <w:r>
        <w:rPr>
          <w:rFonts w:asciiTheme="majorHAnsi" w:hAnsiTheme="majorHAnsi" w:cstheme="majorBidi"/>
          <w:b/>
          <w:bCs/>
        </w:rPr>
        <w:t xml:space="preserve">               </w:t>
      </w:r>
      <w:r w:rsidRPr="00DF42B5">
        <w:rPr>
          <w:rFonts w:asciiTheme="majorHAnsi" w:hAnsiTheme="majorHAnsi" w:cstheme="majorBidi"/>
          <w:b/>
        </w:rPr>
        <w:t>3 semaines</w:t>
      </w:r>
    </w:p>
    <w:p w:rsidR="003F2732" w:rsidRPr="00DF42B5" w:rsidRDefault="003F2732" w:rsidP="003F2732">
      <w:pPr>
        <w:pStyle w:val="Sansinterligne"/>
        <w:jc w:val="both"/>
        <w:rPr>
          <w:rFonts w:asciiTheme="majorHAnsi" w:hAnsiTheme="majorHAnsi" w:cstheme="majorBidi"/>
        </w:rPr>
      </w:pPr>
      <w:r w:rsidRPr="00DF42B5">
        <w:rPr>
          <w:rFonts w:asciiTheme="majorHAnsi" w:hAnsiTheme="majorHAnsi" w:cstheme="majorBidi"/>
        </w:rPr>
        <w:t>1-Généralités (composition de l’air, Unité de pression, Unité de puissance). 2-Production de l’air comprimée. 3-Traitement de l’énergie : (Traitement de l’air comprimé, Niveau de filtration de l’air comprimé). 4-Les modules de conditionnement : (Les différents composants, Principe de fonctionnement - les filtres, les régulateurs de pression, les lubrificateurs, les démarreurs progressifs- 5- Les principaux organes de puissances. 6-Les distributeurs.</w:t>
      </w:r>
    </w:p>
    <w:p w:rsidR="003F2732" w:rsidRPr="00A9395C" w:rsidRDefault="003F2732" w:rsidP="003F2732">
      <w:pPr>
        <w:jc w:val="both"/>
        <w:rPr>
          <w:rFonts w:asciiTheme="majorHAnsi" w:hAnsiTheme="majorHAnsi" w:cstheme="majorBidi"/>
          <w:b/>
        </w:rPr>
      </w:pPr>
    </w:p>
    <w:p w:rsidR="003F2732" w:rsidRPr="00562BFC" w:rsidRDefault="003F2732" w:rsidP="003F2732">
      <w:pPr>
        <w:spacing w:line="276" w:lineRule="auto"/>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Mode d’évaluation: </w:t>
      </w:r>
    </w:p>
    <w:p w:rsidR="003F2732" w:rsidRPr="00DF42B5" w:rsidRDefault="003F2732" w:rsidP="003F2732">
      <w:pPr>
        <w:jc w:val="both"/>
        <w:rPr>
          <w:rFonts w:asciiTheme="majorHAnsi" w:hAnsiTheme="majorHAnsi" w:cstheme="majorBidi"/>
          <w:b/>
          <w:sz w:val="22"/>
          <w:szCs w:val="22"/>
        </w:rPr>
      </w:pPr>
      <w:r w:rsidRPr="00DF42B5">
        <w:rPr>
          <w:rFonts w:asciiTheme="majorHAnsi" w:hAnsiTheme="majorHAnsi" w:cstheme="majorBidi"/>
          <w:bCs/>
          <w:sz w:val="22"/>
          <w:szCs w:val="22"/>
        </w:rPr>
        <w:t>Contrôle continu : 40 % ; Examen final : 60 %.</w:t>
      </w:r>
    </w:p>
    <w:p w:rsidR="003F2732" w:rsidRPr="00A9395C" w:rsidRDefault="003F2732" w:rsidP="003F2732">
      <w:pPr>
        <w:jc w:val="both"/>
        <w:rPr>
          <w:rFonts w:asciiTheme="majorHAnsi" w:hAnsiTheme="majorHAnsi" w:cstheme="majorBidi"/>
          <w:b/>
        </w:rPr>
      </w:pPr>
    </w:p>
    <w:p w:rsidR="00096A30" w:rsidRDefault="003F2732" w:rsidP="00096A30">
      <w:pPr>
        <w:spacing w:line="276" w:lineRule="auto"/>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lastRenderedPageBreak/>
        <w:t>Références bibliographiques:</w:t>
      </w:r>
    </w:p>
    <w:p w:rsidR="003F2732" w:rsidRPr="00DF42B5" w:rsidRDefault="003F2732" w:rsidP="00096A30">
      <w:pPr>
        <w:spacing w:line="276" w:lineRule="auto"/>
        <w:jc w:val="both"/>
        <w:rPr>
          <w:rFonts w:asciiTheme="majorHAnsi" w:hAnsiTheme="majorHAnsi" w:cstheme="majorBidi"/>
          <w:sz w:val="22"/>
          <w:szCs w:val="22"/>
        </w:rPr>
      </w:pPr>
      <w:r w:rsidRPr="00DF42B5">
        <w:rPr>
          <w:rFonts w:asciiTheme="majorHAnsi" w:hAnsiTheme="majorHAnsi" w:cstheme="majorBidi"/>
          <w:i/>
          <w:sz w:val="22"/>
          <w:szCs w:val="22"/>
        </w:rPr>
        <w:t xml:space="preserve"> </w:t>
      </w:r>
      <w:r w:rsidRPr="00DF42B5">
        <w:rPr>
          <w:rFonts w:asciiTheme="majorHAnsi" w:hAnsiTheme="majorHAnsi" w:cstheme="majorBidi"/>
          <w:sz w:val="22"/>
          <w:szCs w:val="22"/>
        </w:rPr>
        <w:t>1- R. Comolet, Mécanique des fluides expérimentale, Tomes 1, 2 et 3, Edition Masson et Cie.</w:t>
      </w:r>
    </w:p>
    <w:p w:rsidR="003F2732" w:rsidRPr="00DF42B5" w:rsidRDefault="003F2732" w:rsidP="003F2732">
      <w:pPr>
        <w:jc w:val="both"/>
        <w:rPr>
          <w:rFonts w:asciiTheme="majorHAnsi" w:hAnsiTheme="majorHAnsi" w:cstheme="majorBidi"/>
          <w:sz w:val="22"/>
          <w:szCs w:val="22"/>
        </w:rPr>
      </w:pPr>
      <w:r w:rsidRPr="00DF42B5">
        <w:rPr>
          <w:rFonts w:asciiTheme="majorHAnsi" w:hAnsiTheme="majorHAnsi" w:cstheme="majorBidi"/>
          <w:sz w:val="22"/>
          <w:szCs w:val="22"/>
        </w:rPr>
        <w:t>2- R. Ouziaux, Mécanique des fluides appliquée, Edition Dunod, 1978</w:t>
      </w:r>
    </w:p>
    <w:p w:rsidR="003F2732" w:rsidRPr="00DF42B5" w:rsidRDefault="003F2732" w:rsidP="003F2732">
      <w:pPr>
        <w:jc w:val="both"/>
        <w:rPr>
          <w:rFonts w:asciiTheme="majorHAnsi" w:hAnsiTheme="majorHAnsi" w:cstheme="majorBidi"/>
          <w:sz w:val="22"/>
          <w:szCs w:val="22"/>
          <w:lang w:val="en-US"/>
        </w:rPr>
      </w:pPr>
      <w:r w:rsidRPr="00DF42B5">
        <w:rPr>
          <w:rFonts w:asciiTheme="majorHAnsi" w:hAnsiTheme="majorHAnsi" w:cstheme="majorBidi"/>
          <w:sz w:val="22"/>
          <w:szCs w:val="22"/>
          <w:lang w:val="en-US"/>
        </w:rPr>
        <w:t>3- B. R. Munson, Fundamentals of fluid mechanics, Wiley &amp; Sons.</w:t>
      </w:r>
    </w:p>
    <w:p w:rsidR="003F2732" w:rsidRPr="00DF42B5" w:rsidRDefault="003F2732" w:rsidP="003F2732">
      <w:pPr>
        <w:jc w:val="both"/>
        <w:rPr>
          <w:rFonts w:asciiTheme="majorHAnsi" w:hAnsiTheme="majorHAnsi" w:cstheme="majorBidi"/>
          <w:sz w:val="22"/>
          <w:szCs w:val="22"/>
        </w:rPr>
      </w:pPr>
      <w:r w:rsidRPr="00DF42B5">
        <w:rPr>
          <w:rFonts w:asciiTheme="majorHAnsi" w:hAnsiTheme="majorHAnsi" w:cstheme="majorBidi"/>
          <w:sz w:val="22"/>
          <w:szCs w:val="22"/>
        </w:rPr>
        <w:t xml:space="preserve">R. V. Gilles, Mécanique des fluides et hydraulique : Cours et problèmes, Série Schaum, Mc Graw Hill, 1975. </w:t>
      </w:r>
    </w:p>
    <w:p w:rsidR="003F2732" w:rsidRPr="00DF42B5" w:rsidRDefault="003F2732" w:rsidP="003F2732">
      <w:pPr>
        <w:jc w:val="both"/>
        <w:rPr>
          <w:rFonts w:asciiTheme="majorHAnsi" w:hAnsiTheme="majorHAnsi" w:cstheme="majorBidi"/>
          <w:sz w:val="22"/>
          <w:szCs w:val="22"/>
          <w:lang w:val="en-US"/>
        </w:rPr>
      </w:pPr>
      <w:r w:rsidRPr="00DF42B5">
        <w:rPr>
          <w:rFonts w:asciiTheme="majorHAnsi" w:hAnsiTheme="majorHAnsi" w:cstheme="majorBidi"/>
          <w:sz w:val="22"/>
          <w:szCs w:val="22"/>
          <w:lang w:val="en-US"/>
        </w:rPr>
        <w:t>4- C. T. Crow, Engineering fluid mechanics, Wiley &amp; sons</w:t>
      </w:r>
    </w:p>
    <w:p w:rsidR="003F2732" w:rsidRPr="00DF42B5" w:rsidRDefault="003F2732" w:rsidP="003F2732">
      <w:pPr>
        <w:jc w:val="both"/>
        <w:rPr>
          <w:rFonts w:asciiTheme="majorHAnsi" w:hAnsiTheme="majorHAnsi" w:cstheme="majorBidi"/>
          <w:sz w:val="22"/>
          <w:szCs w:val="22"/>
          <w:lang w:val="en-US"/>
        </w:rPr>
      </w:pPr>
      <w:r w:rsidRPr="00DF42B5">
        <w:rPr>
          <w:rFonts w:asciiTheme="majorHAnsi" w:hAnsiTheme="majorHAnsi" w:cstheme="majorBidi"/>
          <w:sz w:val="22"/>
          <w:szCs w:val="22"/>
          <w:lang w:val="en-US"/>
        </w:rPr>
        <w:t>5- V. L. Streeter, Fluid mechanics, Mc Graw Hill</w:t>
      </w:r>
    </w:p>
    <w:p w:rsidR="003F2732" w:rsidRPr="00DF42B5" w:rsidRDefault="003F2732" w:rsidP="003F2732">
      <w:pPr>
        <w:pStyle w:val="Titre1"/>
        <w:shd w:val="clear" w:color="auto" w:fill="FFFFFF"/>
        <w:jc w:val="both"/>
        <w:textAlignment w:val="baseline"/>
        <w:rPr>
          <w:rFonts w:asciiTheme="majorHAnsi" w:hAnsiTheme="majorHAnsi" w:cstheme="majorBidi"/>
          <w:b w:val="0"/>
          <w:bCs w:val="0"/>
          <w:sz w:val="22"/>
          <w:szCs w:val="22"/>
        </w:rPr>
      </w:pPr>
      <w:r w:rsidRPr="00DF42B5">
        <w:rPr>
          <w:rFonts w:asciiTheme="majorHAnsi" w:hAnsiTheme="majorHAnsi" w:cstheme="majorBidi"/>
          <w:b w:val="0"/>
          <w:bCs w:val="0"/>
          <w:sz w:val="22"/>
          <w:szCs w:val="22"/>
          <w:shd w:val="clear" w:color="auto" w:fill="FFFFFF"/>
        </w:rPr>
        <w:t xml:space="preserve">6- </w:t>
      </w:r>
      <w:r w:rsidRPr="00DF42B5">
        <w:rPr>
          <w:rStyle w:val="apple-converted-space"/>
          <w:rFonts w:asciiTheme="majorHAnsi" w:hAnsiTheme="majorHAnsi" w:cstheme="majorBidi"/>
          <w:b w:val="0"/>
          <w:bCs w:val="0"/>
          <w:sz w:val="22"/>
          <w:szCs w:val="22"/>
          <w:shd w:val="clear" w:color="auto" w:fill="FFFFFF"/>
        </w:rPr>
        <w:t>S. Amiroudine,</w:t>
      </w:r>
      <w:r w:rsidRPr="00DF42B5">
        <w:rPr>
          <w:rStyle w:val="apple-converted-space"/>
          <w:rFonts w:asciiTheme="majorHAnsi" w:hAnsiTheme="majorHAnsi" w:cstheme="majorBidi"/>
          <w:sz w:val="22"/>
          <w:szCs w:val="22"/>
          <w:shd w:val="clear" w:color="auto" w:fill="FFFFFF"/>
        </w:rPr>
        <w:t xml:space="preserve"> </w:t>
      </w:r>
      <w:r w:rsidRPr="00DF42B5">
        <w:rPr>
          <w:rFonts w:asciiTheme="majorHAnsi" w:hAnsiTheme="majorHAnsi" w:cstheme="majorBidi"/>
          <w:b w:val="0"/>
          <w:bCs w:val="0"/>
          <w:sz w:val="22"/>
          <w:szCs w:val="22"/>
        </w:rPr>
        <w:t>Mécanique des fluides : Cours et exercices corrigés, Editions Dunod</w:t>
      </w:r>
    </w:p>
    <w:p w:rsidR="00EB4B4F" w:rsidRPr="00A9395C" w:rsidRDefault="003F2732" w:rsidP="003F2732">
      <w:pPr>
        <w:jc w:val="both"/>
        <w:rPr>
          <w:rFonts w:asciiTheme="majorHAnsi" w:hAnsiTheme="majorHAnsi" w:cstheme="majorBidi"/>
        </w:rPr>
      </w:pPr>
      <w:r w:rsidRPr="00DF42B5">
        <w:rPr>
          <w:rFonts w:asciiTheme="majorHAnsi" w:hAnsiTheme="majorHAnsi" w:cstheme="majorBidi"/>
          <w:sz w:val="22"/>
          <w:szCs w:val="22"/>
        </w:rPr>
        <w:t>7- M.Portelli, La  technologie  d’hydraulique  industrielle, cours  et  exercices résolus, Educalivres, 2005.</w:t>
      </w:r>
    </w:p>
    <w:p w:rsidR="00EB4B4F" w:rsidRPr="00A9395C" w:rsidRDefault="00EB4B4F" w:rsidP="00EB4B4F">
      <w:pPr>
        <w:spacing w:after="100" w:afterAutospacing="1"/>
        <w:rPr>
          <w:rFonts w:asciiTheme="majorHAnsi" w:hAnsiTheme="majorHAnsi" w:cs="Arial"/>
          <w:b/>
          <w:bCs/>
        </w:rPr>
      </w:pPr>
    </w:p>
    <w:p w:rsidR="003F2732" w:rsidRDefault="003F2732">
      <w:pPr>
        <w:spacing w:after="200" w:line="276" w:lineRule="auto"/>
        <w:rPr>
          <w:rFonts w:asciiTheme="majorHAnsi" w:hAnsiTheme="majorHAnsi" w:cs="Arial"/>
          <w:b/>
          <w:bCs/>
        </w:rPr>
      </w:pPr>
      <w:r>
        <w:rPr>
          <w:rFonts w:asciiTheme="majorHAnsi" w:hAnsiTheme="majorHAnsi" w:cs="Arial"/>
          <w:b/>
          <w:bCs/>
        </w:rPr>
        <w:br w:type="page"/>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2.2.1</w:t>
      </w:r>
    </w:p>
    <w:p w:rsidR="007F17BF" w:rsidRPr="00C400AF"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2: </w:t>
      </w:r>
      <w:r>
        <w:rPr>
          <w:rFonts w:asciiTheme="majorHAnsi" w:eastAsia="Calibri" w:hAnsiTheme="majorHAnsi" w:cs="Calibri"/>
          <w:b/>
        </w:rPr>
        <w:t>Logique combinatoire et séquentielle</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7F17BF" w:rsidRDefault="007F17BF" w:rsidP="007F17BF">
      <w:pPr>
        <w:jc w:val="both"/>
        <w:rPr>
          <w:rFonts w:asciiTheme="majorHAnsi" w:hAnsiTheme="majorHAnsi" w:cs="Arial"/>
          <w:b/>
          <w:u w:val="thick" w:color="F79646" w:themeColor="accent6"/>
        </w:rPr>
      </w:pPr>
    </w:p>
    <w:p w:rsidR="007F17BF" w:rsidRPr="003F615A" w:rsidRDefault="007F17BF" w:rsidP="007F17BF">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7F17BF" w:rsidRDefault="007F17BF" w:rsidP="007F17BF">
      <w:pPr>
        <w:jc w:val="both"/>
        <w:rPr>
          <w:rFonts w:asciiTheme="majorHAnsi" w:hAnsiTheme="majorHAnsi" w:cs="Arial"/>
          <w:b/>
          <w:u w:val="thick" w:color="F79646" w:themeColor="accent6"/>
        </w:rPr>
      </w:pPr>
      <w:r w:rsidRPr="00F64B33">
        <w:rPr>
          <w:rFonts w:asciiTheme="majorHAnsi" w:hAnsiTheme="majorHAnsi" w:cstheme="majorBidi"/>
          <w:sz w:val="22"/>
          <w:szCs w:val="22"/>
        </w:rPr>
        <w:t xml:space="preserve">Connaître les circuits combinatoires usuels. Savoir </w:t>
      </w:r>
      <w:r>
        <w:rPr>
          <w:rFonts w:asciiTheme="majorHAnsi" w:hAnsiTheme="majorHAnsi" w:cstheme="majorBidi"/>
          <w:sz w:val="22"/>
          <w:szCs w:val="22"/>
        </w:rPr>
        <w:t>concevoir</w:t>
      </w:r>
      <w:r w:rsidRPr="00F64B33">
        <w:rPr>
          <w:rFonts w:asciiTheme="majorHAnsi" w:hAnsiTheme="majorHAnsi" w:cstheme="majorBidi"/>
          <w:sz w:val="22"/>
          <w:szCs w:val="22"/>
        </w:rPr>
        <w:t xml:space="preserve"> quelques applications des circuits combinatoires en utilisant les outils standards que sont les tables de vérité, les tables de Karnaugh. Introduire les circuits séquentiels à travers les circuits bascules, les compteurs et les registres.</w:t>
      </w:r>
    </w:p>
    <w:p w:rsidR="007F17BF" w:rsidRDefault="007F17BF" w:rsidP="007F17BF">
      <w:pPr>
        <w:jc w:val="both"/>
        <w:rPr>
          <w:rFonts w:asciiTheme="majorHAnsi" w:hAnsiTheme="majorHAnsi" w:cs="Arial"/>
          <w:b/>
          <w:u w:val="thick" w:color="F79646" w:themeColor="accent6"/>
        </w:rPr>
      </w:pPr>
    </w:p>
    <w:p w:rsidR="007F17BF" w:rsidRPr="003F615A" w:rsidRDefault="007F17BF" w:rsidP="007F17BF">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7F17BF" w:rsidRPr="00627E0E" w:rsidRDefault="007F17BF" w:rsidP="007F17BF">
      <w:pPr>
        <w:jc w:val="both"/>
        <w:rPr>
          <w:rFonts w:asciiTheme="majorHAnsi" w:hAnsiTheme="majorHAnsi" w:cstheme="majorBidi"/>
          <w:i/>
          <w:sz w:val="22"/>
          <w:szCs w:val="22"/>
        </w:rPr>
      </w:pPr>
      <w:r w:rsidRPr="00627E0E">
        <w:rPr>
          <w:rFonts w:asciiTheme="majorHAnsi" w:hAnsiTheme="majorHAnsi" w:cstheme="majorBidi"/>
          <w:iCs/>
          <w:sz w:val="22"/>
          <w:szCs w:val="22"/>
        </w:rPr>
        <w:t>Aucune</w:t>
      </w:r>
      <w:r>
        <w:rPr>
          <w:rFonts w:asciiTheme="majorHAnsi" w:hAnsiTheme="majorHAnsi" w:cstheme="majorBidi"/>
          <w:i/>
          <w:sz w:val="22"/>
          <w:szCs w:val="22"/>
        </w:rPr>
        <w:t>.</w:t>
      </w:r>
    </w:p>
    <w:p w:rsidR="007F17BF" w:rsidRPr="00220537" w:rsidRDefault="007F17BF" w:rsidP="007F17BF">
      <w:pPr>
        <w:jc w:val="both"/>
        <w:rPr>
          <w:rFonts w:asciiTheme="majorHAnsi" w:hAnsiTheme="majorHAnsi" w:cs="Arial"/>
        </w:rPr>
      </w:pPr>
    </w:p>
    <w:p w:rsidR="007F17BF" w:rsidRPr="003F615A" w:rsidRDefault="007F17BF" w:rsidP="007F17BF">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7F17BF" w:rsidRPr="009740F4" w:rsidRDefault="007F17BF" w:rsidP="007F17BF">
      <w:pPr>
        <w:ind w:left="720"/>
        <w:jc w:val="both"/>
        <w:rPr>
          <w:rFonts w:asciiTheme="majorHAnsi" w:hAnsiTheme="majorHAnsi" w:cstheme="minorBidi"/>
          <w:b/>
          <w:sz w:val="22"/>
          <w:szCs w:val="22"/>
          <w:u w:val="thick" w:color="F79646" w:themeColor="accent6"/>
        </w:rPr>
      </w:pPr>
      <w:r w:rsidRPr="009740F4">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7F17BF" w:rsidRPr="00F64B33" w:rsidRDefault="007F17BF" w:rsidP="007F17BF">
      <w:pPr>
        <w:jc w:val="both"/>
        <w:rPr>
          <w:rFonts w:asciiTheme="majorHAnsi" w:hAnsiTheme="majorHAnsi" w:cstheme="majorBidi"/>
          <w:b/>
          <w:sz w:val="22"/>
          <w:szCs w:val="22"/>
        </w:rPr>
      </w:pPr>
    </w:p>
    <w:p w:rsidR="007F17BF" w:rsidRPr="00F64B33"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1 : Algèbre de Boole et Simplification des fonctions logiques</w:t>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7F17BF" w:rsidRPr="00F64B33"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sz w:val="22"/>
          <w:szCs w:val="22"/>
        </w:rPr>
        <w:t xml:space="preserve">Variables et fonctions logiques (OR, AND, NOR, NAND, XOR). Lois de l'algèbre de Boole. Théorème de De Morgan. Fonctions logiques complètes et incomplètes. Représentation des fonctions logiques: tables de vérité, tables de Karnaugh. Simplification des fonctions logiques : Méthode algébrique, méthode de Karnaugh. </w:t>
      </w:r>
    </w:p>
    <w:p w:rsidR="007F17BF" w:rsidRPr="00F64B33" w:rsidRDefault="007F17BF" w:rsidP="007F17BF">
      <w:pPr>
        <w:adjustRightInd w:val="0"/>
        <w:jc w:val="both"/>
        <w:rPr>
          <w:rFonts w:asciiTheme="majorHAnsi" w:hAnsiTheme="majorHAnsi" w:cstheme="majorBidi"/>
          <w:sz w:val="22"/>
          <w:szCs w:val="22"/>
        </w:rPr>
      </w:pPr>
    </w:p>
    <w:p w:rsidR="007F17BF" w:rsidRPr="00F64B33" w:rsidRDefault="007F17BF" w:rsidP="007F17BF">
      <w:pPr>
        <w:adjustRightInd w:val="0"/>
        <w:jc w:val="both"/>
        <w:rPr>
          <w:rFonts w:asciiTheme="majorHAnsi" w:hAnsiTheme="majorHAnsi" w:cstheme="majorBidi"/>
          <w:b/>
          <w:sz w:val="22"/>
          <w:szCs w:val="22"/>
        </w:rPr>
      </w:pPr>
      <w:r w:rsidRPr="00F64B33">
        <w:rPr>
          <w:rFonts w:asciiTheme="majorHAnsi" w:hAnsiTheme="majorHAnsi" w:cstheme="majorBidi"/>
          <w:b/>
          <w:sz w:val="22"/>
          <w:szCs w:val="22"/>
        </w:rPr>
        <w:t>Chapitre 2 : Systèmes de numération et Codage de l’info</w:t>
      </w:r>
      <w:r>
        <w:rPr>
          <w:rFonts w:asciiTheme="majorHAnsi" w:hAnsiTheme="majorHAnsi" w:cstheme="majorBidi"/>
          <w:b/>
          <w:sz w:val="22"/>
          <w:szCs w:val="22"/>
        </w:rPr>
        <w:t>rmation</w:t>
      </w:r>
      <w:r>
        <w:rPr>
          <w:rFonts w:asciiTheme="majorHAnsi" w:hAnsiTheme="majorHAnsi" w:cstheme="majorBidi"/>
          <w:b/>
          <w:sz w:val="22"/>
          <w:szCs w:val="22"/>
        </w:rPr>
        <w:tab/>
      </w:r>
      <w:r w:rsidRPr="00F64B33">
        <w:rPr>
          <w:rFonts w:asciiTheme="majorHAnsi" w:hAnsiTheme="majorHAnsi" w:cstheme="majorBidi"/>
          <w:b/>
          <w:sz w:val="22"/>
          <w:szCs w:val="22"/>
        </w:rPr>
        <w:t xml:space="preserve">  </w:t>
      </w:r>
      <w:r>
        <w:rPr>
          <w:rFonts w:asciiTheme="majorHAnsi" w:hAnsiTheme="majorHAnsi" w:cstheme="majorBidi"/>
          <w:b/>
          <w:sz w:val="22"/>
          <w:szCs w:val="22"/>
        </w:rPr>
        <w:tab/>
      </w:r>
      <w:r w:rsidRPr="00F64B33">
        <w:rPr>
          <w:rFonts w:asciiTheme="majorHAnsi" w:hAnsiTheme="majorHAnsi" w:cstheme="majorBidi"/>
          <w:b/>
          <w:sz w:val="22"/>
          <w:szCs w:val="22"/>
        </w:rPr>
        <w:t>2 semaines</w:t>
      </w:r>
    </w:p>
    <w:p w:rsidR="007F17BF"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sz w:val="22"/>
          <w:szCs w:val="22"/>
        </w:rPr>
        <w:t>Représentation d'un nombre par les codes (binaire, hexadécimal, DCB, binaire signé et non signé, …) changement de base ou conversion, codes non pondérés (code de Gray, codes détecteurs et correcteurs d'erreurs, code ascii, …), opérations arithmétiques dans le code binaire.</w:t>
      </w:r>
      <w:r w:rsidRPr="00F64B33">
        <w:rPr>
          <w:rFonts w:asciiTheme="majorHAnsi" w:hAnsiTheme="majorHAnsi" w:cstheme="majorBidi"/>
          <w:sz w:val="22"/>
          <w:szCs w:val="22"/>
        </w:rPr>
        <w:tab/>
      </w:r>
      <w:r w:rsidRPr="00F64B33">
        <w:rPr>
          <w:rFonts w:asciiTheme="majorHAnsi" w:hAnsiTheme="majorHAnsi" w:cstheme="majorBidi"/>
          <w:sz w:val="22"/>
          <w:szCs w:val="22"/>
        </w:rPr>
        <w:tab/>
      </w:r>
    </w:p>
    <w:p w:rsidR="007F17BF" w:rsidRDefault="007F17BF" w:rsidP="007F17BF">
      <w:pPr>
        <w:adjustRightInd w:val="0"/>
        <w:jc w:val="both"/>
        <w:rPr>
          <w:rFonts w:asciiTheme="majorHAnsi" w:hAnsiTheme="majorHAnsi" w:cstheme="majorBidi"/>
          <w:sz w:val="22"/>
          <w:szCs w:val="22"/>
        </w:rPr>
      </w:pPr>
    </w:p>
    <w:p w:rsidR="007F17BF" w:rsidRPr="00F64B33"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3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transcodeurs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sidRPr="00F64B33">
        <w:rPr>
          <w:rFonts w:asciiTheme="majorHAnsi" w:hAnsiTheme="majorHAnsi" w:cstheme="majorBidi"/>
          <w:b/>
          <w:bCs/>
          <w:sz w:val="22"/>
          <w:szCs w:val="22"/>
        </w:rPr>
        <w:t>2 semaines</w:t>
      </w:r>
    </w:p>
    <w:p w:rsidR="007F17BF" w:rsidRPr="00F64B33"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les décodeurs, les encodeurs de priorité, les transcodeurs, Mise en cascade, Applications, Analyse de la fiche technique d’un circuit intégré décodeur, Liste des circuits intégrés de décodage.</w:t>
      </w:r>
    </w:p>
    <w:p w:rsidR="007F17BF" w:rsidRPr="00F64B33" w:rsidRDefault="007F17BF" w:rsidP="007F17BF">
      <w:pPr>
        <w:adjustRightInd w:val="0"/>
        <w:jc w:val="both"/>
        <w:rPr>
          <w:rFonts w:asciiTheme="majorHAnsi" w:hAnsiTheme="majorHAnsi" w:cstheme="majorBidi"/>
          <w:sz w:val="22"/>
          <w:szCs w:val="22"/>
        </w:rPr>
      </w:pPr>
    </w:p>
    <w:p w:rsidR="007F17BF" w:rsidRPr="00F64B33"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4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aiguilleurs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7F17BF" w:rsidRPr="00F64B33"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les multiplexeurs, les démultiplexeurs, Mise en cascade, Applications, Analyse de la fiche technique d’un circuit intégré d’aiguillage, Liste des circuits intégrés.</w:t>
      </w:r>
    </w:p>
    <w:p w:rsidR="007F17BF" w:rsidRPr="00F64B33" w:rsidRDefault="007F17BF" w:rsidP="007F17BF">
      <w:pPr>
        <w:adjustRightInd w:val="0"/>
        <w:jc w:val="both"/>
        <w:rPr>
          <w:rFonts w:asciiTheme="majorHAnsi" w:hAnsiTheme="majorHAnsi" w:cstheme="majorBidi"/>
          <w:sz w:val="22"/>
          <w:szCs w:val="22"/>
        </w:rPr>
      </w:pPr>
    </w:p>
    <w:p w:rsidR="007F17BF" w:rsidRPr="00F64B33"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b/>
          <w:bCs/>
          <w:sz w:val="22"/>
          <w:szCs w:val="22"/>
        </w:rPr>
        <w:t>Chapitre 5 : Circuits combinatoires</w:t>
      </w:r>
      <w:r>
        <w:rPr>
          <w:rFonts w:asciiTheme="majorHAnsi" w:hAnsiTheme="majorHAnsi" w:cstheme="majorBidi"/>
          <w:b/>
          <w:bCs/>
          <w:sz w:val="22"/>
          <w:szCs w:val="22"/>
        </w:rPr>
        <w:t xml:space="preserve"> </w:t>
      </w:r>
      <w:r w:rsidRPr="00F64B33">
        <w:rPr>
          <w:rFonts w:asciiTheme="majorHAnsi" w:hAnsiTheme="majorHAnsi" w:cstheme="majorBidi"/>
          <w:b/>
          <w:bCs/>
          <w:sz w:val="22"/>
          <w:szCs w:val="22"/>
        </w:rPr>
        <w:t>de comparaison</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7F17BF" w:rsidRPr="00F64B33" w:rsidRDefault="007F17BF" w:rsidP="007F17BF">
      <w:pPr>
        <w:adjustRightInd w:val="0"/>
        <w:jc w:val="both"/>
        <w:rPr>
          <w:rFonts w:asciiTheme="majorHAnsi" w:hAnsiTheme="majorHAnsi" w:cstheme="majorBidi"/>
          <w:sz w:val="22"/>
          <w:szCs w:val="22"/>
        </w:rPr>
      </w:pPr>
      <w:r w:rsidRPr="00F64B33">
        <w:rPr>
          <w:rFonts w:asciiTheme="majorHAnsi" w:hAnsiTheme="majorHAnsi" w:cstheme="majorBidi"/>
          <w:sz w:val="22"/>
          <w:szCs w:val="22"/>
        </w:rPr>
        <w:t>Définitions, circuit de comparaison à 1 bit, 2 bits et 4 bits, Mise en cascade, Applications, Analyse de la fiche technique d’un circuit intégré de comparaison, Liste des circuits intégrés.</w:t>
      </w:r>
    </w:p>
    <w:p w:rsidR="007F17BF" w:rsidRPr="00F64B33" w:rsidRDefault="007F17BF" w:rsidP="007F17BF">
      <w:pPr>
        <w:adjustRightInd w:val="0"/>
        <w:jc w:val="both"/>
        <w:rPr>
          <w:rFonts w:asciiTheme="majorHAnsi" w:hAnsiTheme="majorHAnsi" w:cstheme="majorBidi"/>
          <w:sz w:val="22"/>
          <w:szCs w:val="22"/>
        </w:rPr>
      </w:pP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b/>
          <w:bCs/>
          <w:sz w:val="22"/>
          <w:szCs w:val="22"/>
        </w:rPr>
        <w:t xml:space="preserve">Chapitre 6 : Les bascules </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b/>
          <w:bCs/>
          <w:sz w:val="22"/>
          <w:szCs w:val="22"/>
        </w:rPr>
        <w:t>2 semaines</w:t>
      </w: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sz w:val="22"/>
          <w:szCs w:val="22"/>
        </w:rPr>
        <w:t>Introduction aux circuits séquentiels. La bascule RS, La bascule RST, La bascule D, La bascule Maitre-esclave, La bascule T, La bascule JK. Exemples d’applications avec les bascules : Diviseur de fréquence par n, Générateur d’un train d’impulsions, …</w:t>
      </w: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sz w:val="22"/>
          <w:szCs w:val="22"/>
        </w:rPr>
        <w:t xml:space="preserve">Il est conseillé de présenter pour chaque bascule la table de vérité, des exemples de chronogrammes ainsi que les </w:t>
      </w:r>
      <w:r>
        <w:rPr>
          <w:rFonts w:asciiTheme="majorHAnsi" w:hAnsiTheme="majorHAnsi" w:cstheme="majorBidi"/>
          <w:sz w:val="22"/>
          <w:szCs w:val="22"/>
        </w:rPr>
        <w:t xml:space="preserve">limites et imperfections.  </w:t>
      </w:r>
    </w:p>
    <w:p w:rsidR="007F17BF" w:rsidRPr="00F64B33" w:rsidRDefault="007F17BF" w:rsidP="007F17BF">
      <w:pPr>
        <w:jc w:val="both"/>
        <w:rPr>
          <w:rFonts w:asciiTheme="majorHAnsi" w:hAnsiTheme="majorHAnsi" w:cstheme="majorBidi"/>
          <w:b/>
          <w:sz w:val="22"/>
          <w:szCs w:val="22"/>
        </w:rPr>
      </w:pP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b/>
          <w:bCs/>
          <w:sz w:val="22"/>
          <w:szCs w:val="22"/>
        </w:rPr>
        <w:t>Chapitre 7 : Les compteurs</w:t>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sidRPr="00F64B33">
        <w:rPr>
          <w:rFonts w:asciiTheme="majorHAnsi" w:hAnsiTheme="majorHAnsi" w:cstheme="majorBidi"/>
          <w:sz w:val="22"/>
          <w:szCs w:val="22"/>
        </w:rPr>
        <w:tab/>
      </w:r>
      <w:r>
        <w:rPr>
          <w:rFonts w:asciiTheme="majorHAnsi" w:hAnsiTheme="majorHAnsi" w:cstheme="majorBidi"/>
          <w:sz w:val="22"/>
          <w:szCs w:val="22"/>
        </w:rPr>
        <w:tab/>
      </w:r>
      <w:r>
        <w:rPr>
          <w:rFonts w:asciiTheme="majorHAnsi" w:hAnsiTheme="majorHAnsi" w:cstheme="majorBidi"/>
          <w:b/>
          <w:bCs/>
          <w:sz w:val="22"/>
          <w:szCs w:val="22"/>
        </w:rPr>
        <w:t>2</w:t>
      </w:r>
      <w:r w:rsidRPr="00F64B33">
        <w:rPr>
          <w:rFonts w:asciiTheme="majorHAnsi" w:hAnsiTheme="majorHAnsi" w:cstheme="majorBidi"/>
          <w:b/>
          <w:bCs/>
          <w:sz w:val="22"/>
          <w:szCs w:val="22"/>
        </w:rPr>
        <w:t xml:space="preserve"> semaines</w:t>
      </w: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sz w:val="22"/>
          <w:szCs w:val="22"/>
        </w:rPr>
        <w:t xml:space="preserve">Définition, Classification des compteurs (synchrone, réguliers, irréguliers, asynchrone, cycles complets et incomplets). Réalisation de compteurs binaires synchrones complets et incomplets, Tables d’excitation des bascules JK, D et RS, Réalisation de compteurs binaires asynchrones modulo (n) : </w:t>
      </w:r>
      <w:r w:rsidRPr="00F64B33">
        <w:rPr>
          <w:rFonts w:asciiTheme="majorHAnsi" w:hAnsiTheme="majorHAnsi" w:cstheme="majorBidi"/>
          <w:sz w:val="22"/>
          <w:szCs w:val="22"/>
        </w:rPr>
        <w:lastRenderedPageBreak/>
        <w:t xml:space="preserve">complets, incomplets, réguliers et irréguliers. Compteurs programmables (démarrage à partir d’un état quelconque).   </w:t>
      </w:r>
    </w:p>
    <w:p w:rsidR="007F17BF" w:rsidRPr="00F64B33" w:rsidRDefault="007F17BF" w:rsidP="007F17BF">
      <w:pPr>
        <w:jc w:val="both"/>
        <w:rPr>
          <w:rFonts w:asciiTheme="majorHAnsi" w:hAnsiTheme="majorHAnsi" w:cstheme="majorBidi"/>
          <w:sz w:val="22"/>
          <w:szCs w:val="22"/>
        </w:rPr>
      </w:pPr>
    </w:p>
    <w:p w:rsidR="007F17BF" w:rsidRPr="002A7A54" w:rsidRDefault="007F17BF" w:rsidP="007F17BF">
      <w:pPr>
        <w:jc w:val="both"/>
        <w:rPr>
          <w:rFonts w:asciiTheme="majorHAnsi" w:hAnsiTheme="majorHAnsi" w:cstheme="minorBidi"/>
          <w:b/>
          <w:sz w:val="22"/>
          <w:szCs w:val="22"/>
        </w:rPr>
      </w:pPr>
      <w:r w:rsidRPr="002A7A54">
        <w:rPr>
          <w:rFonts w:asciiTheme="majorHAnsi" w:hAnsiTheme="majorHAnsi" w:cstheme="minorBidi"/>
          <w:b/>
          <w:sz w:val="22"/>
          <w:szCs w:val="22"/>
        </w:rPr>
        <w:t xml:space="preserve">Chapitre 8. Les Registres </w:t>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r>
      <w:r w:rsidRPr="002A7A54">
        <w:rPr>
          <w:rFonts w:asciiTheme="majorHAnsi" w:hAnsiTheme="majorHAnsi" w:cstheme="minorBidi"/>
          <w:b/>
          <w:sz w:val="22"/>
          <w:szCs w:val="22"/>
        </w:rPr>
        <w:tab/>
        <w:t>1 Semaine</w:t>
      </w:r>
    </w:p>
    <w:p w:rsidR="007F17BF" w:rsidRDefault="007F17BF" w:rsidP="007F17BF">
      <w:pPr>
        <w:jc w:val="both"/>
        <w:rPr>
          <w:rFonts w:asciiTheme="majorHAnsi" w:hAnsiTheme="majorHAnsi" w:cs="Arial"/>
          <w:b/>
          <w:u w:val="thick" w:color="F79646" w:themeColor="accent6"/>
        </w:rPr>
      </w:pPr>
      <w:r w:rsidRPr="002A7A54">
        <w:rPr>
          <w:rFonts w:asciiTheme="majorHAnsi" w:hAnsiTheme="majorHAnsi" w:cstheme="minorBidi"/>
          <w:sz w:val="22"/>
          <w:szCs w:val="22"/>
        </w:rPr>
        <w:t>Introduction, les registres classiques, les registres à décalage, chargement et récupération des données dans un registre (PIPO, PISO, SIPO, SISO), décalage des données dans un registre, un registre universel, le 74LS194A, les circuits intégrés disponibles, Applications : registres classiques, compteurs particuliers, files d'attente.</w:t>
      </w:r>
    </w:p>
    <w:p w:rsidR="007F17BF" w:rsidRDefault="007F17BF" w:rsidP="007F17BF">
      <w:pPr>
        <w:jc w:val="both"/>
        <w:rPr>
          <w:rFonts w:asciiTheme="majorHAnsi" w:hAnsiTheme="majorHAnsi" w:cs="Arial"/>
          <w:b/>
          <w:u w:val="thick" w:color="F79646" w:themeColor="accent6"/>
        </w:rPr>
      </w:pPr>
    </w:p>
    <w:p w:rsidR="007F17BF" w:rsidRDefault="007F17BF" w:rsidP="007F17BF">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7F17BF" w:rsidRPr="00972883" w:rsidRDefault="007F17BF" w:rsidP="007F17BF">
      <w:pPr>
        <w:jc w:val="both"/>
        <w:rPr>
          <w:rFonts w:ascii="Cambria" w:hAnsi="Cambria" w:cs="Arial"/>
          <w:b/>
          <w:sz w:val="22"/>
          <w:szCs w:val="22"/>
        </w:rPr>
      </w:pPr>
      <w:r w:rsidRPr="00972883">
        <w:rPr>
          <w:rFonts w:ascii="Cambria" w:hAnsi="Cambria" w:cs="Arial"/>
          <w:bCs/>
          <w:sz w:val="22"/>
          <w:szCs w:val="22"/>
        </w:rPr>
        <w:t>Contrôle continu : 40 % ; Examen final : 60 %.</w:t>
      </w:r>
    </w:p>
    <w:p w:rsidR="007F17BF" w:rsidRPr="00220537" w:rsidRDefault="007F17BF" w:rsidP="007F17BF">
      <w:pPr>
        <w:jc w:val="both"/>
        <w:rPr>
          <w:rFonts w:asciiTheme="majorHAnsi" w:hAnsiTheme="majorHAnsi" w:cs="Arial"/>
          <w:b/>
        </w:rPr>
      </w:pPr>
    </w:p>
    <w:p w:rsidR="007F17BF" w:rsidRPr="003F615A" w:rsidRDefault="007F17BF" w:rsidP="007F17BF">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sz w:val="22"/>
          <w:szCs w:val="22"/>
        </w:rPr>
        <w:t xml:space="preserve">1- </w:t>
      </w:r>
      <w:r>
        <w:rPr>
          <w:rFonts w:asciiTheme="majorHAnsi" w:hAnsiTheme="majorHAnsi" w:cstheme="majorBidi"/>
          <w:sz w:val="22"/>
          <w:szCs w:val="22"/>
        </w:rPr>
        <w:t xml:space="preserve">J. </w:t>
      </w:r>
      <w:r w:rsidRPr="00F64B33">
        <w:rPr>
          <w:rFonts w:asciiTheme="majorHAnsi" w:hAnsiTheme="majorHAnsi" w:cstheme="majorBidi"/>
          <w:sz w:val="22"/>
          <w:szCs w:val="22"/>
        </w:rPr>
        <w:t>Letocha</w:t>
      </w:r>
      <w:r>
        <w:rPr>
          <w:rFonts w:asciiTheme="majorHAnsi" w:hAnsiTheme="majorHAnsi" w:cstheme="majorBidi"/>
          <w:sz w:val="22"/>
          <w:szCs w:val="22"/>
        </w:rPr>
        <w:t>,</w:t>
      </w:r>
      <w:r w:rsidRPr="00F64B33">
        <w:rPr>
          <w:rFonts w:asciiTheme="majorHAnsi" w:hAnsiTheme="majorHAnsi" w:cstheme="majorBidi"/>
          <w:sz w:val="22"/>
          <w:szCs w:val="22"/>
        </w:rPr>
        <w:t xml:space="preserve"> Introduction aux circuits logiques</w:t>
      </w:r>
      <w:r>
        <w:rPr>
          <w:rFonts w:asciiTheme="majorHAnsi" w:hAnsiTheme="majorHAnsi" w:cstheme="majorBidi"/>
          <w:sz w:val="22"/>
          <w:szCs w:val="22"/>
        </w:rPr>
        <w:t>, Edition Mc</w:t>
      </w:r>
      <w:r w:rsidRPr="00F64B33">
        <w:rPr>
          <w:rFonts w:asciiTheme="majorHAnsi" w:hAnsiTheme="majorHAnsi" w:cstheme="majorBidi"/>
          <w:sz w:val="22"/>
          <w:szCs w:val="22"/>
        </w:rPr>
        <w:t>Graw Hill.</w:t>
      </w: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sz w:val="22"/>
          <w:szCs w:val="22"/>
        </w:rPr>
        <w:t>2- J.C. Lafont</w:t>
      </w:r>
      <w:r>
        <w:rPr>
          <w:rFonts w:asciiTheme="majorHAnsi" w:hAnsiTheme="majorHAnsi" w:cstheme="majorBidi"/>
          <w:sz w:val="22"/>
          <w:szCs w:val="22"/>
        </w:rPr>
        <w:t>,</w:t>
      </w:r>
      <w:r w:rsidRPr="00F64B33">
        <w:rPr>
          <w:rFonts w:asciiTheme="majorHAnsi" w:hAnsiTheme="majorHAnsi" w:cstheme="majorBidi"/>
          <w:sz w:val="22"/>
          <w:szCs w:val="22"/>
        </w:rPr>
        <w:t xml:space="preserve"> Cours et problèmes d'électroniqu</w:t>
      </w:r>
      <w:r>
        <w:rPr>
          <w:rFonts w:asciiTheme="majorHAnsi" w:hAnsiTheme="majorHAnsi" w:cstheme="majorBidi"/>
          <w:sz w:val="22"/>
          <w:szCs w:val="22"/>
        </w:rPr>
        <w:t xml:space="preserve">e numérique, 124 exercices avec </w:t>
      </w:r>
      <w:r w:rsidRPr="00F64B33">
        <w:rPr>
          <w:rFonts w:asciiTheme="majorHAnsi" w:hAnsiTheme="majorHAnsi" w:cstheme="majorBidi"/>
          <w:sz w:val="22"/>
          <w:szCs w:val="22"/>
        </w:rPr>
        <w:t>solutions</w:t>
      </w:r>
      <w:r>
        <w:rPr>
          <w:rFonts w:asciiTheme="majorHAnsi" w:hAnsiTheme="majorHAnsi" w:cstheme="majorBidi"/>
          <w:sz w:val="22"/>
          <w:szCs w:val="22"/>
        </w:rPr>
        <w:t xml:space="preserve">, </w:t>
      </w:r>
      <w:r w:rsidRPr="00F64B33">
        <w:rPr>
          <w:rFonts w:asciiTheme="majorHAnsi" w:hAnsiTheme="majorHAnsi" w:cstheme="majorBidi"/>
          <w:sz w:val="22"/>
          <w:szCs w:val="22"/>
        </w:rPr>
        <w:t>Ellipses.</w:t>
      </w: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sz w:val="22"/>
          <w:szCs w:val="22"/>
        </w:rPr>
        <w:t>3- R. Delsol</w:t>
      </w:r>
      <w:r>
        <w:rPr>
          <w:rFonts w:asciiTheme="majorHAnsi" w:hAnsiTheme="majorHAnsi" w:cstheme="majorBidi"/>
          <w:sz w:val="22"/>
          <w:szCs w:val="22"/>
        </w:rPr>
        <w:t>,</w:t>
      </w:r>
      <w:r w:rsidRPr="00F64B33">
        <w:rPr>
          <w:rFonts w:asciiTheme="majorHAnsi" w:hAnsiTheme="majorHAnsi" w:cstheme="majorBidi"/>
          <w:sz w:val="22"/>
          <w:szCs w:val="22"/>
        </w:rPr>
        <w:t xml:space="preserve"> Electronique numérique, Tomes 1 et 2</w:t>
      </w:r>
      <w:r>
        <w:rPr>
          <w:rFonts w:asciiTheme="majorHAnsi" w:hAnsiTheme="majorHAnsi" w:cstheme="majorBidi"/>
          <w:sz w:val="22"/>
          <w:szCs w:val="22"/>
        </w:rPr>
        <w:t>,</w:t>
      </w:r>
      <w:r w:rsidRPr="00F64B33">
        <w:rPr>
          <w:rFonts w:asciiTheme="majorHAnsi" w:hAnsiTheme="majorHAnsi" w:cstheme="majorBidi"/>
          <w:sz w:val="22"/>
          <w:szCs w:val="22"/>
        </w:rPr>
        <w:t xml:space="preserve"> Edition Berti </w:t>
      </w: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sz w:val="22"/>
          <w:szCs w:val="22"/>
        </w:rPr>
        <w:t>4- P. Cabanis</w:t>
      </w:r>
      <w:r>
        <w:rPr>
          <w:rFonts w:asciiTheme="majorHAnsi" w:hAnsiTheme="majorHAnsi" w:cstheme="majorBidi"/>
          <w:sz w:val="22"/>
          <w:szCs w:val="22"/>
        </w:rPr>
        <w:t>,</w:t>
      </w:r>
      <w:r w:rsidRPr="00F64B33">
        <w:rPr>
          <w:rFonts w:asciiTheme="majorHAnsi" w:hAnsiTheme="majorHAnsi" w:cstheme="majorBidi"/>
          <w:sz w:val="22"/>
          <w:szCs w:val="22"/>
        </w:rPr>
        <w:t xml:space="preserve"> Electronique digitale</w:t>
      </w:r>
      <w:r>
        <w:rPr>
          <w:rFonts w:asciiTheme="majorHAnsi" w:hAnsiTheme="majorHAnsi" w:cstheme="majorBidi"/>
          <w:sz w:val="22"/>
          <w:szCs w:val="22"/>
        </w:rPr>
        <w:t>,</w:t>
      </w:r>
      <w:r w:rsidRPr="00F64B33">
        <w:rPr>
          <w:rFonts w:asciiTheme="majorHAnsi" w:hAnsiTheme="majorHAnsi" w:cstheme="majorBidi"/>
          <w:sz w:val="22"/>
          <w:szCs w:val="22"/>
        </w:rPr>
        <w:t xml:space="preserve"> Edition Dunod.</w:t>
      </w:r>
    </w:p>
    <w:p w:rsidR="007F17BF" w:rsidRPr="00F64B33" w:rsidRDefault="007F17BF" w:rsidP="007F17BF">
      <w:pPr>
        <w:jc w:val="both"/>
        <w:rPr>
          <w:rFonts w:asciiTheme="majorHAnsi" w:hAnsiTheme="majorHAnsi" w:cstheme="majorBidi"/>
          <w:sz w:val="22"/>
          <w:szCs w:val="22"/>
        </w:rPr>
      </w:pPr>
      <w:r w:rsidRPr="00F64B33">
        <w:rPr>
          <w:rFonts w:asciiTheme="majorHAnsi" w:hAnsiTheme="majorHAnsi" w:cstheme="majorBidi"/>
          <w:sz w:val="22"/>
          <w:szCs w:val="22"/>
        </w:rPr>
        <w:t>5- M. Gindre</w:t>
      </w:r>
      <w:r>
        <w:rPr>
          <w:rFonts w:asciiTheme="majorHAnsi" w:hAnsiTheme="majorHAnsi" w:cstheme="majorBidi"/>
          <w:sz w:val="22"/>
          <w:szCs w:val="22"/>
        </w:rPr>
        <w:t>,</w:t>
      </w:r>
      <w:r w:rsidRPr="00F64B33">
        <w:rPr>
          <w:rFonts w:asciiTheme="majorHAnsi" w:hAnsiTheme="majorHAnsi" w:cstheme="majorBidi"/>
          <w:sz w:val="22"/>
          <w:szCs w:val="22"/>
        </w:rPr>
        <w:t xml:space="preserve"> Logique combinatoire</w:t>
      </w:r>
      <w:r>
        <w:rPr>
          <w:rFonts w:asciiTheme="majorHAnsi" w:hAnsiTheme="majorHAnsi" w:cstheme="majorBidi"/>
          <w:sz w:val="22"/>
          <w:szCs w:val="22"/>
        </w:rPr>
        <w:t>,</w:t>
      </w:r>
      <w:r w:rsidRPr="00F64B33">
        <w:rPr>
          <w:rFonts w:asciiTheme="majorHAnsi" w:hAnsiTheme="majorHAnsi" w:cstheme="majorBidi"/>
          <w:sz w:val="22"/>
          <w:szCs w:val="22"/>
        </w:rPr>
        <w:t xml:space="preserve"> Edition Ediscience.</w:t>
      </w:r>
    </w:p>
    <w:p w:rsidR="007F17BF" w:rsidRPr="00C334DE" w:rsidRDefault="007F17BF" w:rsidP="007F17BF">
      <w:pPr>
        <w:jc w:val="both"/>
        <w:rPr>
          <w:rFonts w:asciiTheme="majorHAnsi" w:hAnsiTheme="majorHAnsi" w:cstheme="majorBidi"/>
          <w:sz w:val="22"/>
          <w:szCs w:val="22"/>
          <w:lang w:val="en-US"/>
        </w:rPr>
      </w:pPr>
      <w:r w:rsidRPr="00F64B33">
        <w:rPr>
          <w:rFonts w:asciiTheme="majorHAnsi" w:hAnsiTheme="majorHAnsi" w:cstheme="majorBidi"/>
          <w:sz w:val="22"/>
          <w:szCs w:val="22"/>
          <w:lang w:val="en-US"/>
        </w:rPr>
        <w:t xml:space="preserve">6- H. Curry, Combinatory Logic II. </w:t>
      </w:r>
      <w:r w:rsidRPr="00C334DE">
        <w:rPr>
          <w:rFonts w:asciiTheme="majorHAnsi" w:hAnsiTheme="majorHAnsi" w:cstheme="majorBidi"/>
          <w:sz w:val="22"/>
          <w:szCs w:val="22"/>
          <w:lang w:val="en-US"/>
        </w:rPr>
        <w:t>North-Holland, 1972</w:t>
      </w:r>
    </w:p>
    <w:p w:rsidR="007F17BF" w:rsidRPr="00F64B33" w:rsidRDefault="007F17BF" w:rsidP="007F17BF">
      <w:pPr>
        <w:jc w:val="both"/>
        <w:rPr>
          <w:rFonts w:asciiTheme="majorHAnsi" w:hAnsiTheme="majorHAnsi" w:cstheme="majorBidi"/>
          <w:sz w:val="22"/>
          <w:szCs w:val="22"/>
        </w:rPr>
      </w:pPr>
      <w:r>
        <w:rPr>
          <w:rFonts w:asciiTheme="majorHAnsi" w:hAnsiTheme="majorHAnsi" w:cstheme="majorBidi"/>
          <w:sz w:val="22"/>
          <w:szCs w:val="22"/>
          <w:lang w:val="en-US"/>
        </w:rPr>
        <w:t>7</w:t>
      </w:r>
      <w:r w:rsidRPr="00F64B33">
        <w:rPr>
          <w:rFonts w:asciiTheme="majorHAnsi" w:hAnsiTheme="majorHAnsi" w:cstheme="majorBidi"/>
          <w:sz w:val="22"/>
          <w:szCs w:val="22"/>
          <w:lang w:val="en-US"/>
        </w:rPr>
        <w:t>- R. Katz</w:t>
      </w:r>
      <w:r>
        <w:rPr>
          <w:rFonts w:asciiTheme="majorHAnsi" w:hAnsiTheme="majorHAnsi" w:cstheme="majorBidi"/>
          <w:sz w:val="22"/>
          <w:szCs w:val="22"/>
          <w:lang w:val="en-US"/>
        </w:rPr>
        <w:t>,</w:t>
      </w:r>
      <w:r w:rsidRPr="00F64B33">
        <w:rPr>
          <w:rFonts w:asciiTheme="majorHAnsi" w:hAnsiTheme="majorHAnsi" w:cstheme="majorBidi"/>
          <w:sz w:val="22"/>
          <w:szCs w:val="22"/>
          <w:lang w:val="en-US"/>
        </w:rPr>
        <w:t xml:space="preserve"> Contemporary Logic Design, 2nd ed. </w:t>
      </w:r>
      <w:r w:rsidRPr="00F64B33">
        <w:rPr>
          <w:rFonts w:asciiTheme="majorHAnsi" w:hAnsiTheme="majorHAnsi" w:cstheme="majorBidi"/>
          <w:sz w:val="22"/>
          <w:szCs w:val="22"/>
        </w:rPr>
        <w:t xml:space="preserve">Prentice Hall, 2005. </w:t>
      </w:r>
    </w:p>
    <w:p w:rsidR="007F17BF" w:rsidRPr="00F64B33" w:rsidRDefault="007F17BF" w:rsidP="007F17BF">
      <w:pPr>
        <w:jc w:val="both"/>
        <w:rPr>
          <w:rFonts w:asciiTheme="majorHAnsi" w:hAnsiTheme="majorHAnsi" w:cstheme="majorBidi"/>
          <w:sz w:val="22"/>
          <w:szCs w:val="22"/>
        </w:rPr>
      </w:pPr>
      <w:r>
        <w:rPr>
          <w:rFonts w:asciiTheme="majorHAnsi" w:hAnsiTheme="majorHAnsi" w:cstheme="majorBidi"/>
          <w:sz w:val="22"/>
          <w:szCs w:val="22"/>
        </w:rPr>
        <w:t>8</w:t>
      </w:r>
      <w:r w:rsidRPr="00F64B33">
        <w:rPr>
          <w:rFonts w:asciiTheme="majorHAnsi" w:hAnsiTheme="majorHAnsi" w:cstheme="majorBidi"/>
          <w:sz w:val="22"/>
          <w:szCs w:val="22"/>
        </w:rPr>
        <w:t>- M. Gindre, Electronique numérique : logique</w:t>
      </w:r>
      <w:r>
        <w:rPr>
          <w:rFonts w:asciiTheme="majorHAnsi" w:hAnsiTheme="majorHAnsi" w:cstheme="majorBidi"/>
          <w:sz w:val="22"/>
          <w:szCs w:val="22"/>
        </w:rPr>
        <w:t xml:space="preserve"> combinatoire et technologie, Mc</w:t>
      </w:r>
      <w:r w:rsidRPr="00F64B33">
        <w:rPr>
          <w:rFonts w:asciiTheme="majorHAnsi" w:hAnsiTheme="majorHAnsi" w:cstheme="majorBidi"/>
          <w:sz w:val="22"/>
          <w:szCs w:val="22"/>
        </w:rPr>
        <w:t>Graw Hill, 1987</w:t>
      </w:r>
    </w:p>
    <w:p w:rsidR="007F17BF" w:rsidRPr="00F64B33" w:rsidRDefault="007F17BF" w:rsidP="007F17BF">
      <w:pPr>
        <w:jc w:val="both"/>
        <w:rPr>
          <w:rFonts w:asciiTheme="majorHAnsi" w:hAnsiTheme="majorHAnsi" w:cstheme="majorBidi"/>
          <w:sz w:val="22"/>
          <w:szCs w:val="22"/>
        </w:rPr>
      </w:pPr>
      <w:r>
        <w:rPr>
          <w:rFonts w:asciiTheme="majorHAnsi" w:hAnsiTheme="majorHAnsi" w:cstheme="majorBidi"/>
          <w:sz w:val="22"/>
          <w:szCs w:val="22"/>
        </w:rPr>
        <w:t>9</w:t>
      </w:r>
      <w:r w:rsidRPr="00F64B33">
        <w:rPr>
          <w:rFonts w:asciiTheme="majorHAnsi" w:hAnsiTheme="majorHAnsi" w:cstheme="majorBidi"/>
          <w:sz w:val="22"/>
          <w:szCs w:val="22"/>
        </w:rPr>
        <w:t>- C. Brie, Logique combinatoire et séquentielle, Ellipses, 2002.</w:t>
      </w:r>
    </w:p>
    <w:p w:rsidR="007F17BF" w:rsidRPr="00D474DC" w:rsidRDefault="007F17BF" w:rsidP="007F17BF">
      <w:pPr>
        <w:jc w:val="both"/>
        <w:rPr>
          <w:rFonts w:asciiTheme="majorHAnsi" w:hAnsiTheme="majorHAnsi" w:cstheme="majorBidi"/>
          <w:sz w:val="22"/>
          <w:szCs w:val="22"/>
        </w:rPr>
      </w:pPr>
      <w:r w:rsidRPr="00D474DC">
        <w:rPr>
          <w:rFonts w:asciiTheme="majorHAnsi" w:hAnsiTheme="majorHAnsi" w:cstheme="majorBidi"/>
          <w:sz w:val="22"/>
          <w:szCs w:val="22"/>
        </w:rPr>
        <w:t xml:space="preserve">10- </w:t>
      </w:r>
      <w:hyperlink r:id="rId30" w:tooltip="Jean-Pierre Ginisti" w:history="1">
        <w:r w:rsidRPr="00D474DC">
          <w:rPr>
            <w:rFonts w:asciiTheme="majorHAnsi" w:hAnsiTheme="majorHAnsi" w:cstheme="majorBidi"/>
            <w:sz w:val="22"/>
            <w:szCs w:val="22"/>
          </w:rPr>
          <w:t>J-P. Ginisti</w:t>
        </w:r>
      </w:hyperlink>
      <w:r w:rsidRPr="00D474DC">
        <w:rPr>
          <w:rFonts w:asciiTheme="majorHAnsi" w:hAnsiTheme="majorHAnsi" w:cstheme="majorBidi"/>
          <w:sz w:val="22"/>
          <w:szCs w:val="22"/>
        </w:rPr>
        <w:t>, La logique combinatoire, Paris, PUF (coll. « Que sais-je? » n°3205), 1997.</w:t>
      </w:r>
    </w:p>
    <w:p w:rsidR="007F17BF" w:rsidRPr="00D474DC" w:rsidRDefault="007F17BF" w:rsidP="007F17BF">
      <w:pPr>
        <w:jc w:val="both"/>
        <w:rPr>
          <w:rFonts w:asciiTheme="majorHAnsi" w:hAnsiTheme="majorHAnsi" w:cstheme="majorBidi"/>
          <w:sz w:val="22"/>
          <w:szCs w:val="22"/>
        </w:rPr>
      </w:pPr>
      <w:r w:rsidRPr="00D474DC">
        <w:rPr>
          <w:rFonts w:asciiTheme="majorHAnsi" w:hAnsiTheme="majorHAnsi" w:cstheme="majorBidi"/>
          <w:sz w:val="22"/>
          <w:szCs w:val="22"/>
        </w:rPr>
        <w:t>11- J-L. Krivine, Lambda-calcul, types et modèles, Masson, 1990, chap. Logique combinatoire, traduction anglaise accessible sur le site de l'auteur.</w:t>
      </w:r>
    </w:p>
    <w:p w:rsidR="007F17BF" w:rsidRPr="00F64B33" w:rsidRDefault="007F17BF" w:rsidP="007F17BF">
      <w:pPr>
        <w:jc w:val="both"/>
        <w:rPr>
          <w:rFonts w:asciiTheme="majorHAnsi" w:hAnsiTheme="majorHAnsi" w:cstheme="majorBidi"/>
          <w:sz w:val="22"/>
          <w:szCs w:val="22"/>
        </w:rPr>
      </w:pPr>
    </w:p>
    <w:p w:rsidR="007F17BF" w:rsidRDefault="007F17BF" w:rsidP="007F17BF">
      <w:pPr>
        <w:spacing w:after="200" w:line="276" w:lineRule="auto"/>
        <w:rPr>
          <w:rFonts w:ascii="Calibri" w:hAnsi="Calibri" w:cs="Calibri"/>
          <w:b/>
          <w:sz w:val="32"/>
          <w:szCs w:val="32"/>
        </w:rPr>
      </w:pPr>
      <w:r>
        <w:rPr>
          <w:rFonts w:ascii="Calibri" w:hAnsi="Calibri" w:cs="Calibri"/>
          <w:b/>
          <w:sz w:val="32"/>
          <w:szCs w:val="32"/>
        </w:rPr>
        <w:br w:type="page"/>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2.2.2</w:t>
      </w:r>
    </w:p>
    <w:p w:rsidR="007F17BF" w:rsidRPr="00C400AF"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C400AF">
        <w:rPr>
          <w:rFonts w:ascii="Cambria" w:hAnsi="Cambria" w:cs="Calibri"/>
          <w:b/>
        </w:rPr>
        <w:t xml:space="preserve">Matière </w:t>
      </w:r>
      <w:r>
        <w:rPr>
          <w:rFonts w:ascii="Cambria" w:hAnsi="Cambria" w:cs="Calibri"/>
          <w:b/>
        </w:rPr>
        <w:t>1</w:t>
      </w:r>
      <w:r w:rsidRPr="00C400AF">
        <w:rPr>
          <w:rFonts w:ascii="Cambria" w:hAnsi="Cambria" w:cs="Calibri"/>
          <w:b/>
        </w:rPr>
        <w:t>:</w:t>
      </w:r>
      <w:r>
        <w:rPr>
          <w:rFonts w:ascii="Cambria" w:hAnsi="Cambria" w:cs="Calibri"/>
          <w:b/>
        </w:rPr>
        <w:t xml:space="preserve"> </w:t>
      </w:r>
      <w:r w:rsidRPr="007220AC">
        <w:rPr>
          <w:rFonts w:asciiTheme="majorHAnsi" w:eastAsia="Times New Roman" w:hAnsiTheme="majorHAnsi"/>
          <w:b/>
          <w:bCs/>
          <w:color w:val="000000"/>
          <w:lang w:eastAsia="fr-FR"/>
        </w:rPr>
        <w:t>Méthodes numériques</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45</w:t>
      </w:r>
      <w:r w:rsidRPr="003E4E9A">
        <w:rPr>
          <w:rFonts w:ascii="Cambria" w:hAnsi="Cambria" w:cs="Calibri"/>
          <w:b/>
        </w:rPr>
        <w:t>h</w:t>
      </w:r>
      <w:r>
        <w:rPr>
          <w:rFonts w:ascii="Cambria" w:hAnsi="Cambria" w:cs="Calibri"/>
          <w:b/>
        </w:rPr>
        <w:t>0</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1</w:t>
      </w:r>
      <w:r w:rsidRPr="003E4E9A">
        <w:rPr>
          <w:rFonts w:ascii="Cambria" w:hAnsi="Cambria" w:cs="Calibri"/>
          <w:b/>
        </w:rPr>
        <w:t>h</w:t>
      </w:r>
      <w:r>
        <w:rPr>
          <w:rFonts w:ascii="Cambria" w:hAnsi="Cambria" w:cs="Calibri"/>
          <w:b/>
        </w:rPr>
        <w:t>30</w:t>
      </w:r>
      <w:r w:rsidRPr="003E4E9A">
        <w:rPr>
          <w:rFonts w:ascii="Cambria" w:hAnsi="Cambria" w:cs="Calibri"/>
          <w:b/>
        </w:rPr>
        <w:t>, TD: 1h30)</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4</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2</w:t>
      </w:r>
    </w:p>
    <w:p w:rsidR="007F17BF" w:rsidRDefault="007F17BF" w:rsidP="007F17BF">
      <w:pPr>
        <w:jc w:val="both"/>
        <w:rPr>
          <w:rFonts w:asciiTheme="majorHAnsi" w:hAnsiTheme="majorHAnsi" w:cstheme="majorBidi"/>
          <w:b/>
        </w:rPr>
      </w:pPr>
    </w:p>
    <w:p w:rsidR="007F17BF" w:rsidRPr="00F17832" w:rsidRDefault="007F17BF" w:rsidP="007F17BF">
      <w:pPr>
        <w:jc w:val="both"/>
        <w:rPr>
          <w:rFonts w:asciiTheme="majorHAnsi" w:hAnsiTheme="majorHAnsi" w:cstheme="majorBidi"/>
          <w:bCs/>
          <w:u w:val="single" w:color="F79646" w:themeColor="accent6"/>
        </w:rPr>
      </w:pPr>
      <w:r w:rsidRPr="00F17832">
        <w:rPr>
          <w:rFonts w:asciiTheme="majorHAnsi" w:hAnsiTheme="majorHAnsi" w:cstheme="majorBidi"/>
          <w:b/>
          <w:u w:val="single" w:color="F79646" w:themeColor="accent6"/>
        </w:rPr>
        <w:t>Objectifs de l’enseignement</w:t>
      </w:r>
      <w:r>
        <w:rPr>
          <w:rFonts w:asciiTheme="majorHAnsi" w:hAnsiTheme="majorHAnsi" w:cstheme="majorBidi"/>
          <w:b/>
          <w:u w:val="single" w:color="F79646" w:themeColor="accent6"/>
        </w:rPr>
        <w:t> :</w:t>
      </w:r>
      <w:r w:rsidRPr="00F17832">
        <w:rPr>
          <w:rFonts w:asciiTheme="majorHAnsi" w:hAnsiTheme="majorHAnsi" w:cstheme="majorBidi"/>
          <w:u w:val="single" w:color="F79646" w:themeColor="accent6"/>
        </w:rPr>
        <w:t xml:space="preserve"> </w:t>
      </w:r>
    </w:p>
    <w:p w:rsidR="007F17BF" w:rsidRPr="00F17832" w:rsidRDefault="007F17BF" w:rsidP="007F17BF">
      <w:pPr>
        <w:autoSpaceDE w:val="0"/>
        <w:autoSpaceDN w:val="0"/>
        <w:adjustRightInd w:val="0"/>
        <w:jc w:val="both"/>
        <w:rPr>
          <w:rFonts w:asciiTheme="majorHAnsi" w:hAnsiTheme="majorHAnsi" w:cstheme="majorBidi"/>
          <w:bCs/>
          <w:sz w:val="22"/>
          <w:szCs w:val="22"/>
        </w:rPr>
      </w:pPr>
      <w:r w:rsidRPr="00F17832">
        <w:rPr>
          <w:rFonts w:asciiTheme="majorHAnsi" w:hAnsiTheme="majorHAnsi" w:cstheme="majorBidi"/>
          <w:bCs/>
          <w:sz w:val="22"/>
          <w:szCs w:val="22"/>
        </w:rPr>
        <w:t>Familiarisation avec les méthodes numériques et leurs applications dans le domaine des calculs mathématiques.</w:t>
      </w:r>
    </w:p>
    <w:p w:rsidR="007F17BF" w:rsidRPr="00BF1929" w:rsidRDefault="007F17BF" w:rsidP="007F17BF">
      <w:pPr>
        <w:jc w:val="both"/>
        <w:rPr>
          <w:rFonts w:asciiTheme="majorHAnsi" w:hAnsiTheme="majorHAnsi" w:cs="Arial"/>
          <w:b/>
        </w:rPr>
      </w:pPr>
    </w:p>
    <w:p w:rsidR="007F17BF" w:rsidRPr="00BF1929" w:rsidRDefault="007F17BF" w:rsidP="007F17BF">
      <w:pPr>
        <w:jc w:val="both"/>
        <w:rPr>
          <w:rFonts w:asciiTheme="majorHAnsi" w:hAnsiTheme="majorHAnsi"/>
        </w:rPr>
      </w:pPr>
      <w:r w:rsidRPr="00F258D8">
        <w:rPr>
          <w:rFonts w:asciiTheme="majorHAnsi" w:hAnsiTheme="majorHAnsi" w:cstheme="majorBidi"/>
          <w:b/>
          <w:u w:val="single" w:color="F79646" w:themeColor="accent6"/>
        </w:rPr>
        <w:t>Connaissances préalables recommandées</w:t>
      </w:r>
      <w:r>
        <w:rPr>
          <w:rFonts w:asciiTheme="majorHAnsi" w:hAnsiTheme="majorHAnsi" w:cstheme="majorBidi"/>
          <w:b/>
        </w:rPr>
        <w:t> :</w:t>
      </w:r>
    </w:p>
    <w:p w:rsidR="007F17BF" w:rsidRPr="00F258D8" w:rsidRDefault="007F17BF" w:rsidP="007F17BF">
      <w:pPr>
        <w:jc w:val="both"/>
        <w:rPr>
          <w:rFonts w:asciiTheme="majorHAnsi" w:hAnsiTheme="majorHAnsi" w:cs="Arial"/>
          <w:i/>
          <w:sz w:val="22"/>
          <w:szCs w:val="22"/>
        </w:rPr>
      </w:pPr>
      <w:r w:rsidRPr="00F258D8">
        <w:rPr>
          <w:rFonts w:asciiTheme="majorHAnsi" w:hAnsiTheme="majorHAnsi"/>
          <w:sz w:val="22"/>
          <w:szCs w:val="22"/>
        </w:rPr>
        <w:t>Mathématiques 1, Mathématiques 2, Informatique1 et informatique 2.</w:t>
      </w:r>
    </w:p>
    <w:p w:rsidR="007F17BF" w:rsidRPr="00BF1929" w:rsidRDefault="007F17BF" w:rsidP="007F17BF">
      <w:pPr>
        <w:autoSpaceDE w:val="0"/>
        <w:autoSpaceDN w:val="0"/>
        <w:adjustRightInd w:val="0"/>
        <w:jc w:val="both"/>
        <w:rPr>
          <w:rFonts w:asciiTheme="majorHAnsi" w:hAnsiTheme="majorHAnsi" w:cstheme="majorBidi"/>
          <w:bCs/>
        </w:rPr>
      </w:pPr>
    </w:p>
    <w:p w:rsidR="007F17BF" w:rsidRPr="00BF1929" w:rsidRDefault="007F17BF" w:rsidP="007F17BF">
      <w:pPr>
        <w:autoSpaceDE w:val="0"/>
        <w:autoSpaceDN w:val="0"/>
        <w:adjustRightInd w:val="0"/>
        <w:jc w:val="both"/>
        <w:rPr>
          <w:rFonts w:asciiTheme="majorHAnsi" w:hAnsiTheme="majorHAnsi" w:cstheme="majorBidi"/>
          <w:b/>
        </w:rPr>
      </w:pPr>
      <w:r w:rsidRPr="00F258D8">
        <w:rPr>
          <w:rFonts w:asciiTheme="majorHAnsi" w:hAnsiTheme="majorHAnsi" w:cstheme="majorBidi"/>
          <w:b/>
          <w:u w:val="single" w:color="F79646" w:themeColor="accent6"/>
        </w:rPr>
        <w:t>Contenu de la matière</w:t>
      </w:r>
      <w:r w:rsidRPr="00BF1929">
        <w:rPr>
          <w:rFonts w:asciiTheme="majorHAnsi" w:hAnsiTheme="majorHAnsi" w:cstheme="majorBidi"/>
          <w:b/>
        </w:rPr>
        <w:t xml:space="preserve"> : </w:t>
      </w:r>
    </w:p>
    <w:p w:rsidR="007F17BF" w:rsidRPr="00BF1929" w:rsidRDefault="007F17BF" w:rsidP="007F17BF">
      <w:pPr>
        <w:jc w:val="both"/>
        <w:rPr>
          <w:rFonts w:asciiTheme="majorHAnsi" w:hAnsiTheme="majorHAnsi"/>
          <w:b/>
          <w:bCs/>
        </w:rPr>
      </w:pPr>
    </w:p>
    <w:p w:rsidR="007F17BF" w:rsidRPr="00816EAE" w:rsidRDefault="007F17BF" w:rsidP="007F17BF">
      <w:pPr>
        <w:jc w:val="both"/>
        <w:rPr>
          <w:rFonts w:asciiTheme="majorHAnsi" w:hAnsiTheme="majorHAnsi" w:cstheme="majorBidi"/>
          <w:sz w:val="22"/>
          <w:szCs w:val="22"/>
        </w:rPr>
      </w:pPr>
      <w:r w:rsidRPr="00816EAE">
        <w:rPr>
          <w:rFonts w:asciiTheme="majorHAnsi" w:hAnsiTheme="majorHAnsi"/>
          <w:b/>
          <w:bCs/>
          <w:sz w:val="22"/>
          <w:szCs w:val="22"/>
        </w:rPr>
        <w:t>Chapitre 1</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non linéaires f(x)=0    </w:t>
      </w:r>
      <w:r w:rsidRPr="00816EAE">
        <w:rPr>
          <w:rFonts w:asciiTheme="majorHAnsi" w:hAnsiTheme="majorHAnsi" w:cstheme="majorBidi"/>
          <w:sz w:val="22"/>
          <w:szCs w:val="22"/>
        </w:rPr>
        <w:t xml:space="preserve">    </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3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7F17BF" w:rsidRPr="00816EAE" w:rsidRDefault="007F17BF" w:rsidP="007F17BF">
      <w:pPr>
        <w:jc w:val="both"/>
        <w:rPr>
          <w:rFonts w:asciiTheme="majorHAnsi" w:hAnsiTheme="majorHAnsi"/>
          <w:b/>
          <w:bCs/>
          <w:sz w:val="22"/>
          <w:szCs w:val="22"/>
        </w:rPr>
      </w:pPr>
      <w:r w:rsidRPr="00816EAE">
        <w:rPr>
          <w:rFonts w:asciiTheme="majorHAnsi" w:hAnsiTheme="majorHAnsi" w:cstheme="majorBidi"/>
          <w:sz w:val="22"/>
          <w:szCs w:val="22"/>
        </w:rPr>
        <w:t>1. Introduction sur les erreurs de calcul et les approximations, 2. Introduction sur les méthodes de résolution des équations non linéaires, 3. Méthode de bissection, 4. Méthode des approximations successives (point fixe), 5. Méthode de Newton-Raphson.</w:t>
      </w:r>
    </w:p>
    <w:p w:rsidR="007F17BF" w:rsidRPr="00816EAE" w:rsidRDefault="007F17BF" w:rsidP="007F17BF">
      <w:pPr>
        <w:jc w:val="both"/>
        <w:rPr>
          <w:rFonts w:asciiTheme="majorHAnsi" w:hAnsiTheme="majorHAnsi"/>
          <w:b/>
          <w:bCs/>
          <w:sz w:val="22"/>
          <w:szCs w:val="22"/>
        </w:rPr>
      </w:pPr>
    </w:p>
    <w:p w:rsidR="007F17BF" w:rsidRPr="00816EAE" w:rsidRDefault="007F17BF" w:rsidP="007F17BF">
      <w:pPr>
        <w:jc w:val="both"/>
        <w:rPr>
          <w:rFonts w:asciiTheme="majorHAnsi" w:hAnsiTheme="majorHAnsi" w:cstheme="majorBidi"/>
          <w:sz w:val="22"/>
          <w:szCs w:val="22"/>
        </w:rPr>
      </w:pPr>
      <w:r w:rsidRPr="00816EAE">
        <w:rPr>
          <w:rFonts w:asciiTheme="majorHAnsi" w:hAnsiTheme="majorHAnsi"/>
          <w:b/>
          <w:bCs/>
          <w:sz w:val="22"/>
          <w:szCs w:val="22"/>
        </w:rPr>
        <w:t>Chapitre 2</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Interpolation polynomiale        </w:t>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r>
        <w:rPr>
          <w:rFonts w:asciiTheme="majorHAnsi" w:hAnsiTheme="majorHAnsi" w:cstheme="majorBidi"/>
          <w:b/>
          <w:bCs/>
          <w:sz w:val="22"/>
          <w:szCs w:val="22"/>
        </w:rPr>
        <w:tab/>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7F17BF" w:rsidRPr="00816EAE" w:rsidRDefault="007F17BF" w:rsidP="007F17BF">
      <w:pPr>
        <w:jc w:val="both"/>
        <w:rPr>
          <w:rFonts w:asciiTheme="majorHAnsi" w:hAnsiTheme="majorHAnsi"/>
          <w:sz w:val="22"/>
          <w:szCs w:val="22"/>
        </w:rPr>
      </w:pPr>
      <w:r w:rsidRPr="00816EAE">
        <w:rPr>
          <w:rFonts w:asciiTheme="majorHAnsi" w:hAnsiTheme="majorHAnsi" w:cstheme="majorBidi"/>
          <w:sz w:val="22"/>
          <w:szCs w:val="22"/>
        </w:rPr>
        <w:t>1. Introduction générale, 2. Polynôme de Lagrange, 3. Polynômes de Newton</w:t>
      </w:r>
      <w:r w:rsidRPr="00816EAE">
        <w:rPr>
          <w:rFonts w:asciiTheme="majorHAnsi" w:hAnsiTheme="majorHAnsi"/>
          <w:sz w:val="22"/>
          <w:szCs w:val="22"/>
        </w:rPr>
        <w:t>.</w:t>
      </w:r>
    </w:p>
    <w:p w:rsidR="007F17BF" w:rsidRPr="00816EAE" w:rsidRDefault="007F17BF" w:rsidP="007F17BF">
      <w:pPr>
        <w:jc w:val="both"/>
        <w:rPr>
          <w:rFonts w:asciiTheme="majorHAnsi" w:hAnsiTheme="majorHAnsi"/>
          <w:b/>
          <w:bCs/>
          <w:sz w:val="22"/>
          <w:szCs w:val="22"/>
        </w:rPr>
      </w:pPr>
    </w:p>
    <w:p w:rsidR="007F17BF" w:rsidRPr="00816EAE" w:rsidRDefault="007F17BF" w:rsidP="007F17BF">
      <w:pPr>
        <w:pStyle w:val="Default"/>
        <w:jc w:val="both"/>
        <w:rPr>
          <w:rFonts w:asciiTheme="majorHAnsi" w:hAnsiTheme="majorHAnsi" w:cstheme="majorBidi"/>
          <w:b/>
          <w:bCs/>
          <w:color w:val="auto"/>
          <w:sz w:val="22"/>
          <w:szCs w:val="22"/>
        </w:rPr>
      </w:pPr>
      <w:r w:rsidRPr="00816EAE">
        <w:rPr>
          <w:rFonts w:asciiTheme="majorHAnsi" w:hAnsiTheme="majorHAnsi"/>
          <w:b/>
          <w:bCs/>
          <w:color w:val="auto"/>
          <w:sz w:val="22"/>
          <w:szCs w:val="22"/>
        </w:rPr>
        <w:t>Chapitre 3</w:t>
      </w:r>
      <w:r>
        <w:rPr>
          <w:rFonts w:asciiTheme="majorHAnsi" w:hAnsiTheme="majorHAnsi"/>
          <w:b/>
          <w:bCs/>
          <w:color w:val="auto"/>
          <w:sz w:val="22"/>
          <w:szCs w:val="22"/>
        </w:rPr>
        <w:t>.</w:t>
      </w:r>
      <w:r w:rsidRPr="00816EAE">
        <w:rPr>
          <w:rFonts w:asciiTheme="majorHAnsi" w:hAnsiTheme="majorHAnsi" w:cstheme="majorBidi"/>
          <w:b/>
          <w:bCs/>
          <w:color w:val="auto"/>
          <w:sz w:val="22"/>
          <w:szCs w:val="22"/>
        </w:rPr>
        <w:t xml:space="preserve"> Approximation de fonction : </w:t>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sidRPr="00816EAE">
        <w:rPr>
          <w:rFonts w:asciiTheme="majorHAnsi" w:hAnsiTheme="majorHAnsi" w:cstheme="majorBidi"/>
          <w:b/>
          <w:bCs/>
          <w:color w:val="auto"/>
          <w:sz w:val="22"/>
          <w:szCs w:val="22"/>
        </w:rPr>
        <w:tab/>
      </w:r>
      <w:r>
        <w:rPr>
          <w:rFonts w:asciiTheme="majorHAnsi" w:hAnsiTheme="majorHAnsi" w:cstheme="majorBidi"/>
          <w:b/>
          <w:bCs/>
          <w:color w:val="auto"/>
          <w:sz w:val="22"/>
          <w:szCs w:val="22"/>
        </w:rPr>
        <w:t xml:space="preserve">                         (</w:t>
      </w:r>
      <w:r w:rsidRPr="00816EAE">
        <w:rPr>
          <w:rFonts w:asciiTheme="majorHAnsi" w:hAnsiTheme="majorHAnsi" w:cstheme="majorBidi"/>
          <w:b/>
          <w:bCs/>
          <w:color w:val="auto"/>
          <w:sz w:val="22"/>
          <w:szCs w:val="22"/>
        </w:rPr>
        <w:t xml:space="preserve">2 </w:t>
      </w:r>
      <w:r>
        <w:rPr>
          <w:rFonts w:asciiTheme="majorHAnsi" w:hAnsiTheme="majorHAnsi" w:cstheme="majorBidi"/>
          <w:b/>
          <w:bCs/>
          <w:color w:val="auto"/>
          <w:sz w:val="22"/>
          <w:szCs w:val="22"/>
        </w:rPr>
        <w:t>S</w:t>
      </w:r>
      <w:r w:rsidRPr="00816EAE">
        <w:rPr>
          <w:rFonts w:asciiTheme="majorHAnsi" w:hAnsiTheme="majorHAnsi" w:cstheme="majorBidi"/>
          <w:b/>
          <w:bCs/>
          <w:color w:val="auto"/>
          <w:sz w:val="22"/>
          <w:szCs w:val="22"/>
        </w:rPr>
        <w:t>emaines</w:t>
      </w:r>
      <w:r>
        <w:rPr>
          <w:rFonts w:asciiTheme="majorHAnsi" w:hAnsiTheme="majorHAnsi" w:cstheme="majorBidi"/>
          <w:b/>
          <w:bCs/>
          <w:color w:val="auto"/>
          <w:sz w:val="22"/>
          <w:szCs w:val="22"/>
        </w:rPr>
        <w:t>)</w:t>
      </w:r>
    </w:p>
    <w:p w:rsidR="007F17BF" w:rsidRPr="00816EAE" w:rsidRDefault="007F17BF" w:rsidP="007F17BF">
      <w:pPr>
        <w:jc w:val="both"/>
        <w:rPr>
          <w:rFonts w:asciiTheme="majorHAnsi" w:hAnsiTheme="majorHAnsi"/>
          <w:sz w:val="22"/>
          <w:szCs w:val="22"/>
        </w:rPr>
      </w:pPr>
      <w:r w:rsidRPr="00816EAE">
        <w:rPr>
          <w:rFonts w:asciiTheme="majorHAnsi" w:hAnsiTheme="majorHAnsi" w:cstheme="majorBidi"/>
          <w:sz w:val="22"/>
          <w:szCs w:val="22"/>
        </w:rPr>
        <w:t>1. Méthode d’approximation et moyenne quadratique. 2. Systèmes orthogonaux ou pseudo-Orthogonaux. Approximation par des polynômes orthogonaux, 3. Approximation trigonométrique</w:t>
      </w:r>
      <w:r w:rsidRPr="00816EAE">
        <w:rPr>
          <w:rFonts w:asciiTheme="majorHAnsi" w:hAnsiTheme="majorHAnsi"/>
          <w:sz w:val="22"/>
          <w:szCs w:val="22"/>
        </w:rPr>
        <w:t xml:space="preserve">. </w:t>
      </w:r>
    </w:p>
    <w:p w:rsidR="007F17BF" w:rsidRPr="00816EAE" w:rsidRDefault="007F17BF" w:rsidP="007F17BF">
      <w:pPr>
        <w:jc w:val="both"/>
        <w:rPr>
          <w:rFonts w:asciiTheme="majorHAnsi" w:hAnsiTheme="majorHAnsi"/>
          <w:b/>
          <w:bCs/>
          <w:sz w:val="22"/>
          <w:szCs w:val="22"/>
        </w:rPr>
      </w:pPr>
    </w:p>
    <w:p w:rsidR="007F17BF" w:rsidRPr="00816EAE" w:rsidRDefault="007F17BF" w:rsidP="007F17BF">
      <w:pPr>
        <w:jc w:val="both"/>
        <w:rPr>
          <w:rFonts w:asciiTheme="majorHAnsi" w:hAnsiTheme="majorHAnsi" w:cstheme="majorBidi"/>
          <w:sz w:val="22"/>
          <w:szCs w:val="22"/>
        </w:rPr>
      </w:pPr>
      <w:r w:rsidRPr="00816EAE">
        <w:rPr>
          <w:rFonts w:asciiTheme="majorHAnsi" w:hAnsiTheme="majorHAnsi"/>
          <w:b/>
          <w:bCs/>
          <w:sz w:val="22"/>
          <w:szCs w:val="22"/>
        </w:rPr>
        <w:t>Chapitre 4</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Intégration numérique</w:t>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7F17BF" w:rsidRPr="00816EAE" w:rsidRDefault="007F17BF" w:rsidP="007F17BF">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du trapèze, 3. Méthode de Simpson, 4. Formules de quadrature.</w:t>
      </w:r>
    </w:p>
    <w:p w:rsidR="007F17BF" w:rsidRPr="00816EAE" w:rsidRDefault="007F17BF" w:rsidP="007F17BF">
      <w:pPr>
        <w:jc w:val="both"/>
        <w:rPr>
          <w:rFonts w:asciiTheme="majorHAnsi" w:hAnsiTheme="majorHAnsi"/>
          <w:b/>
          <w:bCs/>
          <w:sz w:val="22"/>
          <w:szCs w:val="22"/>
        </w:rPr>
      </w:pPr>
    </w:p>
    <w:p w:rsidR="007F17BF" w:rsidRDefault="007F17BF" w:rsidP="007F17BF">
      <w:pPr>
        <w:jc w:val="both"/>
        <w:rPr>
          <w:rFonts w:asciiTheme="majorHAnsi" w:hAnsiTheme="majorHAnsi" w:cstheme="majorBidi"/>
          <w:b/>
          <w:bCs/>
          <w:sz w:val="22"/>
          <w:szCs w:val="22"/>
        </w:rPr>
      </w:pPr>
      <w:r w:rsidRPr="00816EAE">
        <w:rPr>
          <w:rFonts w:asciiTheme="majorHAnsi" w:hAnsiTheme="majorHAnsi"/>
          <w:b/>
          <w:bCs/>
          <w:sz w:val="22"/>
          <w:szCs w:val="22"/>
        </w:rPr>
        <w:t>Chapitre 5</w:t>
      </w:r>
      <w:r>
        <w:rPr>
          <w:rFonts w:asciiTheme="majorHAnsi" w:hAnsiTheme="majorHAnsi"/>
          <w:b/>
          <w:bCs/>
          <w:sz w:val="22"/>
          <w:szCs w:val="22"/>
        </w:rPr>
        <w:t>.</w:t>
      </w:r>
      <w:r w:rsidRPr="00816EAE">
        <w:rPr>
          <w:rFonts w:asciiTheme="majorHAnsi" w:hAnsiTheme="majorHAnsi"/>
          <w:sz w:val="22"/>
          <w:szCs w:val="22"/>
        </w:rPr>
        <w:t xml:space="preserve"> </w:t>
      </w:r>
      <w:r w:rsidRPr="00816EAE">
        <w:rPr>
          <w:rFonts w:asciiTheme="majorHAnsi" w:hAnsiTheme="majorHAnsi" w:cstheme="majorBidi"/>
          <w:b/>
          <w:bCs/>
          <w:sz w:val="22"/>
          <w:szCs w:val="22"/>
        </w:rPr>
        <w:t xml:space="preserve">Résolution des équations différentielles ordinaires </w:t>
      </w:r>
    </w:p>
    <w:p w:rsidR="007F17BF" w:rsidRPr="00816EAE" w:rsidRDefault="007F17BF" w:rsidP="007F17BF">
      <w:pPr>
        <w:jc w:val="both"/>
        <w:rPr>
          <w:rFonts w:asciiTheme="majorHAnsi" w:hAnsiTheme="majorHAnsi" w:cstheme="majorBidi"/>
          <w:sz w:val="22"/>
          <w:szCs w:val="22"/>
        </w:rPr>
      </w:pPr>
      <w:r>
        <w:rPr>
          <w:rFonts w:asciiTheme="majorHAnsi" w:hAnsiTheme="majorHAnsi" w:cstheme="majorBidi"/>
          <w:b/>
          <w:bCs/>
          <w:sz w:val="22"/>
          <w:szCs w:val="22"/>
        </w:rPr>
        <w:t xml:space="preserve">                         </w:t>
      </w:r>
      <w:r w:rsidRPr="00816EAE">
        <w:rPr>
          <w:rFonts w:asciiTheme="majorHAnsi" w:hAnsiTheme="majorHAnsi" w:cstheme="majorBidi"/>
          <w:b/>
          <w:bCs/>
          <w:sz w:val="22"/>
          <w:szCs w:val="22"/>
        </w:rPr>
        <w:t>(Problème de la condition initiale ou de Cauchy)</w:t>
      </w:r>
      <w:r w:rsidRPr="00816EAE">
        <w:rPr>
          <w:rFonts w:asciiTheme="majorHAnsi" w:hAnsiTheme="majorHAnsi" w:cstheme="majorBidi"/>
          <w:sz w:val="22"/>
          <w:szCs w:val="22"/>
        </w:rPr>
        <w:tab/>
      </w:r>
      <w:r w:rsidRPr="00816EAE">
        <w:rPr>
          <w:rFonts w:asciiTheme="majorHAnsi" w:hAnsiTheme="majorHAnsi" w:cstheme="majorBidi"/>
          <w:sz w:val="22"/>
          <w:szCs w:val="22"/>
        </w:rPr>
        <w:tab/>
      </w:r>
      <w:r>
        <w:rPr>
          <w:rFonts w:asciiTheme="majorHAnsi" w:hAnsiTheme="majorHAnsi" w:cstheme="majorBidi"/>
          <w:sz w:val="22"/>
          <w:szCs w:val="22"/>
        </w:rPr>
        <w:t xml:space="preserve">                         (</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7F17BF" w:rsidRPr="00816EAE" w:rsidRDefault="007F17BF" w:rsidP="007F17BF">
      <w:pPr>
        <w:jc w:val="both"/>
        <w:rPr>
          <w:rFonts w:asciiTheme="majorHAnsi" w:hAnsiTheme="majorHAnsi" w:cstheme="majorBidi"/>
          <w:sz w:val="22"/>
          <w:szCs w:val="22"/>
        </w:rPr>
      </w:pPr>
      <w:r w:rsidRPr="00816EAE">
        <w:rPr>
          <w:rFonts w:asciiTheme="majorHAnsi" w:hAnsiTheme="majorHAnsi" w:cstheme="majorBidi"/>
          <w:sz w:val="22"/>
          <w:szCs w:val="22"/>
        </w:rPr>
        <w:t>1. Introduction générale, 2. Méthode d’Euler, 3. Méthode d’Euler améliorée, 4. Méthode de Runge-Kutta.</w:t>
      </w:r>
    </w:p>
    <w:p w:rsidR="007F17BF" w:rsidRPr="00816EAE" w:rsidRDefault="007F17BF" w:rsidP="007F17BF">
      <w:pPr>
        <w:jc w:val="both"/>
        <w:rPr>
          <w:rFonts w:asciiTheme="majorHAnsi" w:hAnsiTheme="majorHAnsi"/>
          <w:b/>
          <w:bCs/>
          <w:sz w:val="22"/>
          <w:szCs w:val="22"/>
        </w:rPr>
      </w:pPr>
    </w:p>
    <w:p w:rsidR="007F17BF" w:rsidRPr="00816EAE" w:rsidRDefault="007F17BF" w:rsidP="007F17BF">
      <w:pPr>
        <w:jc w:val="both"/>
        <w:rPr>
          <w:rFonts w:asciiTheme="majorHAnsi" w:hAnsiTheme="majorHAnsi" w:cstheme="majorBidi"/>
          <w:sz w:val="22"/>
          <w:szCs w:val="22"/>
        </w:rPr>
      </w:pPr>
      <w:r w:rsidRPr="00816EAE">
        <w:rPr>
          <w:rFonts w:asciiTheme="majorHAnsi" w:hAnsiTheme="majorHAnsi"/>
          <w:b/>
          <w:bCs/>
          <w:sz w:val="22"/>
          <w:szCs w:val="22"/>
        </w:rPr>
        <w:t>Chapitre 6</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directe des systèmes d’équations linéaires</w:t>
      </w:r>
      <w:r w:rsidRPr="00816EAE">
        <w:rPr>
          <w:rFonts w:asciiTheme="majorHAnsi" w:hAnsiTheme="majorHAnsi" w:cstheme="majorBidi"/>
          <w:sz w:val="22"/>
          <w:szCs w:val="22"/>
        </w:rPr>
        <w:t xml:space="preserve"> </w:t>
      </w:r>
      <w:r>
        <w:rPr>
          <w:rFonts w:asciiTheme="majorHAnsi" w:hAnsiTheme="majorHAnsi" w:cstheme="majorBidi"/>
          <w:sz w:val="22"/>
          <w:szCs w:val="22"/>
        </w:rPr>
        <w:t xml:space="preserve">          </w:t>
      </w:r>
      <w:r>
        <w:rPr>
          <w:rFonts w:asciiTheme="majorHAnsi" w:hAnsiTheme="majorHAnsi" w:cstheme="majorBidi"/>
          <w:b/>
          <w:bCs/>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7F17BF" w:rsidRPr="00816EAE" w:rsidRDefault="007F17BF" w:rsidP="007F17BF">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Gauss et pivotation, 3. Méthode de factorisation LU, 4. Méthode de factorisation de Choeleski</w:t>
      </w:r>
      <w:r>
        <w:rPr>
          <w:rFonts w:asciiTheme="majorHAnsi" w:hAnsiTheme="majorHAnsi" w:cstheme="majorBidi"/>
          <w:sz w:val="22"/>
          <w:szCs w:val="22"/>
        </w:rPr>
        <w:t xml:space="preserve"> </w:t>
      </w:r>
      <w:r w:rsidRPr="00816EAE">
        <w:rPr>
          <w:rFonts w:asciiTheme="majorHAnsi" w:hAnsiTheme="majorHAnsi" w:cstheme="majorBidi"/>
          <w:sz w:val="22"/>
          <w:szCs w:val="22"/>
        </w:rPr>
        <w:t>MM</w:t>
      </w:r>
      <w:r w:rsidRPr="00816EAE">
        <w:rPr>
          <w:rFonts w:asciiTheme="majorHAnsi" w:hAnsiTheme="majorHAnsi" w:cstheme="majorBidi"/>
          <w:sz w:val="22"/>
          <w:szCs w:val="22"/>
          <w:vertAlign w:val="superscript"/>
        </w:rPr>
        <w:t>t</w:t>
      </w:r>
      <w:r w:rsidRPr="00816EAE">
        <w:rPr>
          <w:rFonts w:asciiTheme="majorHAnsi" w:hAnsiTheme="majorHAnsi" w:cstheme="majorBidi"/>
          <w:sz w:val="22"/>
          <w:szCs w:val="22"/>
        </w:rPr>
        <w:t>, 5. Algorithme de Thomas (TDMA) pour les systèmes tri diagonales.</w:t>
      </w:r>
    </w:p>
    <w:p w:rsidR="007F17BF" w:rsidRPr="00816EAE" w:rsidRDefault="007F17BF" w:rsidP="007F17BF">
      <w:pPr>
        <w:jc w:val="both"/>
        <w:rPr>
          <w:rFonts w:asciiTheme="majorHAnsi" w:hAnsiTheme="majorHAnsi" w:cstheme="majorBidi"/>
          <w:sz w:val="22"/>
          <w:szCs w:val="22"/>
        </w:rPr>
      </w:pPr>
    </w:p>
    <w:p w:rsidR="007F17BF" w:rsidRDefault="007F17BF" w:rsidP="007F17BF">
      <w:pPr>
        <w:jc w:val="both"/>
        <w:rPr>
          <w:rFonts w:asciiTheme="majorHAnsi" w:hAnsiTheme="majorHAnsi" w:cstheme="majorBidi"/>
          <w:b/>
          <w:bCs/>
          <w:sz w:val="22"/>
          <w:szCs w:val="22"/>
        </w:rPr>
      </w:pPr>
      <w:r w:rsidRPr="00816EAE">
        <w:rPr>
          <w:rFonts w:asciiTheme="majorHAnsi" w:hAnsiTheme="majorHAnsi"/>
          <w:b/>
          <w:bCs/>
          <w:sz w:val="22"/>
          <w:szCs w:val="22"/>
        </w:rPr>
        <w:t>Chapitre 7</w:t>
      </w:r>
      <w:r>
        <w:rPr>
          <w:rFonts w:asciiTheme="majorHAnsi" w:hAnsiTheme="majorHAnsi"/>
          <w:b/>
          <w:bCs/>
          <w:sz w:val="22"/>
          <w:szCs w:val="22"/>
        </w:rPr>
        <w:t>.</w:t>
      </w:r>
      <w:r w:rsidRPr="00816EAE">
        <w:rPr>
          <w:rFonts w:asciiTheme="majorHAnsi" w:hAnsiTheme="majorHAnsi" w:cstheme="majorBidi"/>
          <w:sz w:val="22"/>
          <w:szCs w:val="22"/>
        </w:rPr>
        <w:t xml:space="preserve"> </w:t>
      </w:r>
      <w:r w:rsidRPr="00816EAE">
        <w:rPr>
          <w:rFonts w:asciiTheme="majorHAnsi" w:hAnsiTheme="majorHAnsi" w:cstheme="majorBidi"/>
          <w:b/>
          <w:bCs/>
          <w:sz w:val="22"/>
          <w:szCs w:val="22"/>
        </w:rPr>
        <w:t>Méthode de résolution approximative des systèmes d’équations linéaires</w:t>
      </w:r>
      <w:r w:rsidRPr="00816EAE">
        <w:rPr>
          <w:rFonts w:asciiTheme="majorHAnsi" w:hAnsiTheme="majorHAnsi" w:cstheme="majorBidi"/>
          <w:b/>
          <w:bCs/>
          <w:sz w:val="22"/>
          <w:szCs w:val="22"/>
        </w:rPr>
        <w:tab/>
      </w:r>
      <w:r>
        <w:rPr>
          <w:rFonts w:asciiTheme="majorHAnsi" w:hAnsiTheme="majorHAnsi" w:cstheme="majorBidi"/>
          <w:b/>
          <w:bCs/>
          <w:sz w:val="22"/>
          <w:szCs w:val="22"/>
        </w:rPr>
        <w:t xml:space="preserve"> </w:t>
      </w:r>
    </w:p>
    <w:p w:rsidR="007F17BF" w:rsidRPr="00816EAE" w:rsidRDefault="007F17BF" w:rsidP="007F17BF">
      <w:pPr>
        <w:jc w:val="both"/>
        <w:rPr>
          <w:rFonts w:asciiTheme="majorHAnsi" w:hAnsiTheme="majorHAnsi" w:cstheme="majorBidi"/>
          <w:sz w:val="22"/>
          <w:szCs w:val="22"/>
        </w:rPr>
      </w:pP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r>
      <w:r>
        <w:rPr>
          <w:rFonts w:asciiTheme="majorHAnsi" w:hAnsiTheme="majorHAnsi" w:cstheme="majorBidi"/>
          <w:b/>
          <w:bCs/>
          <w:sz w:val="22"/>
          <w:szCs w:val="22"/>
        </w:rPr>
        <w:tab/>
        <w:t xml:space="preserve">           </w:t>
      </w:r>
      <w:r>
        <w:rPr>
          <w:rFonts w:asciiTheme="majorHAnsi" w:hAnsiTheme="majorHAnsi" w:cstheme="majorBidi"/>
          <w:sz w:val="22"/>
          <w:szCs w:val="22"/>
        </w:rPr>
        <w:t>(</w:t>
      </w:r>
      <w:r w:rsidRPr="00816EAE">
        <w:rPr>
          <w:rFonts w:asciiTheme="majorHAnsi" w:hAnsiTheme="majorHAnsi" w:cstheme="majorBidi"/>
          <w:b/>
          <w:bCs/>
          <w:sz w:val="22"/>
          <w:szCs w:val="22"/>
        </w:rPr>
        <w:t xml:space="preserve">2 </w:t>
      </w:r>
      <w:r>
        <w:rPr>
          <w:rFonts w:asciiTheme="majorHAnsi" w:hAnsiTheme="majorHAnsi" w:cstheme="majorBidi"/>
          <w:b/>
          <w:bCs/>
          <w:sz w:val="22"/>
          <w:szCs w:val="22"/>
        </w:rPr>
        <w:t>S</w:t>
      </w:r>
      <w:r w:rsidRPr="00816EAE">
        <w:rPr>
          <w:rFonts w:asciiTheme="majorHAnsi" w:hAnsiTheme="majorHAnsi" w:cstheme="majorBidi"/>
          <w:b/>
          <w:bCs/>
          <w:sz w:val="22"/>
          <w:szCs w:val="22"/>
        </w:rPr>
        <w:t>emaines</w:t>
      </w:r>
      <w:r>
        <w:rPr>
          <w:rFonts w:asciiTheme="majorHAnsi" w:hAnsiTheme="majorHAnsi" w:cstheme="majorBidi"/>
          <w:b/>
          <w:bCs/>
          <w:sz w:val="22"/>
          <w:szCs w:val="22"/>
        </w:rPr>
        <w:t>)</w:t>
      </w:r>
    </w:p>
    <w:p w:rsidR="007F17BF" w:rsidRDefault="007F17BF" w:rsidP="007F17BF">
      <w:pPr>
        <w:jc w:val="both"/>
        <w:rPr>
          <w:rFonts w:asciiTheme="majorHAnsi" w:hAnsiTheme="majorHAnsi" w:cstheme="majorBidi"/>
          <w:sz w:val="22"/>
          <w:szCs w:val="22"/>
        </w:rPr>
      </w:pPr>
      <w:r w:rsidRPr="00816EAE">
        <w:rPr>
          <w:rFonts w:asciiTheme="majorHAnsi" w:hAnsiTheme="majorHAnsi" w:cstheme="majorBidi"/>
          <w:sz w:val="22"/>
          <w:szCs w:val="22"/>
        </w:rPr>
        <w:t>1. Introduction et définitions, 2. Méthode de Jacobi, 3. Méthode de Gauss-Seidel, 4. Utilisation de la relaxation.</w:t>
      </w:r>
    </w:p>
    <w:p w:rsidR="007F17BF" w:rsidRPr="00816EAE" w:rsidRDefault="007F17BF" w:rsidP="007F17BF">
      <w:pPr>
        <w:jc w:val="both"/>
        <w:rPr>
          <w:rFonts w:asciiTheme="majorHAnsi" w:hAnsiTheme="majorHAnsi"/>
          <w:b/>
          <w:bCs/>
          <w:sz w:val="22"/>
          <w:szCs w:val="22"/>
        </w:rPr>
      </w:pPr>
    </w:p>
    <w:p w:rsidR="007F17BF" w:rsidRDefault="007F17BF" w:rsidP="007F17BF">
      <w:pPr>
        <w:jc w:val="both"/>
        <w:rPr>
          <w:rFonts w:asciiTheme="majorHAnsi" w:hAnsiTheme="majorHAnsi" w:cstheme="majorBidi"/>
          <w:b/>
        </w:rPr>
      </w:pPr>
      <w:r w:rsidRPr="00546309">
        <w:rPr>
          <w:rFonts w:asciiTheme="majorHAnsi" w:hAnsiTheme="majorHAnsi" w:cstheme="majorBidi"/>
          <w:b/>
          <w:u w:val="single" w:color="F79646" w:themeColor="accent6"/>
        </w:rPr>
        <w:t>Mode d’évaluation</w:t>
      </w:r>
      <w:r w:rsidRPr="00BF1929">
        <w:rPr>
          <w:rFonts w:asciiTheme="majorHAnsi" w:hAnsiTheme="majorHAnsi" w:cstheme="majorBidi"/>
          <w:b/>
        </w:rPr>
        <w:t> : </w:t>
      </w:r>
    </w:p>
    <w:p w:rsidR="007F17BF" w:rsidRPr="00BF1929" w:rsidRDefault="007F17BF" w:rsidP="007F17BF">
      <w:pPr>
        <w:jc w:val="both"/>
        <w:rPr>
          <w:rFonts w:asciiTheme="majorHAnsi" w:hAnsiTheme="majorHAnsi" w:cstheme="majorBidi"/>
          <w:b/>
        </w:rPr>
      </w:pPr>
      <w:r w:rsidRPr="00BF1929">
        <w:rPr>
          <w:rFonts w:asciiTheme="majorHAnsi" w:hAnsiTheme="majorHAnsi" w:cstheme="majorBidi"/>
          <w:bCs/>
        </w:rPr>
        <w:t>Contrôle continu : 40 % ; Examen final : 60 %.</w:t>
      </w:r>
    </w:p>
    <w:p w:rsidR="007F17BF" w:rsidRPr="00BF1929" w:rsidRDefault="007F17BF" w:rsidP="007F17BF">
      <w:pPr>
        <w:jc w:val="both"/>
        <w:rPr>
          <w:rFonts w:asciiTheme="majorHAnsi" w:hAnsiTheme="majorHAnsi" w:cstheme="majorBidi"/>
          <w:b/>
        </w:rPr>
      </w:pPr>
    </w:p>
    <w:p w:rsidR="007F17BF" w:rsidRPr="00323B92" w:rsidRDefault="007F17BF" w:rsidP="007F17BF">
      <w:pPr>
        <w:jc w:val="both"/>
        <w:rPr>
          <w:rFonts w:ascii="Cambria" w:hAnsi="Cambria" w:cs="Arial"/>
          <w:b/>
          <w:iCs/>
          <w:u w:val="thick" w:color="F79646"/>
        </w:rPr>
      </w:pPr>
      <w:r w:rsidRPr="00323B92">
        <w:rPr>
          <w:rFonts w:ascii="Cambria" w:hAnsi="Cambria" w:cs="Arial"/>
          <w:b/>
          <w:u w:val="thick" w:color="F79646"/>
        </w:rPr>
        <w:t>Références bibliographiques</w:t>
      </w:r>
      <w:r>
        <w:rPr>
          <w:rFonts w:ascii="Cambria" w:hAnsi="Cambria" w:cs="Arial"/>
          <w:b/>
          <w:u w:val="thick" w:color="F79646"/>
        </w:rPr>
        <w:t xml:space="preserve"> </w:t>
      </w:r>
      <w:r w:rsidRPr="00323B92">
        <w:rPr>
          <w:rFonts w:ascii="Cambria" w:hAnsi="Cambria" w:cs="Arial"/>
          <w:b/>
          <w:iCs/>
          <w:u w:val="thick" w:color="F79646"/>
        </w:rPr>
        <w:t>:</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C. Brezinski, Introduction à la pratique du calcul numérique, Dunod, Paris 1988.</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G. Allaire et S.M. Kaber, Algèbre linéaire numérique, Ellipses, 2002.  </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lastRenderedPageBreak/>
        <w:t>G. Allaire et S.M. Kaber, Introduction à Scilab. Exercices pratiques corrigés   d'algèbre linéaire, Ellipses, 2002.</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G. Christol, A. Cot et C.-M. Marle, Calcul différentiel, Ellipses, 1996.</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M. Crouzeix et A.-L. Mignot, Analyse numérique des équations différentielles, Masson, 1983.</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S. Delabrière et M. Postel, Méthodes d'approximation. Équations différentielles. Applications Scilab, Ellipses, 2004.</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 xml:space="preserve">J.-P. Demailly, Analyse numérique et équations différentielles. Presses Universitaires de Grenoble, 1996. </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lang w:val="en-US"/>
        </w:rPr>
      </w:pPr>
      <w:r w:rsidRPr="009A573A">
        <w:rPr>
          <w:rFonts w:asciiTheme="majorHAnsi" w:hAnsiTheme="majorHAnsi"/>
          <w:sz w:val="22"/>
          <w:szCs w:val="22"/>
          <w:lang w:val="en-US"/>
        </w:rPr>
        <w:t xml:space="preserve">E. Hairer, S. P. Norsett et G. Wanner, Solving Ordinary Differential Equations, Springer, 1993.  </w:t>
      </w:r>
    </w:p>
    <w:p w:rsidR="007F17BF" w:rsidRPr="009A573A" w:rsidRDefault="007F17BF" w:rsidP="006D286A">
      <w:pPr>
        <w:pStyle w:val="Paragraphedeliste"/>
        <w:numPr>
          <w:ilvl w:val="0"/>
          <w:numId w:val="36"/>
        </w:numPr>
        <w:tabs>
          <w:tab w:val="clear" w:pos="720"/>
          <w:tab w:val="num" w:pos="0"/>
        </w:tabs>
        <w:ind w:left="284" w:hanging="218"/>
        <w:jc w:val="both"/>
        <w:rPr>
          <w:rFonts w:asciiTheme="majorHAnsi" w:hAnsiTheme="majorHAnsi"/>
          <w:sz w:val="22"/>
          <w:szCs w:val="22"/>
        </w:rPr>
      </w:pPr>
      <w:r w:rsidRPr="009A573A">
        <w:rPr>
          <w:rFonts w:asciiTheme="majorHAnsi" w:hAnsiTheme="majorHAnsi"/>
          <w:sz w:val="22"/>
          <w:szCs w:val="22"/>
        </w:rPr>
        <w:t>P. G. Ciarlet, Introduction à l’analyse numérique matricielle et à l’optimisation,</w:t>
      </w:r>
    </w:p>
    <w:p w:rsidR="007F17BF" w:rsidRPr="009A573A" w:rsidRDefault="007F17BF" w:rsidP="007F17BF">
      <w:pPr>
        <w:tabs>
          <w:tab w:val="num" w:pos="0"/>
        </w:tabs>
        <w:ind w:left="284" w:hanging="218"/>
        <w:jc w:val="both"/>
        <w:rPr>
          <w:rFonts w:asciiTheme="majorHAnsi" w:hAnsiTheme="majorHAnsi" w:cs="Arial"/>
          <w:sz w:val="22"/>
          <w:szCs w:val="22"/>
        </w:rPr>
      </w:pPr>
      <w:r w:rsidRPr="009A573A">
        <w:rPr>
          <w:rFonts w:asciiTheme="majorHAnsi" w:hAnsiTheme="majorHAnsi" w:cs="Arial"/>
          <w:sz w:val="22"/>
          <w:szCs w:val="22"/>
        </w:rPr>
        <w:t xml:space="preserve">    Masson, Paris, 1982.</w:t>
      </w:r>
    </w:p>
    <w:p w:rsidR="007F17BF" w:rsidRDefault="007F17BF" w:rsidP="007F17BF">
      <w:pPr>
        <w:jc w:val="center"/>
        <w:rPr>
          <w:rFonts w:ascii="Calibri" w:hAnsi="Calibri" w:cs="Calibri"/>
          <w:b/>
          <w:sz w:val="32"/>
          <w:szCs w:val="32"/>
        </w:rPr>
      </w:pPr>
    </w:p>
    <w:p w:rsidR="007F17BF" w:rsidRDefault="007F17BF" w:rsidP="007F17BF">
      <w:pPr>
        <w:spacing w:after="200" w:line="276" w:lineRule="auto"/>
        <w:rPr>
          <w:rFonts w:ascii="Calibri" w:hAnsi="Calibri" w:cs="Calibri"/>
          <w:b/>
          <w:sz w:val="32"/>
          <w:szCs w:val="32"/>
        </w:rPr>
      </w:pPr>
      <w:r>
        <w:rPr>
          <w:rFonts w:ascii="Calibri" w:hAnsi="Calibri" w:cs="Calibri"/>
          <w:b/>
          <w:sz w:val="32"/>
          <w:szCs w:val="32"/>
        </w:rPr>
        <w:br w:type="page"/>
      </w:r>
    </w:p>
    <w:p w:rsidR="00161FC9" w:rsidRPr="00873132" w:rsidRDefault="00161FC9" w:rsidP="00161F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4</w:t>
      </w:r>
    </w:p>
    <w:p w:rsidR="00161FC9" w:rsidRDefault="00161FC9" w:rsidP="00161F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F</w:t>
      </w:r>
      <w:r w:rsidRPr="00873132">
        <w:rPr>
          <w:rFonts w:asciiTheme="majorHAnsi" w:hAnsiTheme="majorHAnsi" w:cs="Calibri"/>
          <w:b/>
          <w:bCs/>
          <w:iCs/>
        </w:rPr>
        <w:t xml:space="preserve"> </w:t>
      </w:r>
      <w:r>
        <w:rPr>
          <w:rFonts w:asciiTheme="majorHAnsi" w:hAnsiTheme="majorHAnsi" w:cs="Calibri"/>
          <w:b/>
          <w:bCs/>
          <w:iCs/>
        </w:rPr>
        <w:t>2.</w:t>
      </w:r>
      <w:r>
        <w:rPr>
          <w:rFonts w:ascii="Cambria" w:hAnsi="Cambria" w:cs="Calibri"/>
          <w:b/>
          <w:bCs/>
          <w:iCs/>
        </w:rPr>
        <w:t>2.2</w:t>
      </w:r>
    </w:p>
    <w:p w:rsidR="00161FC9" w:rsidRPr="00DF42B5" w:rsidRDefault="00161FC9"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DF42B5">
        <w:rPr>
          <w:rFonts w:asciiTheme="majorHAnsi" w:hAnsiTheme="majorHAnsi" w:cs="Calibri"/>
          <w:b/>
          <w:bCs/>
          <w:iCs/>
        </w:rPr>
        <w:t xml:space="preserve">Matière </w:t>
      </w:r>
      <w:r>
        <w:rPr>
          <w:rFonts w:asciiTheme="majorHAnsi" w:hAnsiTheme="majorHAnsi" w:cs="Calibri"/>
          <w:b/>
          <w:bCs/>
          <w:iCs/>
        </w:rPr>
        <w:t>2</w:t>
      </w:r>
      <w:r w:rsidRPr="00DF42B5">
        <w:rPr>
          <w:rFonts w:asciiTheme="majorHAnsi" w:hAnsiTheme="majorHAnsi" w:cs="Calibri"/>
          <w:b/>
          <w:bCs/>
          <w:iCs/>
        </w:rPr>
        <w:t xml:space="preserve">: </w:t>
      </w:r>
      <w:r w:rsidRPr="00A9395C">
        <w:rPr>
          <w:rFonts w:asciiTheme="majorHAnsi" w:hAnsiTheme="majorHAnsi" w:cstheme="majorBidi"/>
          <w:b/>
          <w:bCs/>
        </w:rPr>
        <w:t xml:space="preserve">Résistance des </w:t>
      </w:r>
      <w:r w:rsidR="007527E0">
        <w:rPr>
          <w:rFonts w:asciiTheme="majorHAnsi" w:hAnsiTheme="majorHAnsi" w:cstheme="majorBidi"/>
          <w:b/>
          <w:bCs/>
        </w:rPr>
        <w:t>m</w:t>
      </w:r>
      <w:r w:rsidRPr="00A9395C">
        <w:rPr>
          <w:rFonts w:asciiTheme="majorHAnsi" w:hAnsiTheme="majorHAnsi" w:cstheme="majorBidi"/>
          <w:b/>
          <w:bCs/>
        </w:rPr>
        <w:t>atériaux</w:t>
      </w:r>
    </w:p>
    <w:p w:rsidR="00161FC9" w:rsidRPr="008B179F" w:rsidRDefault="00161FC9" w:rsidP="00161F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TD: 1h30)</w:t>
      </w:r>
    </w:p>
    <w:p w:rsidR="00161FC9" w:rsidRPr="008B179F" w:rsidRDefault="00161FC9" w:rsidP="00161F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161FC9" w:rsidRPr="008B179F" w:rsidRDefault="00161FC9" w:rsidP="00161FC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8A535B" w:rsidRDefault="008A535B" w:rsidP="008A535B">
      <w:pPr>
        <w:jc w:val="both"/>
        <w:rPr>
          <w:rFonts w:asciiTheme="majorHAnsi" w:hAnsiTheme="majorHAnsi" w:cs="Arial"/>
          <w:b/>
        </w:rPr>
      </w:pPr>
    </w:p>
    <w:p w:rsidR="008A535B" w:rsidRPr="00562BFC" w:rsidRDefault="008A535B" w:rsidP="008A535B">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Objectifs de l’enseignement:</w:t>
      </w:r>
    </w:p>
    <w:p w:rsidR="008A535B" w:rsidRPr="00161FC9" w:rsidRDefault="008A535B" w:rsidP="008A535B">
      <w:pPr>
        <w:jc w:val="both"/>
        <w:rPr>
          <w:rFonts w:asciiTheme="majorHAnsi" w:hAnsiTheme="majorHAnsi" w:cstheme="majorBidi"/>
          <w:sz w:val="22"/>
          <w:szCs w:val="22"/>
        </w:rPr>
      </w:pPr>
      <w:r w:rsidRPr="00161FC9">
        <w:rPr>
          <w:rFonts w:asciiTheme="majorHAnsi" w:hAnsiTheme="majorHAnsi" w:cstheme="majorBidi"/>
          <w:sz w:val="22"/>
          <w:szCs w:val="22"/>
        </w:rPr>
        <w:t>Connaitre les méthodes de calcul à la résistance des éléments des constructions et déterminer les variations de la forme et des dimensions (déformations) des éléments sous l’action des charges.</w:t>
      </w:r>
    </w:p>
    <w:p w:rsidR="008A535B" w:rsidRPr="00A9395C" w:rsidRDefault="008A535B" w:rsidP="008A535B">
      <w:pPr>
        <w:jc w:val="both"/>
        <w:rPr>
          <w:rFonts w:asciiTheme="majorHAnsi" w:hAnsiTheme="majorHAnsi" w:cstheme="majorBidi"/>
          <w:i/>
        </w:rPr>
      </w:pPr>
    </w:p>
    <w:p w:rsidR="008A535B" w:rsidRPr="00562BFC" w:rsidRDefault="008A535B" w:rsidP="008A535B">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Connaissances préalables recommandées:</w:t>
      </w:r>
    </w:p>
    <w:p w:rsidR="008A535B" w:rsidRPr="00161FC9" w:rsidRDefault="00096A30" w:rsidP="008A535B">
      <w:pPr>
        <w:jc w:val="both"/>
        <w:rPr>
          <w:rFonts w:asciiTheme="majorHAnsi" w:hAnsiTheme="majorHAnsi" w:cstheme="majorBidi"/>
          <w:sz w:val="22"/>
          <w:szCs w:val="22"/>
        </w:rPr>
      </w:pPr>
      <w:r>
        <w:rPr>
          <w:rFonts w:asciiTheme="majorHAnsi" w:hAnsiTheme="majorHAnsi" w:cstheme="majorBidi"/>
          <w:sz w:val="22"/>
          <w:szCs w:val="22"/>
        </w:rPr>
        <w:t>Analyse des fonctions ; M</w:t>
      </w:r>
      <w:r w:rsidR="008A535B" w:rsidRPr="00161FC9">
        <w:rPr>
          <w:rFonts w:asciiTheme="majorHAnsi" w:hAnsiTheme="majorHAnsi" w:cstheme="majorBidi"/>
          <w:sz w:val="22"/>
          <w:szCs w:val="22"/>
        </w:rPr>
        <w:t>écanique rationnelle.</w:t>
      </w:r>
    </w:p>
    <w:p w:rsidR="008A535B" w:rsidRPr="00A9395C" w:rsidRDefault="008A535B" w:rsidP="008A535B">
      <w:pPr>
        <w:jc w:val="both"/>
        <w:rPr>
          <w:rFonts w:asciiTheme="majorHAnsi" w:hAnsiTheme="majorHAnsi" w:cstheme="majorBidi"/>
          <w:i/>
        </w:rPr>
      </w:pPr>
    </w:p>
    <w:p w:rsidR="008A535B" w:rsidRPr="00562BFC" w:rsidRDefault="008A535B" w:rsidP="008A535B">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Contenu de la matière: </w:t>
      </w:r>
    </w:p>
    <w:p w:rsidR="008A535B" w:rsidRPr="00161FC9" w:rsidRDefault="008A535B" w:rsidP="008A535B">
      <w:pPr>
        <w:jc w:val="both"/>
        <w:rPr>
          <w:rFonts w:asciiTheme="majorHAnsi" w:hAnsiTheme="majorHAnsi" w:cstheme="majorBidi"/>
          <w:b/>
          <w:bCs/>
          <w:sz w:val="22"/>
          <w:szCs w:val="22"/>
        </w:rPr>
      </w:pPr>
      <w:r w:rsidRPr="00161FC9">
        <w:rPr>
          <w:rFonts w:asciiTheme="majorHAnsi" w:hAnsiTheme="majorHAnsi" w:cstheme="majorBidi"/>
          <w:b/>
          <w:bCs/>
          <w:sz w:val="22"/>
          <w:szCs w:val="22"/>
        </w:rPr>
        <w:t xml:space="preserve">Chapitre 1 : </w:t>
      </w:r>
      <w:r w:rsidRPr="00161FC9">
        <w:rPr>
          <w:rFonts w:asciiTheme="majorHAnsi" w:hAnsiTheme="majorHAnsi" w:cstheme="majorBidi"/>
          <w:b/>
          <w:sz w:val="22"/>
          <w:szCs w:val="22"/>
        </w:rPr>
        <w:t>Introductions et généralités</w:t>
      </w:r>
    </w:p>
    <w:p w:rsidR="008A535B" w:rsidRPr="00161FC9" w:rsidRDefault="008A535B" w:rsidP="008A535B">
      <w:pPr>
        <w:shd w:val="clear" w:color="auto" w:fill="FFFFFF"/>
        <w:jc w:val="both"/>
        <w:rPr>
          <w:rFonts w:asciiTheme="majorHAnsi" w:hAnsiTheme="majorHAnsi" w:cstheme="majorBidi"/>
          <w:sz w:val="22"/>
          <w:szCs w:val="22"/>
        </w:rPr>
      </w:pPr>
      <w:r w:rsidRPr="00161FC9">
        <w:rPr>
          <w:rFonts w:asciiTheme="majorHAnsi" w:hAnsiTheme="majorHAnsi" w:cstheme="majorBidi"/>
          <w:sz w:val="22"/>
          <w:szCs w:val="22"/>
        </w:rPr>
        <w:t>Buts et hypothèses de la résistance des matériaux, Classification des solides (poutre, plaque, coque), Différents types de chargements, Liaisons (appuis, encastrements, rotules), Principe Général d’équilibre – Équations d’équilibres, Principes de la coupe – Éléments de réduction, Définitions et conventions de signes de : Effort normal N, Effort tranchant T, Moment fléchissant M</w:t>
      </w:r>
    </w:p>
    <w:p w:rsidR="008A535B" w:rsidRDefault="008A535B" w:rsidP="008A535B">
      <w:pPr>
        <w:shd w:val="clear" w:color="auto" w:fill="FFFFFF"/>
        <w:jc w:val="both"/>
        <w:rPr>
          <w:rFonts w:asciiTheme="majorHAnsi" w:hAnsiTheme="majorHAnsi" w:cstheme="majorBidi"/>
          <w:b/>
          <w:sz w:val="22"/>
          <w:szCs w:val="22"/>
        </w:rPr>
      </w:pPr>
    </w:p>
    <w:p w:rsidR="008A535B" w:rsidRPr="00161FC9" w:rsidRDefault="008A535B" w:rsidP="008A535B">
      <w:pPr>
        <w:shd w:val="clear" w:color="auto" w:fill="FFFFFF"/>
        <w:jc w:val="both"/>
        <w:rPr>
          <w:rFonts w:asciiTheme="majorHAnsi" w:hAnsiTheme="majorHAnsi" w:cstheme="majorBidi"/>
          <w:b/>
          <w:sz w:val="22"/>
          <w:szCs w:val="22"/>
        </w:rPr>
      </w:pPr>
      <w:r w:rsidRPr="00161FC9">
        <w:rPr>
          <w:rFonts w:asciiTheme="majorHAnsi" w:hAnsiTheme="majorHAnsi" w:cstheme="majorBidi"/>
          <w:b/>
          <w:sz w:val="22"/>
          <w:szCs w:val="22"/>
        </w:rPr>
        <w:t>Chapitre 2 : Traction et compression</w:t>
      </w:r>
    </w:p>
    <w:p w:rsidR="008A535B" w:rsidRPr="00161FC9" w:rsidRDefault="008A535B" w:rsidP="008A535B">
      <w:pPr>
        <w:shd w:val="clear" w:color="auto" w:fill="FFFFFF"/>
        <w:jc w:val="both"/>
        <w:rPr>
          <w:rFonts w:asciiTheme="majorHAnsi" w:hAnsiTheme="majorHAnsi" w:cstheme="majorBidi"/>
          <w:sz w:val="22"/>
          <w:szCs w:val="22"/>
        </w:rPr>
      </w:pPr>
      <w:r w:rsidRPr="00161FC9">
        <w:rPr>
          <w:rFonts w:asciiTheme="majorHAnsi" w:hAnsiTheme="majorHAnsi" w:cstheme="majorBidi"/>
          <w:sz w:val="22"/>
          <w:szCs w:val="22"/>
        </w:rPr>
        <w:t>Définitions, Contrainte normale de traction et compression, Déformation élastique en traction/compression, Condition de résistance à la traction/compression.</w:t>
      </w:r>
    </w:p>
    <w:p w:rsidR="008A535B" w:rsidRDefault="008A535B" w:rsidP="008A535B">
      <w:pPr>
        <w:shd w:val="clear" w:color="auto" w:fill="FFFFFF"/>
        <w:jc w:val="both"/>
        <w:rPr>
          <w:rFonts w:asciiTheme="majorHAnsi" w:hAnsiTheme="majorHAnsi" w:cstheme="majorBidi"/>
          <w:b/>
          <w:sz w:val="22"/>
          <w:szCs w:val="22"/>
        </w:rPr>
      </w:pPr>
    </w:p>
    <w:p w:rsidR="008A535B" w:rsidRPr="00161FC9" w:rsidRDefault="008A535B" w:rsidP="008A535B">
      <w:pPr>
        <w:shd w:val="clear" w:color="auto" w:fill="FFFFFF"/>
        <w:jc w:val="both"/>
        <w:rPr>
          <w:rFonts w:asciiTheme="majorHAnsi" w:hAnsiTheme="majorHAnsi" w:cstheme="majorBidi"/>
          <w:b/>
          <w:sz w:val="22"/>
          <w:szCs w:val="22"/>
        </w:rPr>
      </w:pPr>
      <w:r w:rsidRPr="00161FC9">
        <w:rPr>
          <w:rFonts w:asciiTheme="majorHAnsi" w:hAnsiTheme="majorHAnsi" w:cstheme="majorBidi"/>
          <w:b/>
          <w:sz w:val="22"/>
          <w:szCs w:val="22"/>
        </w:rPr>
        <w:t>Chapitre 3 : Cisaillement</w:t>
      </w:r>
    </w:p>
    <w:p w:rsidR="008A535B" w:rsidRPr="00161FC9" w:rsidRDefault="008A535B" w:rsidP="008A535B">
      <w:pPr>
        <w:shd w:val="clear" w:color="auto" w:fill="FFFFFF"/>
        <w:jc w:val="both"/>
        <w:rPr>
          <w:rFonts w:asciiTheme="majorHAnsi" w:hAnsiTheme="majorHAnsi" w:cstheme="majorBidi"/>
          <w:sz w:val="22"/>
          <w:szCs w:val="22"/>
        </w:rPr>
      </w:pPr>
      <w:r w:rsidRPr="00161FC9">
        <w:rPr>
          <w:rFonts w:asciiTheme="majorHAnsi" w:hAnsiTheme="majorHAnsi" w:cstheme="majorBidi"/>
          <w:sz w:val="22"/>
          <w:szCs w:val="22"/>
        </w:rPr>
        <w:t>Définitions, Cisaillement simple – cisaillement pur, Contrainte de cisaillement, Déformation élastique en cisaillement, Condition de résistance au cisaillement.</w:t>
      </w:r>
    </w:p>
    <w:p w:rsidR="008A535B" w:rsidRDefault="008A535B" w:rsidP="008A535B">
      <w:pPr>
        <w:shd w:val="clear" w:color="auto" w:fill="FFFFFF"/>
        <w:jc w:val="both"/>
        <w:rPr>
          <w:rFonts w:asciiTheme="majorHAnsi" w:hAnsiTheme="majorHAnsi" w:cstheme="majorBidi"/>
          <w:b/>
          <w:sz w:val="22"/>
          <w:szCs w:val="22"/>
        </w:rPr>
      </w:pPr>
    </w:p>
    <w:p w:rsidR="008A535B" w:rsidRPr="00161FC9" w:rsidRDefault="008A535B" w:rsidP="008A535B">
      <w:pPr>
        <w:shd w:val="clear" w:color="auto" w:fill="FFFFFF"/>
        <w:jc w:val="both"/>
        <w:rPr>
          <w:rFonts w:asciiTheme="majorHAnsi" w:hAnsiTheme="majorHAnsi" w:cstheme="majorBidi"/>
          <w:b/>
          <w:sz w:val="22"/>
          <w:szCs w:val="22"/>
        </w:rPr>
      </w:pPr>
      <w:r w:rsidRPr="00161FC9">
        <w:rPr>
          <w:rFonts w:asciiTheme="majorHAnsi" w:hAnsiTheme="majorHAnsi" w:cstheme="majorBidi"/>
          <w:b/>
          <w:sz w:val="22"/>
          <w:szCs w:val="22"/>
        </w:rPr>
        <w:t>Chapitre 4 : Caractéristiques géométriques des sections droites</w:t>
      </w:r>
    </w:p>
    <w:p w:rsidR="008A535B" w:rsidRPr="00161FC9" w:rsidRDefault="008A535B" w:rsidP="008A535B">
      <w:pPr>
        <w:shd w:val="clear" w:color="auto" w:fill="FFFFFF"/>
        <w:jc w:val="both"/>
        <w:rPr>
          <w:rFonts w:asciiTheme="majorHAnsi" w:hAnsiTheme="majorHAnsi" w:cstheme="majorBidi"/>
          <w:sz w:val="22"/>
          <w:szCs w:val="22"/>
        </w:rPr>
      </w:pPr>
      <w:r w:rsidRPr="00161FC9">
        <w:rPr>
          <w:rFonts w:asciiTheme="majorHAnsi" w:hAnsiTheme="majorHAnsi" w:cstheme="majorBidi"/>
          <w:sz w:val="22"/>
          <w:szCs w:val="22"/>
        </w:rPr>
        <w:t>Moments statiques d’une section droite, Moments d’inertie d’une section droite,  Formules de transformation des moments d’inertie.</w:t>
      </w:r>
    </w:p>
    <w:p w:rsidR="008A535B" w:rsidRDefault="008A535B" w:rsidP="008A535B">
      <w:pPr>
        <w:shd w:val="clear" w:color="auto" w:fill="FFFFFF"/>
        <w:jc w:val="both"/>
        <w:rPr>
          <w:rFonts w:asciiTheme="majorHAnsi" w:hAnsiTheme="majorHAnsi" w:cstheme="majorBidi"/>
          <w:b/>
          <w:sz w:val="22"/>
          <w:szCs w:val="22"/>
        </w:rPr>
      </w:pPr>
    </w:p>
    <w:p w:rsidR="008A535B" w:rsidRPr="00161FC9" w:rsidRDefault="008A535B" w:rsidP="008A535B">
      <w:pPr>
        <w:shd w:val="clear" w:color="auto" w:fill="FFFFFF"/>
        <w:jc w:val="both"/>
        <w:rPr>
          <w:rFonts w:asciiTheme="majorHAnsi" w:hAnsiTheme="majorHAnsi" w:cstheme="majorBidi"/>
          <w:b/>
          <w:sz w:val="22"/>
          <w:szCs w:val="22"/>
        </w:rPr>
      </w:pPr>
      <w:r w:rsidRPr="00161FC9">
        <w:rPr>
          <w:rFonts w:asciiTheme="majorHAnsi" w:hAnsiTheme="majorHAnsi" w:cstheme="majorBidi"/>
          <w:b/>
          <w:sz w:val="22"/>
          <w:szCs w:val="22"/>
        </w:rPr>
        <w:t>Chapitre 5 : Torsion</w:t>
      </w:r>
    </w:p>
    <w:p w:rsidR="008A535B" w:rsidRPr="00161FC9" w:rsidRDefault="008A535B" w:rsidP="008A535B">
      <w:pPr>
        <w:shd w:val="clear" w:color="auto" w:fill="FFFFFF"/>
        <w:jc w:val="both"/>
        <w:rPr>
          <w:rFonts w:asciiTheme="majorHAnsi" w:hAnsiTheme="majorHAnsi" w:cstheme="majorBidi"/>
          <w:sz w:val="22"/>
          <w:szCs w:val="22"/>
        </w:rPr>
      </w:pPr>
      <w:r w:rsidRPr="00161FC9">
        <w:rPr>
          <w:rFonts w:asciiTheme="majorHAnsi" w:hAnsiTheme="majorHAnsi" w:cstheme="majorBidi"/>
          <w:sz w:val="22"/>
          <w:szCs w:val="22"/>
        </w:rPr>
        <w:t>Définitions, Contrainte tangentielle ou de glissement, Déformation élastique en torsion, Condition de résistance à la torsion.</w:t>
      </w:r>
    </w:p>
    <w:p w:rsidR="008A535B" w:rsidRDefault="008A535B" w:rsidP="008A535B">
      <w:pPr>
        <w:shd w:val="clear" w:color="auto" w:fill="FFFFFF"/>
        <w:jc w:val="both"/>
        <w:rPr>
          <w:rFonts w:asciiTheme="majorHAnsi" w:hAnsiTheme="majorHAnsi" w:cstheme="majorBidi"/>
          <w:b/>
          <w:sz w:val="22"/>
          <w:szCs w:val="22"/>
        </w:rPr>
      </w:pPr>
    </w:p>
    <w:p w:rsidR="008A535B" w:rsidRPr="00161FC9" w:rsidRDefault="008A535B" w:rsidP="008A535B">
      <w:pPr>
        <w:shd w:val="clear" w:color="auto" w:fill="FFFFFF"/>
        <w:jc w:val="both"/>
        <w:rPr>
          <w:rFonts w:asciiTheme="majorHAnsi" w:hAnsiTheme="majorHAnsi" w:cstheme="majorBidi"/>
          <w:b/>
          <w:sz w:val="22"/>
          <w:szCs w:val="22"/>
        </w:rPr>
      </w:pPr>
      <w:r w:rsidRPr="00161FC9">
        <w:rPr>
          <w:rFonts w:asciiTheme="majorHAnsi" w:hAnsiTheme="majorHAnsi" w:cstheme="majorBidi"/>
          <w:b/>
          <w:sz w:val="22"/>
          <w:szCs w:val="22"/>
        </w:rPr>
        <w:t>Chapitre 6 : Flexion plane simple</w:t>
      </w:r>
    </w:p>
    <w:p w:rsidR="008A535B" w:rsidRPr="00161FC9" w:rsidRDefault="008A535B" w:rsidP="008A535B">
      <w:pPr>
        <w:shd w:val="clear" w:color="auto" w:fill="FFFFFF"/>
        <w:jc w:val="both"/>
        <w:rPr>
          <w:rFonts w:asciiTheme="majorHAnsi" w:hAnsiTheme="majorHAnsi" w:cstheme="majorBidi"/>
          <w:sz w:val="22"/>
          <w:szCs w:val="22"/>
        </w:rPr>
      </w:pPr>
      <w:r w:rsidRPr="00161FC9">
        <w:rPr>
          <w:rFonts w:asciiTheme="majorHAnsi" w:hAnsiTheme="majorHAnsi" w:cstheme="majorBidi"/>
          <w:sz w:val="22"/>
          <w:szCs w:val="22"/>
        </w:rPr>
        <w:t>Définitions et hypothèses, Effort tranchants, moments fléchissant, Diagramme des efforts tranchants et moments fléchissant, Relation entre moment fléchissant et effort tranchant, Déformée d’une poutre soumise à la flexion simple (flèche), Calcul des contraintes et dimensionnement.</w:t>
      </w:r>
    </w:p>
    <w:p w:rsidR="008A535B" w:rsidRPr="00A9395C" w:rsidRDefault="008A535B" w:rsidP="008A535B">
      <w:pPr>
        <w:jc w:val="both"/>
        <w:rPr>
          <w:rFonts w:asciiTheme="majorHAnsi" w:hAnsiTheme="majorHAnsi" w:cstheme="majorBidi"/>
        </w:rPr>
      </w:pPr>
    </w:p>
    <w:p w:rsidR="008A535B" w:rsidRPr="00562BFC" w:rsidRDefault="008A535B" w:rsidP="008A535B">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Mode d’évaluation: </w:t>
      </w:r>
    </w:p>
    <w:p w:rsidR="008A535B" w:rsidRPr="00161FC9" w:rsidRDefault="008A535B" w:rsidP="008A535B">
      <w:pPr>
        <w:jc w:val="both"/>
        <w:rPr>
          <w:rFonts w:asciiTheme="majorHAnsi" w:hAnsiTheme="majorHAnsi" w:cstheme="majorBidi"/>
          <w:b/>
          <w:sz w:val="22"/>
          <w:szCs w:val="22"/>
        </w:rPr>
      </w:pPr>
      <w:r w:rsidRPr="00161FC9">
        <w:rPr>
          <w:rFonts w:asciiTheme="majorHAnsi" w:hAnsiTheme="majorHAnsi" w:cstheme="majorBidi"/>
          <w:bCs/>
          <w:sz w:val="22"/>
          <w:szCs w:val="22"/>
        </w:rPr>
        <w:t>Contrôle continu : 40 % ; Examen final : 60 %.</w:t>
      </w:r>
    </w:p>
    <w:p w:rsidR="008A535B" w:rsidRPr="00A9395C" w:rsidRDefault="008A535B" w:rsidP="008A535B">
      <w:pPr>
        <w:jc w:val="both"/>
        <w:rPr>
          <w:rFonts w:asciiTheme="majorHAnsi" w:hAnsiTheme="majorHAnsi" w:cstheme="majorBidi"/>
          <w:b/>
        </w:rPr>
      </w:pPr>
    </w:p>
    <w:p w:rsidR="008A535B" w:rsidRPr="00562BFC" w:rsidRDefault="008A535B" w:rsidP="008A535B">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Références bibliographiques:</w:t>
      </w:r>
    </w:p>
    <w:p w:rsidR="008A535B" w:rsidRPr="00161FC9" w:rsidRDefault="008A535B" w:rsidP="006D286A">
      <w:pPr>
        <w:pStyle w:val="Paragraphedeliste"/>
        <w:numPr>
          <w:ilvl w:val="0"/>
          <w:numId w:val="38"/>
        </w:numPr>
        <w:jc w:val="both"/>
        <w:rPr>
          <w:rFonts w:asciiTheme="majorHAnsi" w:hAnsiTheme="majorHAnsi" w:cstheme="majorBidi"/>
          <w:sz w:val="22"/>
          <w:szCs w:val="22"/>
        </w:rPr>
      </w:pPr>
      <w:r w:rsidRPr="00161FC9">
        <w:rPr>
          <w:rFonts w:asciiTheme="majorHAnsi" w:hAnsiTheme="majorHAnsi" w:cstheme="majorBidi"/>
          <w:sz w:val="22"/>
          <w:szCs w:val="22"/>
        </w:rPr>
        <w:t>F. Beer, Mécanique à l’usage des ingénieurs – statique, McGraw-Hill, 1981.</w:t>
      </w:r>
    </w:p>
    <w:p w:rsidR="008A535B" w:rsidRPr="00161FC9" w:rsidRDefault="008A535B" w:rsidP="006D286A">
      <w:pPr>
        <w:pStyle w:val="Paragraphedeliste"/>
        <w:numPr>
          <w:ilvl w:val="0"/>
          <w:numId w:val="38"/>
        </w:numPr>
        <w:jc w:val="both"/>
        <w:rPr>
          <w:rFonts w:asciiTheme="majorHAnsi" w:hAnsiTheme="majorHAnsi" w:cstheme="majorBidi"/>
          <w:sz w:val="22"/>
          <w:szCs w:val="22"/>
        </w:rPr>
      </w:pPr>
      <w:r w:rsidRPr="00161FC9">
        <w:rPr>
          <w:rFonts w:asciiTheme="majorHAnsi" w:hAnsiTheme="majorHAnsi" w:cstheme="majorBidi"/>
          <w:sz w:val="22"/>
          <w:szCs w:val="22"/>
        </w:rPr>
        <w:t>P. Stepine, Résistance des matériaux, Editions MIR ; Moscou, 1986.</w:t>
      </w:r>
    </w:p>
    <w:p w:rsidR="008A535B" w:rsidRPr="00161FC9" w:rsidRDefault="008A535B" w:rsidP="006D286A">
      <w:pPr>
        <w:pStyle w:val="Paragraphedeliste"/>
        <w:numPr>
          <w:ilvl w:val="0"/>
          <w:numId w:val="38"/>
        </w:numPr>
        <w:jc w:val="both"/>
        <w:rPr>
          <w:rFonts w:asciiTheme="majorHAnsi" w:hAnsiTheme="majorHAnsi" w:cstheme="majorBidi"/>
          <w:sz w:val="22"/>
          <w:szCs w:val="22"/>
        </w:rPr>
      </w:pPr>
      <w:r w:rsidRPr="00161FC9">
        <w:rPr>
          <w:rFonts w:asciiTheme="majorHAnsi" w:hAnsiTheme="majorHAnsi" w:cstheme="majorBidi"/>
          <w:sz w:val="22"/>
          <w:szCs w:val="22"/>
        </w:rPr>
        <w:t>W. Nash, Résistance des matériaux 1, McGraw-Hill, 1974.</w:t>
      </w:r>
    </w:p>
    <w:p w:rsidR="008A535B" w:rsidRDefault="008A535B" w:rsidP="006D286A">
      <w:pPr>
        <w:pStyle w:val="Paragraphedeliste"/>
        <w:numPr>
          <w:ilvl w:val="0"/>
          <w:numId w:val="38"/>
        </w:numPr>
        <w:jc w:val="both"/>
        <w:rPr>
          <w:rFonts w:asciiTheme="majorHAnsi" w:hAnsiTheme="majorHAnsi" w:cstheme="majorBidi"/>
          <w:sz w:val="22"/>
          <w:szCs w:val="22"/>
        </w:rPr>
      </w:pPr>
      <w:r w:rsidRPr="00161FC9">
        <w:rPr>
          <w:rFonts w:asciiTheme="majorHAnsi" w:hAnsiTheme="majorHAnsi" w:cstheme="majorBidi"/>
          <w:sz w:val="22"/>
          <w:szCs w:val="22"/>
        </w:rPr>
        <w:t>S. Timoshenko, Résistance des matériaux, Dunod, 1986.</w:t>
      </w:r>
    </w:p>
    <w:p w:rsidR="008A535B" w:rsidRDefault="008A535B" w:rsidP="008A535B">
      <w:pPr>
        <w:jc w:val="both"/>
        <w:rPr>
          <w:rFonts w:asciiTheme="majorHAnsi" w:hAnsiTheme="majorHAnsi" w:cstheme="majorBidi"/>
          <w:sz w:val="22"/>
          <w:szCs w:val="22"/>
        </w:rPr>
      </w:pPr>
    </w:p>
    <w:p w:rsidR="008A535B" w:rsidRDefault="008A535B">
      <w:pPr>
        <w:spacing w:after="200" w:line="276" w:lineRule="auto"/>
        <w:rPr>
          <w:rFonts w:asciiTheme="majorHAnsi" w:hAnsiTheme="majorHAnsi" w:cs="Arial"/>
          <w:b/>
          <w:sz w:val="22"/>
          <w:szCs w:val="22"/>
        </w:rPr>
      </w:pPr>
      <w:r>
        <w:rPr>
          <w:rFonts w:asciiTheme="majorHAnsi" w:hAnsiTheme="majorHAnsi" w:cs="Arial"/>
          <w:b/>
          <w:sz w:val="22"/>
          <w:szCs w:val="22"/>
        </w:rPr>
        <w:br w:type="page"/>
      </w:r>
    </w:p>
    <w:p w:rsidR="00C77362" w:rsidRPr="00873132" w:rsidRDefault="00C77362" w:rsidP="00C7736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4</w:t>
      </w:r>
    </w:p>
    <w:p w:rsidR="00C77362" w:rsidRDefault="00C77362" w:rsidP="00C7736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Theme="majorHAnsi" w:hAnsiTheme="majorHAnsi" w:cs="Calibri"/>
          <w:b/>
          <w:bCs/>
          <w:iCs/>
        </w:rPr>
        <w:t>2.</w:t>
      </w:r>
      <w:r>
        <w:rPr>
          <w:rFonts w:ascii="Cambria" w:hAnsi="Cambria" w:cs="Calibri"/>
          <w:b/>
          <w:bCs/>
          <w:iCs/>
        </w:rPr>
        <w:t>2</w:t>
      </w:r>
    </w:p>
    <w:p w:rsidR="00C77362" w:rsidRPr="00DF42B5" w:rsidRDefault="00C77362" w:rsidP="00C7736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DF42B5">
        <w:rPr>
          <w:rFonts w:asciiTheme="majorHAnsi" w:hAnsiTheme="majorHAnsi" w:cs="Calibri"/>
          <w:b/>
          <w:bCs/>
          <w:iCs/>
        </w:rPr>
        <w:t xml:space="preserve">Matière </w:t>
      </w:r>
      <w:r>
        <w:rPr>
          <w:rFonts w:asciiTheme="majorHAnsi" w:hAnsiTheme="majorHAnsi" w:cs="Calibri"/>
          <w:b/>
          <w:bCs/>
          <w:iCs/>
        </w:rPr>
        <w:t>1</w:t>
      </w:r>
      <w:r w:rsidRPr="00DF42B5">
        <w:rPr>
          <w:rFonts w:asciiTheme="majorHAnsi" w:hAnsiTheme="majorHAnsi" w:cs="Calibri"/>
          <w:b/>
          <w:bCs/>
          <w:iCs/>
        </w:rPr>
        <w:t xml:space="preserve">: </w:t>
      </w:r>
      <w:r w:rsidR="00454932">
        <w:rPr>
          <w:rFonts w:asciiTheme="majorHAnsi" w:hAnsiTheme="majorHAnsi" w:cs="Calibri"/>
          <w:b/>
          <w:bCs/>
          <w:iCs/>
        </w:rPr>
        <w:t xml:space="preserve">TP </w:t>
      </w:r>
      <w:r w:rsidRPr="00A9395C">
        <w:rPr>
          <w:rFonts w:asciiTheme="majorHAnsi" w:hAnsiTheme="majorHAnsi" w:cstheme="majorBidi"/>
          <w:b/>
          <w:bCs/>
        </w:rPr>
        <w:t>Mesures électriques et électroniques</w:t>
      </w:r>
    </w:p>
    <w:p w:rsidR="00C77362" w:rsidRPr="008B179F" w:rsidRDefault="00096A30" w:rsidP="00096A3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w:t>
      </w:r>
      <w:r w:rsidR="003E5E9F">
        <w:rPr>
          <w:rFonts w:asciiTheme="majorHAnsi" w:eastAsia="Times New Roman" w:hAnsiTheme="majorHAnsi" w:cs="Calibri"/>
          <w:b/>
          <w:bCs/>
          <w:color w:val="000000"/>
        </w:rPr>
        <w:t>h</w:t>
      </w:r>
      <w:r>
        <w:rPr>
          <w:rFonts w:asciiTheme="majorHAnsi" w:eastAsia="Times New Roman" w:hAnsiTheme="majorHAnsi" w:cs="Calibri"/>
          <w:b/>
          <w:bCs/>
          <w:color w:val="000000"/>
        </w:rPr>
        <w:t>3</w:t>
      </w:r>
      <w:r w:rsidR="003E5E9F">
        <w:rPr>
          <w:rFonts w:asciiTheme="majorHAnsi" w:eastAsia="Times New Roman" w:hAnsiTheme="majorHAnsi" w:cs="Calibri"/>
          <w:b/>
          <w:bCs/>
          <w:color w:val="000000"/>
        </w:rPr>
        <w:t>0 (</w:t>
      </w:r>
      <w:r w:rsidR="00C77362">
        <w:rPr>
          <w:rFonts w:asciiTheme="majorHAnsi" w:eastAsia="Times New Roman" w:hAnsiTheme="majorHAnsi" w:cs="Calibri"/>
          <w:b/>
          <w:bCs/>
          <w:color w:val="000000"/>
        </w:rPr>
        <w:t>TP: 1h</w:t>
      </w:r>
      <w:r>
        <w:rPr>
          <w:rFonts w:asciiTheme="majorHAnsi" w:eastAsia="Times New Roman" w:hAnsiTheme="majorHAnsi" w:cs="Calibri"/>
          <w:b/>
          <w:bCs/>
          <w:color w:val="000000"/>
        </w:rPr>
        <w:t>3</w:t>
      </w:r>
      <w:r w:rsidR="00C77362">
        <w:rPr>
          <w:rFonts w:asciiTheme="majorHAnsi" w:eastAsia="Times New Roman" w:hAnsiTheme="majorHAnsi" w:cs="Calibri"/>
          <w:b/>
          <w:bCs/>
          <w:color w:val="000000"/>
        </w:rPr>
        <w:t>0)</w:t>
      </w:r>
    </w:p>
    <w:p w:rsidR="00C77362" w:rsidRPr="008B179F" w:rsidRDefault="00C77362" w:rsidP="003E5E9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w:t>
      </w:r>
      <w:r w:rsidR="00096A30">
        <w:rPr>
          <w:rFonts w:asciiTheme="majorHAnsi" w:hAnsiTheme="majorHAnsi" w:cs="Calibri"/>
          <w:b/>
          <w:bCs/>
          <w:iCs/>
        </w:rPr>
        <w:t>2</w:t>
      </w:r>
    </w:p>
    <w:p w:rsidR="00C77362" w:rsidRPr="008B179F" w:rsidRDefault="00C77362" w:rsidP="003E5E9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w:t>
      </w:r>
      <w:r w:rsidR="003E5E9F">
        <w:rPr>
          <w:rFonts w:asciiTheme="majorHAnsi" w:hAnsiTheme="majorHAnsi" w:cs="Calibri"/>
          <w:b/>
          <w:bCs/>
          <w:iCs/>
        </w:rPr>
        <w:t>1</w:t>
      </w:r>
    </w:p>
    <w:p w:rsidR="008A535B" w:rsidRDefault="008A535B" w:rsidP="008A535B">
      <w:pPr>
        <w:jc w:val="both"/>
        <w:rPr>
          <w:rFonts w:asciiTheme="majorHAnsi" w:hAnsiTheme="majorHAnsi" w:cs="Arial"/>
          <w:b/>
          <w:u w:val="thick" w:color="F79646" w:themeColor="accent6"/>
        </w:rPr>
      </w:pPr>
    </w:p>
    <w:p w:rsidR="008A535B" w:rsidRPr="003F615A" w:rsidRDefault="008A535B" w:rsidP="008A535B">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8A535B" w:rsidRDefault="008A535B" w:rsidP="008A535B">
      <w:pPr>
        <w:jc w:val="both"/>
        <w:rPr>
          <w:rFonts w:asciiTheme="majorHAnsi" w:hAnsiTheme="majorHAnsi" w:cs="Arial"/>
          <w:b/>
          <w:u w:val="thick" w:color="F79646" w:themeColor="accent6"/>
        </w:rPr>
      </w:pPr>
      <w:r w:rsidRPr="00AB16CB">
        <w:rPr>
          <w:rFonts w:asciiTheme="majorHAnsi" w:hAnsiTheme="majorHAnsi" w:cstheme="majorBidi"/>
          <w:sz w:val="22"/>
          <w:szCs w:val="22"/>
        </w:rPr>
        <w:t>Initier l'étudiant aux techniques de mesure des grandeurs électriques et électroniques. Le familiariser à l’utilisation des appareils de mesures analogiques et numériques.</w:t>
      </w:r>
    </w:p>
    <w:p w:rsidR="008A535B" w:rsidRDefault="008A535B" w:rsidP="008A535B">
      <w:pPr>
        <w:jc w:val="both"/>
        <w:rPr>
          <w:rFonts w:asciiTheme="majorHAnsi" w:hAnsiTheme="majorHAnsi" w:cs="Arial"/>
          <w:b/>
          <w:u w:val="thick" w:color="F79646" w:themeColor="accent6"/>
        </w:rPr>
      </w:pPr>
    </w:p>
    <w:p w:rsidR="008A535B" w:rsidRPr="003F615A" w:rsidRDefault="008A535B" w:rsidP="008A535B">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8A535B" w:rsidRPr="00220537" w:rsidRDefault="008A535B" w:rsidP="008A535B">
      <w:pPr>
        <w:jc w:val="both"/>
        <w:rPr>
          <w:rFonts w:asciiTheme="majorHAnsi" w:hAnsiTheme="majorHAnsi" w:cs="Arial"/>
        </w:rPr>
      </w:pPr>
      <w:r w:rsidRPr="00AB16CB">
        <w:rPr>
          <w:rFonts w:asciiTheme="majorHAnsi" w:hAnsiTheme="majorHAnsi" w:cstheme="majorBidi"/>
          <w:sz w:val="22"/>
          <w:szCs w:val="22"/>
        </w:rPr>
        <w:t>Electricité Générale, Lois fondamentales de la physique</w:t>
      </w:r>
      <w:r>
        <w:rPr>
          <w:rFonts w:asciiTheme="majorHAnsi" w:hAnsiTheme="majorHAnsi" w:cstheme="majorBidi"/>
          <w:sz w:val="22"/>
          <w:szCs w:val="22"/>
        </w:rPr>
        <w:t>.</w:t>
      </w:r>
    </w:p>
    <w:p w:rsidR="008A535B" w:rsidRDefault="008A535B" w:rsidP="008A535B">
      <w:pPr>
        <w:jc w:val="both"/>
        <w:rPr>
          <w:rFonts w:asciiTheme="majorHAnsi" w:hAnsiTheme="majorHAnsi" w:cs="Arial"/>
          <w:b/>
          <w:u w:val="thick" w:color="F79646" w:themeColor="accent6"/>
        </w:rPr>
      </w:pPr>
    </w:p>
    <w:p w:rsidR="008A535B" w:rsidRPr="003F615A" w:rsidRDefault="008A535B" w:rsidP="008A535B">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8A535B" w:rsidRDefault="008A535B" w:rsidP="008A535B">
      <w:pPr>
        <w:autoSpaceDE w:val="0"/>
        <w:autoSpaceDN w:val="0"/>
        <w:adjustRightInd w:val="0"/>
        <w:jc w:val="both"/>
        <w:rPr>
          <w:rFonts w:asciiTheme="majorHAnsi" w:hAnsiTheme="majorHAnsi" w:cstheme="majorBidi"/>
          <w:b/>
          <w:iCs/>
          <w:sz w:val="22"/>
          <w:szCs w:val="22"/>
        </w:rPr>
      </w:pPr>
    </w:p>
    <w:p w:rsidR="008A535B" w:rsidRDefault="008A535B" w:rsidP="008A535B">
      <w:pPr>
        <w:autoSpaceDE w:val="0"/>
        <w:autoSpaceDN w:val="0"/>
        <w:adjustRightInd w:val="0"/>
        <w:jc w:val="both"/>
        <w:rPr>
          <w:rFonts w:asciiTheme="majorHAnsi" w:hAnsiTheme="majorHAnsi" w:cstheme="majorBidi"/>
          <w:b/>
          <w:iCs/>
          <w:sz w:val="22"/>
          <w:szCs w:val="22"/>
        </w:rPr>
      </w:pPr>
      <w:r w:rsidRPr="00F33845">
        <w:rPr>
          <w:rFonts w:asciiTheme="majorHAnsi" w:hAnsiTheme="majorHAnsi" w:cstheme="majorBidi"/>
          <w:b/>
          <w:iCs/>
          <w:sz w:val="22"/>
          <w:szCs w:val="22"/>
        </w:rPr>
        <w:t>TP Mesures électriques et électroniques</w:t>
      </w:r>
      <w:r>
        <w:rPr>
          <w:rFonts w:asciiTheme="majorHAnsi" w:hAnsiTheme="majorHAnsi" w:cstheme="majorBidi"/>
          <w:b/>
          <w:iCs/>
          <w:sz w:val="22"/>
          <w:szCs w:val="22"/>
        </w:rPr>
        <w:t> :</w:t>
      </w:r>
    </w:p>
    <w:p w:rsidR="008A535B" w:rsidRPr="00F33845" w:rsidRDefault="008A535B" w:rsidP="008A535B">
      <w:pPr>
        <w:jc w:val="both"/>
        <w:rPr>
          <w:rFonts w:asciiTheme="majorHAnsi" w:hAnsiTheme="majorHAnsi" w:cstheme="majorBidi"/>
          <w:sz w:val="22"/>
          <w:szCs w:val="22"/>
        </w:rPr>
      </w:pPr>
    </w:p>
    <w:p w:rsidR="008A535B" w:rsidRPr="00F33845" w:rsidRDefault="008A535B" w:rsidP="008A535B">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1 : </w:t>
      </w:r>
      <w:r w:rsidRPr="00F33845">
        <w:rPr>
          <w:rFonts w:asciiTheme="majorHAnsi" w:hAnsiTheme="majorHAnsi" w:cstheme="majorBidi"/>
          <w:b/>
          <w:bCs/>
          <w:sz w:val="22"/>
          <w:szCs w:val="22"/>
        </w:rPr>
        <w:t>Mesure de résistance :</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5 méthodes suivantes : voltampèremétrique, ohmmètre,  pont de Wheatstone, comparaison et substitution.</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8A535B" w:rsidRPr="00F33845" w:rsidRDefault="008A535B" w:rsidP="008A535B">
      <w:pPr>
        <w:jc w:val="both"/>
        <w:rPr>
          <w:rFonts w:asciiTheme="majorHAnsi" w:hAnsiTheme="majorHAnsi" w:cstheme="majorBidi"/>
          <w:b/>
          <w:sz w:val="22"/>
          <w:szCs w:val="22"/>
        </w:rPr>
      </w:pPr>
    </w:p>
    <w:p w:rsidR="008A535B" w:rsidRPr="00F33845" w:rsidRDefault="008A535B" w:rsidP="008A535B">
      <w:pPr>
        <w:jc w:val="both"/>
        <w:rPr>
          <w:rFonts w:asciiTheme="majorHAnsi" w:hAnsiTheme="majorHAnsi" w:cstheme="majorBidi"/>
          <w:b/>
          <w:sz w:val="22"/>
          <w:szCs w:val="22"/>
        </w:rPr>
      </w:pPr>
      <w:r w:rsidRPr="00F33845">
        <w:rPr>
          <w:rFonts w:asciiTheme="majorHAnsi" w:hAnsiTheme="majorHAnsi" w:cstheme="majorBidi"/>
          <w:b/>
          <w:sz w:val="22"/>
          <w:szCs w:val="22"/>
        </w:rPr>
        <w:t>TP N° 2 : Mesure d’inductance :</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inductances par les 3 méthodes suivantes : voltampèremétrique, pont de Maxwell, résonance.</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8A535B" w:rsidRPr="00F33845" w:rsidRDefault="008A535B" w:rsidP="008A535B">
      <w:pPr>
        <w:jc w:val="both"/>
        <w:rPr>
          <w:rFonts w:asciiTheme="majorHAnsi" w:hAnsiTheme="majorHAnsi" w:cstheme="majorBidi"/>
          <w:b/>
          <w:sz w:val="22"/>
          <w:szCs w:val="22"/>
        </w:rPr>
      </w:pPr>
    </w:p>
    <w:p w:rsidR="008A535B" w:rsidRPr="00F33845" w:rsidRDefault="008A535B" w:rsidP="008A535B">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3 : </w:t>
      </w:r>
      <w:r w:rsidRPr="00F33845">
        <w:rPr>
          <w:rFonts w:asciiTheme="majorHAnsi" w:hAnsiTheme="majorHAnsi" w:cstheme="majorBidi"/>
          <w:b/>
          <w:bCs/>
          <w:sz w:val="22"/>
          <w:szCs w:val="22"/>
        </w:rPr>
        <w:t>Mesure de capacité</w:t>
      </w:r>
      <w:r w:rsidRPr="00F33845">
        <w:rPr>
          <w:rFonts w:asciiTheme="majorHAnsi" w:hAnsiTheme="majorHAnsi" w:cstheme="majorBidi"/>
          <w:b/>
          <w:sz w:val="22"/>
          <w:szCs w:val="22"/>
        </w:rPr>
        <w:t xml:space="preserve"> : </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capacités par les 3 méthodes suivantes : voltampèremétrique, pont de Sauty, résonance.</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8A535B" w:rsidRPr="00F33845" w:rsidRDefault="008A535B" w:rsidP="008A535B">
      <w:pPr>
        <w:jc w:val="both"/>
        <w:rPr>
          <w:rFonts w:asciiTheme="majorHAnsi" w:hAnsiTheme="majorHAnsi" w:cstheme="majorBidi"/>
          <w:b/>
          <w:sz w:val="22"/>
          <w:szCs w:val="22"/>
        </w:rPr>
      </w:pPr>
    </w:p>
    <w:p w:rsidR="008A535B" w:rsidRPr="00F33845" w:rsidRDefault="008A535B" w:rsidP="008A535B">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4 : Mesure déphasage : </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2 méthodes suivantes : Phasemètre et oscilloscope.</w:t>
      </w:r>
    </w:p>
    <w:p w:rsidR="008A535B" w:rsidRPr="00F33845" w:rsidRDefault="008A535B" w:rsidP="008A535B">
      <w:pPr>
        <w:jc w:val="both"/>
        <w:rPr>
          <w:rFonts w:asciiTheme="majorHAnsi" w:hAnsiTheme="majorHAnsi" w:cstheme="majorBidi"/>
          <w:sz w:val="22"/>
          <w:szCs w:val="22"/>
        </w:rPr>
      </w:pPr>
    </w:p>
    <w:p w:rsidR="008A535B" w:rsidRPr="00F33845" w:rsidRDefault="008A535B" w:rsidP="008A535B">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5 : </w:t>
      </w:r>
      <w:r w:rsidRPr="00F33845">
        <w:rPr>
          <w:rFonts w:asciiTheme="majorHAnsi" w:hAnsiTheme="majorHAnsi" w:cstheme="majorBidi"/>
          <w:b/>
          <w:bCs/>
          <w:sz w:val="22"/>
          <w:szCs w:val="22"/>
        </w:rPr>
        <w:t>Mesure de puissance en monophasé:</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5 méthodes suivantes : wattmètre, Cosϕmètre, trois voltmètres, trois ampèremètres, capteur de puissance.</w:t>
      </w:r>
    </w:p>
    <w:p w:rsidR="008A535B" w:rsidRPr="00F33845" w:rsidRDefault="008A535B" w:rsidP="008A535B">
      <w:pPr>
        <w:ind w:left="720"/>
        <w:jc w:val="both"/>
        <w:rPr>
          <w:rFonts w:asciiTheme="majorHAnsi" w:hAnsiTheme="majorHAnsi" w:cstheme="majorBidi"/>
          <w:sz w:val="22"/>
          <w:szCs w:val="22"/>
        </w:rPr>
      </w:pPr>
      <w:r w:rsidRPr="00F33845">
        <w:rPr>
          <w:rFonts w:asciiTheme="majorHAnsi" w:hAnsiTheme="majorHAnsi" w:cstheme="majorBidi"/>
          <w:sz w:val="22"/>
          <w:szCs w:val="22"/>
        </w:rPr>
        <w:t>Comparer ces méthodes entre elles et établir un calcul d’erreurs</w:t>
      </w:r>
      <w:r w:rsidRPr="00F33845">
        <w:rPr>
          <w:rFonts w:asciiTheme="majorHAnsi" w:hAnsiTheme="majorHAnsi" w:cstheme="majorBidi"/>
          <w:bCs/>
          <w:sz w:val="22"/>
          <w:szCs w:val="22"/>
        </w:rPr>
        <w:t>.</w:t>
      </w:r>
    </w:p>
    <w:p w:rsidR="008A535B" w:rsidRPr="00F33845" w:rsidRDefault="008A535B" w:rsidP="008A535B">
      <w:pPr>
        <w:jc w:val="both"/>
        <w:rPr>
          <w:rFonts w:asciiTheme="majorHAnsi" w:hAnsiTheme="majorHAnsi" w:cstheme="majorBidi"/>
          <w:sz w:val="22"/>
          <w:szCs w:val="22"/>
        </w:rPr>
      </w:pPr>
    </w:p>
    <w:p w:rsidR="008A535B" w:rsidRPr="00F33845" w:rsidRDefault="008A535B" w:rsidP="008A535B">
      <w:pPr>
        <w:jc w:val="both"/>
        <w:rPr>
          <w:rFonts w:asciiTheme="majorHAnsi" w:hAnsiTheme="majorHAnsi" w:cstheme="majorBidi"/>
          <w:b/>
          <w:sz w:val="22"/>
          <w:szCs w:val="22"/>
        </w:rPr>
      </w:pPr>
      <w:r w:rsidRPr="00F33845">
        <w:rPr>
          <w:rFonts w:asciiTheme="majorHAnsi" w:hAnsiTheme="majorHAnsi" w:cstheme="majorBidi"/>
          <w:b/>
          <w:sz w:val="22"/>
          <w:szCs w:val="22"/>
        </w:rPr>
        <w:t xml:space="preserve">TP N° 6 : </w:t>
      </w:r>
      <w:r w:rsidRPr="00F33845">
        <w:rPr>
          <w:rFonts w:asciiTheme="majorHAnsi" w:hAnsiTheme="majorHAnsi" w:cstheme="majorBidi"/>
          <w:b/>
          <w:bCs/>
          <w:sz w:val="22"/>
          <w:szCs w:val="22"/>
        </w:rPr>
        <w:t>Mesure de puissance en triphasé:</w:t>
      </w:r>
    </w:p>
    <w:p w:rsidR="008A535B" w:rsidRDefault="008A535B" w:rsidP="008A535B">
      <w:pPr>
        <w:autoSpaceDE w:val="0"/>
        <w:autoSpaceDN w:val="0"/>
        <w:adjustRightInd w:val="0"/>
        <w:ind w:left="708"/>
        <w:jc w:val="both"/>
        <w:rPr>
          <w:rFonts w:asciiTheme="majorHAnsi" w:hAnsiTheme="majorHAnsi" w:cstheme="majorBidi"/>
          <w:sz w:val="22"/>
          <w:szCs w:val="22"/>
        </w:rPr>
      </w:pPr>
      <w:r w:rsidRPr="00F33845">
        <w:rPr>
          <w:rFonts w:asciiTheme="majorHAnsi" w:hAnsiTheme="majorHAnsi" w:cstheme="majorBidi"/>
          <w:sz w:val="22"/>
          <w:szCs w:val="22"/>
        </w:rPr>
        <w:t>Effectuer la mesure des résistances par les méthodes suivantes : Système étoile et système triangle, équilibrés et déséquilibrés.</w:t>
      </w:r>
    </w:p>
    <w:p w:rsidR="008A535B" w:rsidRDefault="008A535B" w:rsidP="008A535B">
      <w:pPr>
        <w:autoSpaceDE w:val="0"/>
        <w:autoSpaceDN w:val="0"/>
        <w:adjustRightInd w:val="0"/>
        <w:jc w:val="both"/>
        <w:rPr>
          <w:rFonts w:asciiTheme="majorHAnsi" w:hAnsiTheme="majorHAnsi" w:cs="Calibri"/>
          <w:sz w:val="22"/>
          <w:szCs w:val="22"/>
        </w:rPr>
      </w:pPr>
    </w:p>
    <w:p w:rsidR="008A535B" w:rsidRDefault="008A535B" w:rsidP="008A535B">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8A535B" w:rsidRPr="00972883" w:rsidRDefault="00985E2E" w:rsidP="00985E2E">
      <w:pPr>
        <w:jc w:val="both"/>
        <w:rPr>
          <w:rFonts w:ascii="Cambria" w:hAnsi="Cambria" w:cs="Arial"/>
          <w:b/>
          <w:sz w:val="22"/>
          <w:szCs w:val="22"/>
        </w:rPr>
      </w:pPr>
      <w:r>
        <w:rPr>
          <w:rFonts w:ascii="Cambria" w:hAnsi="Cambria" w:cs="Arial"/>
          <w:bCs/>
          <w:sz w:val="22"/>
          <w:szCs w:val="22"/>
        </w:rPr>
        <w:t>Contrôle continu : 10</w:t>
      </w:r>
      <w:r w:rsidR="008A535B" w:rsidRPr="00972883">
        <w:rPr>
          <w:rFonts w:ascii="Cambria" w:hAnsi="Cambria" w:cs="Arial"/>
          <w:bCs/>
          <w:sz w:val="22"/>
          <w:szCs w:val="22"/>
        </w:rPr>
        <w:t>0 %</w:t>
      </w:r>
      <w:r>
        <w:rPr>
          <w:rFonts w:ascii="Cambria" w:hAnsi="Cambria" w:cs="Arial"/>
          <w:bCs/>
          <w:sz w:val="22"/>
          <w:szCs w:val="22"/>
        </w:rPr>
        <w:t>.</w:t>
      </w:r>
      <w:r w:rsidR="00604539">
        <w:rPr>
          <w:rFonts w:ascii="Cambria" w:hAnsi="Cambria" w:cs="Arial"/>
          <w:bCs/>
          <w:sz w:val="22"/>
          <w:szCs w:val="22"/>
        </w:rPr>
        <w:t xml:space="preserve"> </w:t>
      </w:r>
    </w:p>
    <w:p w:rsidR="008A535B" w:rsidRPr="00220537" w:rsidRDefault="008A535B" w:rsidP="008A535B">
      <w:pPr>
        <w:jc w:val="both"/>
        <w:rPr>
          <w:rFonts w:asciiTheme="majorHAnsi" w:hAnsiTheme="majorHAnsi" w:cs="Arial"/>
          <w:b/>
        </w:rPr>
      </w:pPr>
    </w:p>
    <w:p w:rsidR="008A535B" w:rsidRDefault="008A535B" w:rsidP="008A535B">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8A535B" w:rsidRPr="003C247B" w:rsidRDefault="008A535B" w:rsidP="008A535B">
      <w:pPr>
        <w:jc w:val="both"/>
        <w:rPr>
          <w:rFonts w:asciiTheme="majorHAnsi" w:hAnsiTheme="majorHAnsi" w:cstheme="majorBidi"/>
          <w:sz w:val="22"/>
          <w:szCs w:val="22"/>
        </w:rPr>
      </w:pPr>
      <w:r w:rsidRPr="003C247B">
        <w:rPr>
          <w:rFonts w:asciiTheme="majorHAnsi" w:hAnsiTheme="majorHAnsi" w:cstheme="majorBidi"/>
          <w:sz w:val="22"/>
          <w:szCs w:val="22"/>
        </w:rPr>
        <w:t>1- M. Cerr, Instrumentation industrielle : T.1, Edition Tec et Doc.</w:t>
      </w:r>
    </w:p>
    <w:p w:rsidR="008A535B" w:rsidRPr="003C247B" w:rsidRDefault="008A535B" w:rsidP="008A535B">
      <w:pPr>
        <w:jc w:val="both"/>
        <w:rPr>
          <w:rFonts w:asciiTheme="majorHAnsi" w:hAnsiTheme="majorHAnsi" w:cstheme="majorBidi"/>
          <w:sz w:val="22"/>
          <w:szCs w:val="22"/>
        </w:rPr>
      </w:pPr>
      <w:r w:rsidRPr="003C247B">
        <w:rPr>
          <w:rFonts w:asciiTheme="majorHAnsi" w:hAnsiTheme="majorHAnsi" w:cstheme="majorBidi"/>
          <w:sz w:val="22"/>
          <w:szCs w:val="22"/>
        </w:rPr>
        <w:t xml:space="preserve">2- M. Cerr, Instrumentation industrielle : T.2, Edition Tec et Doc. </w:t>
      </w:r>
    </w:p>
    <w:p w:rsidR="008A535B" w:rsidRPr="003C247B" w:rsidRDefault="008A535B" w:rsidP="008A535B">
      <w:pPr>
        <w:jc w:val="both"/>
        <w:rPr>
          <w:rFonts w:asciiTheme="majorHAnsi" w:hAnsiTheme="majorHAnsi" w:cstheme="majorBidi"/>
          <w:sz w:val="22"/>
          <w:szCs w:val="22"/>
        </w:rPr>
      </w:pPr>
      <w:r w:rsidRPr="003C247B">
        <w:rPr>
          <w:rFonts w:asciiTheme="majorHAnsi" w:hAnsiTheme="majorHAnsi" w:cstheme="majorBidi"/>
          <w:sz w:val="22"/>
          <w:szCs w:val="22"/>
        </w:rPr>
        <w:t>3- P. Oguic, Mesures et PC, Edition ETSF.</w:t>
      </w:r>
    </w:p>
    <w:p w:rsidR="008A535B" w:rsidRPr="003C247B" w:rsidRDefault="008A535B" w:rsidP="008A535B">
      <w:pPr>
        <w:jc w:val="both"/>
        <w:rPr>
          <w:rFonts w:asciiTheme="majorHAnsi" w:hAnsiTheme="majorHAnsi" w:cstheme="majorBidi"/>
          <w:sz w:val="22"/>
          <w:szCs w:val="22"/>
        </w:rPr>
      </w:pPr>
      <w:r w:rsidRPr="003C247B">
        <w:rPr>
          <w:rFonts w:asciiTheme="majorHAnsi" w:hAnsiTheme="majorHAnsi" w:cstheme="majorBidi"/>
          <w:sz w:val="22"/>
          <w:szCs w:val="22"/>
        </w:rPr>
        <w:t>4- D. Hong, Circuits et mesures électriques, Dunod, 2009.</w:t>
      </w:r>
    </w:p>
    <w:p w:rsidR="008A535B" w:rsidRPr="003C247B" w:rsidRDefault="008A535B" w:rsidP="008A535B">
      <w:pPr>
        <w:jc w:val="both"/>
        <w:rPr>
          <w:rFonts w:asciiTheme="majorHAnsi" w:hAnsiTheme="majorHAnsi" w:cstheme="majorBidi"/>
          <w:sz w:val="22"/>
          <w:szCs w:val="22"/>
          <w:lang w:val="en-US"/>
        </w:rPr>
      </w:pPr>
      <w:r w:rsidRPr="003C247B">
        <w:rPr>
          <w:rFonts w:asciiTheme="majorHAnsi" w:hAnsiTheme="majorHAnsi" w:cstheme="majorBidi"/>
          <w:sz w:val="22"/>
          <w:szCs w:val="22"/>
          <w:lang w:val="en-GB"/>
        </w:rPr>
        <w:lastRenderedPageBreak/>
        <w:t xml:space="preserve">5- </w:t>
      </w:r>
      <w:r w:rsidRPr="003C247B">
        <w:rPr>
          <w:rFonts w:asciiTheme="majorHAnsi" w:hAnsiTheme="majorHAnsi" w:cstheme="majorBidi"/>
          <w:sz w:val="22"/>
          <w:szCs w:val="22"/>
          <w:lang w:val="en-US"/>
        </w:rPr>
        <w:t>W. Bolton,</w:t>
      </w:r>
      <w:r w:rsidRPr="003C247B">
        <w:rPr>
          <w:rFonts w:asciiTheme="majorHAnsi" w:hAnsiTheme="majorHAnsi" w:cstheme="majorBidi"/>
          <w:sz w:val="22"/>
          <w:szCs w:val="22"/>
          <w:lang w:val="en-GB"/>
        </w:rPr>
        <w:t xml:space="preserve"> Electrical and Electronic Measurement and Testing,</w:t>
      </w:r>
      <w:r w:rsidRPr="003C247B">
        <w:rPr>
          <w:rFonts w:asciiTheme="majorHAnsi" w:hAnsiTheme="majorHAnsi" w:cstheme="majorBidi"/>
          <w:sz w:val="22"/>
          <w:szCs w:val="22"/>
          <w:lang w:val="en-US"/>
        </w:rPr>
        <w:t xml:space="preserve"> 1992. </w:t>
      </w:r>
    </w:p>
    <w:p w:rsidR="008A535B" w:rsidRPr="003C247B" w:rsidRDefault="008A535B" w:rsidP="008A535B">
      <w:pPr>
        <w:jc w:val="both"/>
        <w:rPr>
          <w:rFonts w:asciiTheme="majorHAnsi" w:hAnsiTheme="majorHAnsi" w:cstheme="majorBidi"/>
          <w:sz w:val="22"/>
          <w:szCs w:val="22"/>
        </w:rPr>
      </w:pPr>
      <w:r w:rsidRPr="003C247B">
        <w:rPr>
          <w:rFonts w:asciiTheme="majorHAnsi" w:hAnsiTheme="majorHAnsi" w:cstheme="majorBidi"/>
          <w:sz w:val="22"/>
          <w:szCs w:val="22"/>
        </w:rPr>
        <w:t>6- A. Fabre, Mesures électriques et électroniques, OPU, 1996.</w:t>
      </w:r>
    </w:p>
    <w:p w:rsidR="008A535B" w:rsidRPr="003C247B" w:rsidRDefault="008A535B" w:rsidP="008A535B">
      <w:pPr>
        <w:jc w:val="both"/>
        <w:rPr>
          <w:rFonts w:asciiTheme="majorHAnsi" w:hAnsiTheme="majorHAnsi" w:cstheme="majorBidi"/>
          <w:sz w:val="22"/>
          <w:szCs w:val="22"/>
        </w:rPr>
      </w:pPr>
      <w:r w:rsidRPr="003C247B">
        <w:rPr>
          <w:rFonts w:asciiTheme="majorHAnsi" w:hAnsiTheme="majorHAnsi" w:cstheme="majorBidi"/>
          <w:sz w:val="22"/>
          <w:szCs w:val="22"/>
        </w:rPr>
        <w:t>7- G. Asch,  Les capteurs en instrumentation industrielle, édition D</w:t>
      </w:r>
      <w:r>
        <w:rPr>
          <w:rFonts w:asciiTheme="majorHAnsi" w:hAnsiTheme="majorHAnsi" w:cstheme="majorBidi"/>
          <w:sz w:val="22"/>
          <w:szCs w:val="22"/>
        </w:rPr>
        <w:t>unod</w:t>
      </w:r>
      <w:r w:rsidRPr="003C247B">
        <w:rPr>
          <w:rFonts w:asciiTheme="majorHAnsi" w:hAnsiTheme="majorHAnsi" w:cstheme="majorBidi"/>
          <w:sz w:val="22"/>
          <w:szCs w:val="22"/>
        </w:rPr>
        <w:t xml:space="preserve">, 2010. </w:t>
      </w:r>
    </w:p>
    <w:p w:rsidR="008A535B" w:rsidRPr="003C247B" w:rsidRDefault="008A535B" w:rsidP="008A535B">
      <w:pPr>
        <w:jc w:val="both"/>
        <w:rPr>
          <w:rFonts w:asciiTheme="majorHAnsi" w:hAnsiTheme="majorHAnsi" w:cstheme="majorBidi"/>
          <w:sz w:val="22"/>
          <w:szCs w:val="22"/>
          <w:lang w:val="en-US"/>
        </w:rPr>
      </w:pPr>
      <w:r w:rsidRPr="003C247B">
        <w:rPr>
          <w:rFonts w:asciiTheme="majorHAnsi" w:hAnsiTheme="majorHAnsi" w:cstheme="majorBidi"/>
          <w:sz w:val="22"/>
          <w:szCs w:val="22"/>
          <w:lang w:val="en-US"/>
        </w:rPr>
        <w:t>8- L. Thompson</w:t>
      </w:r>
      <w:r>
        <w:rPr>
          <w:rFonts w:asciiTheme="majorHAnsi" w:hAnsiTheme="majorHAnsi" w:cstheme="majorBidi"/>
          <w:sz w:val="22"/>
          <w:szCs w:val="22"/>
          <w:lang w:val="en-US"/>
        </w:rPr>
        <w:t xml:space="preserve">, </w:t>
      </w:r>
      <w:r w:rsidRPr="003C247B">
        <w:rPr>
          <w:rFonts w:asciiTheme="majorHAnsi" w:hAnsiTheme="majorHAnsi" w:cstheme="majorBidi"/>
          <w:sz w:val="22"/>
          <w:szCs w:val="22"/>
          <w:lang w:val="en-US"/>
        </w:rPr>
        <w:t>Electrical Measurements and Calibration: Fundamentals and Applications, Instrument Society of America, 1994.</w:t>
      </w:r>
    </w:p>
    <w:p w:rsidR="008A535B" w:rsidRPr="003C247B" w:rsidRDefault="008A535B" w:rsidP="008A535B">
      <w:pPr>
        <w:jc w:val="both"/>
        <w:rPr>
          <w:rFonts w:asciiTheme="majorHAnsi" w:hAnsiTheme="majorHAnsi" w:cstheme="majorBidi"/>
          <w:sz w:val="22"/>
          <w:szCs w:val="22"/>
          <w:lang w:val="en-US"/>
        </w:rPr>
      </w:pPr>
      <w:r w:rsidRPr="003C247B">
        <w:rPr>
          <w:rFonts w:asciiTheme="majorHAnsi" w:hAnsiTheme="majorHAnsi" w:cstheme="majorBidi"/>
          <w:sz w:val="22"/>
          <w:szCs w:val="22"/>
          <w:lang w:val="en-US"/>
        </w:rPr>
        <w:t xml:space="preserve">9- J. P. Bentley, Principles of Measurement Systems, Pearson Education, 2005. </w:t>
      </w:r>
    </w:p>
    <w:p w:rsidR="008A535B" w:rsidRPr="003C247B" w:rsidRDefault="008A535B" w:rsidP="008A535B">
      <w:pPr>
        <w:jc w:val="both"/>
        <w:rPr>
          <w:rFonts w:asciiTheme="majorHAnsi" w:hAnsiTheme="majorHAnsi" w:cstheme="majorBidi"/>
          <w:sz w:val="22"/>
          <w:szCs w:val="22"/>
        </w:rPr>
      </w:pPr>
      <w:r w:rsidRPr="003C247B">
        <w:rPr>
          <w:rFonts w:asciiTheme="majorHAnsi" w:hAnsiTheme="majorHAnsi" w:cstheme="majorBidi"/>
          <w:sz w:val="22"/>
          <w:szCs w:val="22"/>
        </w:rPr>
        <w:t>10- J. Niard,  Mesures électriques, Nathan, 1981.</w:t>
      </w:r>
    </w:p>
    <w:p w:rsidR="008A535B" w:rsidRPr="003C247B" w:rsidRDefault="008A535B" w:rsidP="008A535B">
      <w:pPr>
        <w:jc w:val="both"/>
        <w:rPr>
          <w:rFonts w:asciiTheme="majorHAnsi" w:hAnsiTheme="majorHAnsi" w:cstheme="majorBidi"/>
          <w:sz w:val="22"/>
          <w:szCs w:val="22"/>
        </w:rPr>
      </w:pPr>
      <w:r w:rsidRPr="003C247B">
        <w:rPr>
          <w:rFonts w:asciiTheme="majorHAnsi" w:hAnsiTheme="majorHAnsi" w:cstheme="majorBidi"/>
          <w:sz w:val="22"/>
          <w:szCs w:val="22"/>
        </w:rPr>
        <w:t>11- P. Beauvilain, Mesures Electriques et Electroniques.</w:t>
      </w:r>
    </w:p>
    <w:p w:rsidR="008A535B" w:rsidRPr="003C247B" w:rsidRDefault="008A535B" w:rsidP="008A535B">
      <w:pPr>
        <w:jc w:val="both"/>
        <w:rPr>
          <w:rFonts w:asciiTheme="majorHAnsi" w:hAnsiTheme="majorHAnsi"/>
          <w:sz w:val="22"/>
          <w:szCs w:val="22"/>
        </w:rPr>
      </w:pPr>
      <w:r w:rsidRPr="003C247B">
        <w:rPr>
          <w:rFonts w:asciiTheme="majorHAnsi" w:hAnsiTheme="majorHAnsi" w:cstheme="majorBidi"/>
          <w:sz w:val="22"/>
          <w:szCs w:val="22"/>
        </w:rPr>
        <w:t xml:space="preserve">12- </w:t>
      </w:r>
      <w:r w:rsidRPr="003C247B">
        <w:rPr>
          <w:rFonts w:asciiTheme="majorHAnsi" w:hAnsiTheme="majorHAnsi"/>
          <w:sz w:val="22"/>
          <w:szCs w:val="22"/>
        </w:rPr>
        <w:t>M. Abati, Mesures électroniques appliquées, Collection Techniques et Normalisation Delagrave.</w:t>
      </w:r>
    </w:p>
    <w:p w:rsidR="008A535B" w:rsidRPr="003C247B" w:rsidRDefault="008A535B" w:rsidP="008A535B">
      <w:pPr>
        <w:jc w:val="both"/>
        <w:rPr>
          <w:rFonts w:asciiTheme="majorHAnsi" w:hAnsiTheme="majorHAnsi"/>
          <w:sz w:val="22"/>
          <w:szCs w:val="22"/>
        </w:rPr>
      </w:pPr>
      <w:r w:rsidRPr="003C247B">
        <w:rPr>
          <w:rFonts w:asciiTheme="majorHAnsi" w:hAnsiTheme="majorHAnsi"/>
          <w:sz w:val="22"/>
          <w:szCs w:val="22"/>
        </w:rPr>
        <w:t>13- P. Jacobs, Mesures électriques, Edition Dunod.</w:t>
      </w:r>
    </w:p>
    <w:p w:rsidR="008A535B" w:rsidRPr="003C247B" w:rsidRDefault="008A535B" w:rsidP="008A535B">
      <w:pPr>
        <w:jc w:val="both"/>
        <w:rPr>
          <w:rFonts w:asciiTheme="majorHAnsi" w:hAnsiTheme="majorHAnsi"/>
          <w:sz w:val="22"/>
          <w:szCs w:val="22"/>
        </w:rPr>
      </w:pPr>
      <w:r w:rsidRPr="003C247B">
        <w:rPr>
          <w:rFonts w:asciiTheme="majorHAnsi" w:hAnsiTheme="majorHAnsi"/>
          <w:sz w:val="22"/>
          <w:szCs w:val="22"/>
        </w:rPr>
        <w:t xml:space="preserve">14- </w:t>
      </w:r>
      <w:r w:rsidRPr="003C247B">
        <w:rPr>
          <w:rFonts w:asciiTheme="majorHAnsi" w:eastAsiaTheme="minorHAnsi" w:hAnsiTheme="majorHAnsi"/>
          <w:sz w:val="22"/>
          <w:szCs w:val="22"/>
          <w:lang w:eastAsia="en-US"/>
        </w:rPr>
        <w:t>A. Leconte, Mesures en électrotechnique (Document D 1 501), Les techniques de l’ingénieur.</w:t>
      </w:r>
    </w:p>
    <w:p w:rsidR="008A535B" w:rsidRPr="003C247B" w:rsidRDefault="008A535B" w:rsidP="008A535B">
      <w:pPr>
        <w:jc w:val="both"/>
        <w:rPr>
          <w:rFonts w:asciiTheme="majorHAnsi" w:hAnsiTheme="majorHAnsi" w:cstheme="majorBidi"/>
          <w:sz w:val="22"/>
          <w:szCs w:val="22"/>
          <w:highlight w:val="yellow"/>
        </w:rPr>
      </w:pPr>
    </w:p>
    <w:p w:rsidR="008A535B" w:rsidRPr="003C247B" w:rsidRDefault="008A535B" w:rsidP="008A535B">
      <w:pPr>
        <w:jc w:val="both"/>
        <w:rPr>
          <w:rFonts w:asciiTheme="majorHAnsi" w:hAnsiTheme="majorHAnsi" w:cstheme="majorBidi"/>
          <w:b/>
          <w:sz w:val="22"/>
          <w:szCs w:val="22"/>
        </w:rPr>
      </w:pPr>
      <w:r w:rsidRPr="00DB12B2">
        <w:rPr>
          <w:rFonts w:asciiTheme="majorHAnsi" w:hAnsiTheme="majorHAnsi" w:cstheme="majorBidi"/>
          <w:b/>
          <w:bCs/>
          <w:sz w:val="22"/>
          <w:szCs w:val="22"/>
        </w:rPr>
        <w:t>Source</w:t>
      </w:r>
      <w:r>
        <w:rPr>
          <w:rFonts w:asciiTheme="majorHAnsi" w:hAnsiTheme="majorHAnsi" w:cstheme="majorBidi"/>
          <w:b/>
          <w:bCs/>
          <w:sz w:val="22"/>
          <w:szCs w:val="22"/>
        </w:rPr>
        <w:t xml:space="preserve">s </w:t>
      </w:r>
      <w:r w:rsidRPr="003C247B">
        <w:rPr>
          <w:rFonts w:asciiTheme="majorHAnsi" w:hAnsiTheme="majorHAnsi" w:cstheme="majorBidi"/>
          <w:b/>
          <w:sz w:val="22"/>
          <w:szCs w:val="22"/>
        </w:rPr>
        <w:t>Internet</w:t>
      </w:r>
      <w:r>
        <w:rPr>
          <w:rFonts w:asciiTheme="majorHAnsi" w:hAnsiTheme="majorHAnsi" w:cstheme="majorBidi"/>
          <w:b/>
          <w:sz w:val="22"/>
          <w:szCs w:val="22"/>
        </w:rPr>
        <w:t> :</w:t>
      </w:r>
    </w:p>
    <w:p w:rsidR="008A535B" w:rsidRPr="00A72EA1" w:rsidRDefault="009E2673" w:rsidP="006D286A">
      <w:pPr>
        <w:pStyle w:val="Paragraphedeliste"/>
        <w:numPr>
          <w:ilvl w:val="0"/>
          <w:numId w:val="37"/>
        </w:numPr>
        <w:jc w:val="both"/>
        <w:rPr>
          <w:rFonts w:asciiTheme="majorHAnsi" w:hAnsiTheme="majorHAnsi" w:cstheme="majorBidi"/>
          <w:sz w:val="22"/>
          <w:szCs w:val="22"/>
        </w:rPr>
      </w:pPr>
      <w:hyperlink r:id="rId31" w:history="1">
        <w:r w:rsidR="008A535B" w:rsidRPr="00A72EA1">
          <w:rPr>
            <w:rStyle w:val="Lienhypertexte"/>
            <w:rFonts w:asciiTheme="majorHAnsi" w:hAnsiTheme="majorHAnsi" w:cstheme="majorBidi"/>
            <w:sz w:val="22"/>
            <w:szCs w:val="22"/>
          </w:rPr>
          <w:t>http://sitelec.free.fr/cours2htm</w:t>
        </w:r>
      </w:hyperlink>
    </w:p>
    <w:p w:rsidR="008A535B" w:rsidRPr="00A72EA1" w:rsidRDefault="009E2673" w:rsidP="006D286A">
      <w:pPr>
        <w:pStyle w:val="Paragraphedeliste"/>
        <w:numPr>
          <w:ilvl w:val="0"/>
          <w:numId w:val="37"/>
        </w:numPr>
        <w:jc w:val="both"/>
        <w:rPr>
          <w:rFonts w:asciiTheme="majorHAnsi" w:hAnsiTheme="majorHAnsi" w:cstheme="majorBidi"/>
          <w:sz w:val="22"/>
          <w:szCs w:val="22"/>
        </w:rPr>
      </w:pPr>
      <w:hyperlink r:id="rId32" w:history="1">
        <w:r w:rsidR="008A535B" w:rsidRPr="00A72EA1">
          <w:rPr>
            <w:rStyle w:val="Lienhypertexte"/>
            <w:rFonts w:asciiTheme="majorHAnsi" w:hAnsiTheme="majorHAnsi" w:cstheme="majorBidi"/>
            <w:sz w:val="22"/>
            <w:szCs w:val="22"/>
          </w:rPr>
          <w:t>http://perso.orange.fr/xcotton/electron/coursetdocs.ht</w:t>
        </w:r>
      </w:hyperlink>
    </w:p>
    <w:p w:rsidR="008A535B" w:rsidRPr="00A72EA1" w:rsidRDefault="009E2673" w:rsidP="006D286A">
      <w:pPr>
        <w:pStyle w:val="Paragraphedeliste"/>
        <w:numPr>
          <w:ilvl w:val="0"/>
          <w:numId w:val="37"/>
        </w:numPr>
        <w:jc w:val="both"/>
        <w:rPr>
          <w:rFonts w:asciiTheme="majorHAnsi" w:hAnsiTheme="majorHAnsi"/>
          <w:b/>
          <w:sz w:val="22"/>
          <w:szCs w:val="22"/>
        </w:rPr>
      </w:pPr>
      <w:hyperlink r:id="rId33" w:history="1">
        <w:r w:rsidR="008A535B" w:rsidRPr="00A72EA1">
          <w:rPr>
            <w:rStyle w:val="Lienhypertexte"/>
            <w:rFonts w:asciiTheme="majorHAnsi" w:hAnsiTheme="majorHAnsi" w:cstheme="majorBidi"/>
            <w:sz w:val="22"/>
            <w:szCs w:val="22"/>
          </w:rPr>
          <w:t>http://eunomie.u-bourgogne.fr/elearning/physique.html</w:t>
        </w:r>
      </w:hyperlink>
    </w:p>
    <w:p w:rsidR="008A535B" w:rsidRPr="00A72EA1" w:rsidRDefault="009E2673" w:rsidP="006D286A">
      <w:pPr>
        <w:pStyle w:val="Paragraphedeliste"/>
        <w:numPr>
          <w:ilvl w:val="0"/>
          <w:numId w:val="37"/>
        </w:numPr>
        <w:jc w:val="both"/>
        <w:rPr>
          <w:rFonts w:asciiTheme="majorHAnsi" w:hAnsiTheme="majorHAnsi"/>
          <w:b/>
          <w:sz w:val="22"/>
          <w:szCs w:val="22"/>
        </w:rPr>
      </w:pPr>
      <w:hyperlink r:id="rId34" w:history="1">
        <w:r w:rsidR="008A535B" w:rsidRPr="00A72EA1">
          <w:rPr>
            <w:rStyle w:val="Lienhypertexte"/>
            <w:rFonts w:asciiTheme="majorHAnsi" w:hAnsiTheme="majorHAnsi" w:cstheme="majorBidi"/>
            <w:sz w:val="22"/>
            <w:szCs w:val="22"/>
          </w:rPr>
          <w:t>http://www.technique-ingenieur.fr/dossier/appareilsdemesure</w:t>
        </w:r>
      </w:hyperlink>
    </w:p>
    <w:p w:rsidR="008A535B" w:rsidRDefault="008A535B">
      <w:pPr>
        <w:spacing w:after="200" w:line="276" w:lineRule="auto"/>
        <w:rPr>
          <w:rFonts w:asciiTheme="majorHAnsi" w:hAnsiTheme="majorHAnsi"/>
          <w:b/>
        </w:rPr>
      </w:pPr>
      <w:r>
        <w:rPr>
          <w:rFonts w:asciiTheme="majorHAnsi" w:hAnsiTheme="majorHAnsi"/>
          <w:b/>
        </w:rPr>
        <w:br w:type="page"/>
      </w:r>
    </w:p>
    <w:p w:rsidR="00F02B9B" w:rsidRPr="00F02B9B" w:rsidRDefault="00F02B9B" w:rsidP="00F02B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lastRenderedPageBreak/>
        <w:t>Semestre: 4</w:t>
      </w:r>
    </w:p>
    <w:p w:rsidR="00F02B9B" w:rsidRPr="00F02B9B" w:rsidRDefault="00F02B9B" w:rsidP="00F02B9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Unité d’enseignement: UE</w:t>
      </w:r>
      <w:r>
        <w:rPr>
          <w:rFonts w:asciiTheme="majorHAnsi" w:hAnsiTheme="majorHAnsi" w:cs="Calibri"/>
          <w:b/>
          <w:bCs/>
          <w:iCs/>
        </w:rPr>
        <w:t>M</w:t>
      </w:r>
      <w:r w:rsidRPr="00F02B9B">
        <w:rPr>
          <w:rFonts w:asciiTheme="majorHAnsi" w:hAnsiTheme="majorHAnsi" w:cs="Calibri"/>
          <w:b/>
          <w:bCs/>
          <w:iCs/>
        </w:rPr>
        <w:t xml:space="preserve"> 2.</w:t>
      </w:r>
      <w:r>
        <w:rPr>
          <w:rFonts w:ascii="Cambria" w:hAnsi="Cambria" w:cs="Calibri"/>
          <w:b/>
          <w:bCs/>
          <w:iCs/>
        </w:rPr>
        <w:t>2</w:t>
      </w:r>
    </w:p>
    <w:p w:rsidR="00F02B9B" w:rsidRPr="00F02B9B" w:rsidRDefault="00F02B9B" w:rsidP="00684FB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 xml:space="preserve">Matière 2: </w:t>
      </w:r>
      <w:r w:rsidR="00657645" w:rsidRPr="00A9395C">
        <w:rPr>
          <w:rFonts w:asciiTheme="majorHAnsi" w:hAnsiTheme="majorHAnsi" w:cstheme="majorBidi"/>
          <w:b/>
          <w:iCs/>
        </w:rPr>
        <w:t xml:space="preserve">TP </w:t>
      </w:r>
      <w:r w:rsidR="00657645" w:rsidRPr="00A9395C">
        <w:rPr>
          <w:rFonts w:asciiTheme="majorHAnsi" w:hAnsiTheme="majorHAnsi" w:cstheme="majorBidi"/>
          <w:b/>
        </w:rPr>
        <w:t>Logique</w:t>
      </w:r>
    </w:p>
    <w:p w:rsidR="00F02B9B" w:rsidRPr="00F02B9B" w:rsidRDefault="00F02B9B" w:rsidP="00292C38">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eastAsia="Times New Roman" w:hAnsiTheme="majorHAnsi" w:cs="Calibri"/>
          <w:b/>
          <w:bCs/>
          <w:color w:val="000000"/>
        </w:rPr>
        <w:t xml:space="preserve">VHS: </w:t>
      </w:r>
      <w:r w:rsidR="00292C38">
        <w:rPr>
          <w:rFonts w:asciiTheme="majorHAnsi" w:eastAsia="Times New Roman" w:hAnsiTheme="majorHAnsi" w:cs="Calibri"/>
          <w:b/>
          <w:bCs/>
          <w:color w:val="000000"/>
        </w:rPr>
        <w:t>15</w:t>
      </w:r>
      <w:r w:rsidRPr="00F02B9B">
        <w:rPr>
          <w:rFonts w:asciiTheme="majorHAnsi" w:eastAsia="Times New Roman" w:hAnsiTheme="majorHAnsi" w:cs="Calibri"/>
          <w:b/>
          <w:bCs/>
          <w:color w:val="000000"/>
        </w:rPr>
        <w:t>h</w:t>
      </w:r>
      <w:r w:rsidR="00292C38">
        <w:rPr>
          <w:rFonts w:asciiTheme="majorHAnsi" w:eastAsia="Times New Roman" w:hAnsiTheme="majorHAnsi" w:cs="Calibri"/>
          <w:b/>
          <w:bCs/>
          <w:color w:val="000000"/>
        </w:rPr>
        <w:t>0</w:t>
      </w:r>
      <w:r w:rsidRPr="00F02B9B">
        <w:rPr>
          <w:rFonts w:asciiTheme="majorHAnsi" w:eastAsia="Times New Roman" w:hAnsiTheme="majorHAnsi" w:cs="Calibri"/>
          <w:b/>
          <w:bCs/>
          <w:color w:val="000000"/>
        </w:rPr>
        <w:t>0 (T</w:t>
      </w:r>
      <w:r w:rsidR="00657645">
        <w:rPr>
          <w:rFonts w:asciiTheme="majorHAnsi" w:eastAsia="Times New Roman" w:hAnsiTheme="majorHAnsi" w:cs="Calibri"/>
          <w:b/>
          <w:bCs/>
          <w:color w:val="000000"/>
        </w:rPr>
        <w:t>P</w:t>
      </w:r>
      <w:r w:rsidRPr="00F02B9B">
        <w:rPr>
          <w:rFonts w:asciiTheme="majorHAnsi" w:eastAsia="Times New Roman" w:hAnsiTheme="majorHAnsi" w:cs="Calibri"/>
          <w:b/>
          <w:bCs/>
          <w:color w:val="000000"/>
        </w:rPr>
        <w:t>: 1h</w:t>
      </w:r>
      <w:r w:rsidR="00292C38">
        <w:rPr>
          <w:rFonts w:asciiTheme="majorHAnsi" w:eastAsia="Times New Roman" w:hAnsiTheme="majorHAnsi" w:cs="Calibri"/>
          <w:b/>
          <w:bCs/>
          <w:color w:val="000000"/>
        </w:rPr>
        <w:t>0</w:t>
      </w:r>
      <w:r w:rsidRPr="00F02B9B">
        <w:rPr>
          <w:rFonts w:asciiTheme="majorHAnsi" w:eastAsia="Times New Roman" w:hAnsiTheme="majorHAnsi" w:cs="Calibri"/>
          <w:b/>
          <w:bCs/>
          <w:color w:val="000000"/>
        </w:rPr>
        <w:t>0)</w:t>
      </w:r>
    </w:p>
    <w:p w:rsidR="00F02B9B" w:rsidRPr="00F02B9B" w:rsidRDefault="00F02B9B" w:rsidP="00292C38">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Crédits: </w:t>
      </w:r>
      <w:r w:rsidR="00292C38">
        <w:rPr>
          <w:rFonts w:asciiTheme="majorHAnsi" w:hAnsiTheme="majorHAnsi" w:cs="Calibri"/>
          <w:b/>
          <w:bCs/>
          <w:iCs/>
        </w:rPr>
        <w:t>1</w:t>
      </w:r>
    </w:p>
    <w:p w:rsidR="00F02B9B" w:rsidRPr="00F02B9B" w:rsidRDefault="00F02B9B" w:rsidP="0051386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Coefficient: </w:t>
      </w:r>
      <w:r w:rsidR="0051386F">
        <w:rPr>
          <w:rFonts w:asciiTheme="majorHAnsi" w:hAnsiTheme="majorHAnsi" w:cs="Calibri"/>
          <w:b/>
          <w:bCs/>
          <w:iCs/>
        </w:rPr>
        <w:t>1</w:t>
      </w:r>
    </w:p>
    <w:p w:rsidR="00684FB7" w:rsidRDefault="00684FB7" w:rsidP="00684FB7">
      <w:pPr>
        <w:jc w:val="both"/>
        <w:rPr>
          <w:rFonts w:asciiTheme="majorHAnsi" w:hAnsiTheme="majorHAnsi" w:cs="Arial"/>
          <w:b/>
          <w:u w:val="thick" w:color="F79646" w:themeColor="accent6"/>
        </w:rPr>
      </w:pPr>
    </w:p>
    <w:p w:rsidR="00684FB7" w:rsidRPr="003F615A" w:rsidRDefault="00684FB7" w:rsidP="00684FB7">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684FB7" w:rsidRPr="00432BB2" w:rsidRDefault="00684FB7" w:rsidP="00684FB7">
      <w:pPr>
        <w:jc w:val="both"/>
        <w:rPr>
          <w:rFonts w:asciiTheme="majorHAnsi" w:hAnsiTheme="majorHAnsi" w:cstheme="majorBidi"/>
          <w:bCs/>
          <w:sz w:val="22"/>
          <w:szCs w:val="22"/>
        </w:rPr>
      </w:pPr>
      <w:r w:rsidRPr="00432BB2">
        <w:rPr>
          <w:rFonts w:asciiTheme="majorHAnsi" w:hAnsiTheme="majorHAnsi" w:cstheme="majorBidi"/>
          <w:bCs/>
          <w:sz w:val="22"/>
          <w:szCs w:val="22"/>
        </w:rPr>
        <w:t>Consolider les connaissances acquises  pendant le cours de la matière "</w:t>
      </w:r>
      <w:r w:rsidRPr="00432BB2">
        <w:rPr>
          <w:rFonts w:asciiTheme="majorHAnsi" w:hAnsiTheme="majorHAnsi" w:cstheme="majorBidi"/>
          <w:sz w:val="22"/>
          <w:szCs w:val="22"/>
        </w:rPr>
        <w:t>Logique Combinatoire et Séquentielle</w:t>
      </w:r>
      <w:r w:rsidRPr="00432BB2">
        <w:rPr>
          <w:rFonts w:asciiTheme="majorHAnsi" w:hAnsiTheme="majorHAnsi" w:cstheme="majorBidi"/>
          <w:bCs/>
          <w:sz w:val="22"/>
          <w:szCs w:val="22"/>
        </w:rPr>
        <w:t>" par des travaux pratiques pour mieux comprendre et assimiler le contenu de cette matière.</w:t>
      </w:r>
    </w:p>
    <w:p w:rsidR="00684FB7" w:rsidRDefault="00684FB7" w:rsidP="00684FB7">
      <w:pPr>
        <w:jc w:val="both"/>
        <w:rPr>
          <w:rFonts w:asciiTheme="majorHAnsi" w:hAnsiTheme="majorHAnsi" w:cs="Arial"/>
          <w:b/>
          <w:u w:val="thick" w:color="F79646" w:themeColor="accent6"/>
        </w:rPr>
      </w:pPr>
    </w:p>
    <w:p w:rsidR="00684FB7" w:rsidRPr="003F615A" w:rsidRDefault="00684FB7" w:rsidP="00684FB7">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684FB7" w:rsidRDefault="00684FB7" w:rsidP="00684FB7">
      <w:pPr>
        <w:jc w:val="both"/>
        <w:rPr>
          <w:rFonts w:asciiTheme="majorHAnsi" w:hAnsiTheme="majorHAnsi" w:cs="Arial"/>
        </w:rPr>
      </w:pPr>
      <w:r w:rsidRPr="00432BB2">
        <w:rPr>
          <w:rFonts w:asciiTheme="majorHAnsi" w:hAnsiTheme="majorHAnsi" w:cstheme="majorBidi"/>
          <w:sz w:val="22"/>
          <w:szCs w:val="22"/>
        </w:rPr>
        <w:t>Logique Combinatoire et Séquentielle</w:t>
      </w:r>
      <w:r w:rsidRPr="00432BB2">
        <w:rPr>
          <w:rFonts w:asciiTheme="majorHAnsi" w:hAnsiTheme="majorHAnsi" w:cstheme="majorBidi"/>
          <w:bCs/>
          <w:sz w:val="22"/>
          <w:szCs w:val="22"/>
        </w:rPr>
        <w:t>.</w:t>
      </w:r>
    </w:p>
    <w:p w:rsidR="00684FB7" w:rsidRPr="00220537" w:rsidRDefault="00684FB7" w:rsidP="00684FB7">
      <w:pPr>
        <w:jc w:val="both"/>
        <w:rPr>
          <w:rFonts w:asciiTheme="majorHAnsi" w:hAnsiTheme="majorHAnsi" w:cs="Arial"/>
        </w:rPr>
      </w:pPr>
    </w:p>
    <w:p w:rsidR="00684FB7" w:rsidRPr="003F615A" w:rsidRDefault="00684FB7" w:rsidP="00684FB7">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684FB7" w:rsidRPr="00B87736" w:rsidRDefault="00684FB7" w:rsidP="00684FB7">
      <w:pPr>
        <w:ind w:left="720"/>
        <w:jc w:val="both"/>
        <w:rPr>
          <w:sz w:val="22"/>
          <w:szCs w:val="22"/>
        </w:rPr>
      </w:pPr>
      <w:r w:rsidRPr="00B87736">
        <w:rPr>
          <w:rFonts w:asciiTheme="majorHAnsi" w:hAnsiTheme="majorHAnsi" w:cstheme="minorBidi"/>
          <w:bCs/>
          <w:i/>
          <w:iCs/>
          <w:sz w:val="22"/>
          <w:szCs w:val="22"/>
        </w:rPr>
        <w:t>L’enseignant choisit parmi cette liste de TP  entre 4 et 6  TP à réaliser et traitant les deux types de circuits logiques (combinatoire et séquentiel).</w:t>
      </w:r>
    </w:p>
    <w:p w:rsidR="00684FB7" w:rsidRPr="00432BB2" w:rsidRDefault="00684FB7" w:rsidP="00684FB7">
      <w:pPr>
        <w:jc w:val="both"/>
        <w:rPr>
          <w:rFonts w:asciiTheme="majorHAnsi" w:hAnsiTheme="majorHAnsi" w:cstheme="majorBidi"/>
          <w:sz w:val="22"/>
          <w:szCs w:val="22"/>
        </w:rPr>
      </w:pPr>
    </w:p>
    <w:p w:rsidR="00684FB7" w:rsidRPr="00432BB2" w:rsidRDefault="00684FB7" w:rsidP="00684FB7">
      <w:pPr>
        <w:jc w:val="both"/>
        <w:rPr>
          <w:rFonts w:asciiTheme="majorHAnsi" w:hAnsiTheme="majorHAnsi" w:cstheme="majorBidi"/>
          <w:b/>
          <w:bCs/>
          <w:sz w:val="22"/>
          <w:szCs w:val="22"/>
        </w:rPr>
      </w:pPr>
      <w:r w:rsidRPr="00432BB2">
        <w:rPr>
          <w:rFonts w:asciiTheme="majorHAnsi" w:hAnsiTheme="majorHAnsi" w:cstheme="majorBidi"/>
          <w:b/>
          <w:bCs/>
          <w:sz w:val="22"/>
          <w:szCs w:val="22"/>
        </w:rPr>
        <w:t>TP1 : Technologie des circuits intégrés TTL et CMOS.</w:t>
      </w:r>
    </w:p>
    <w:p w:rsidR="00684FB7" w:rsidRPr="00432BB2" w:rsidRDefault="00684FB7" w:rsidP="00684FB7">
      <w:pPr>
        <w:jc w:val="both"/>
        <w:rPr>
          <w:rFonts w:asciiTheme="majorHAnsi" w:hAnsiTheme="majorHAnsi" w:cstheme="majorBidi"/>
          <w:sz w:val="22"/>
          <w:szCs w:val="22"/>
        </w:rPr>
      </w:pPr>
      <w:r w:rsidRPr="00432BB2">
        <w:rPr>
          <w:rFonts w:asciiTheme="majorHAnsi" w:hAnsiTheme="majorHAnsi" w:cstheme="majorBidi"/>
          <w:sz w:val="22"/>
          <w:szCs w:val="22"/>
        </w:rPr>
        <w:t>Appréhender et tester les différentes portes logiques</w:t>
      </w:r>
    </w:p>
    <w:p w:rsidR="00684FB7" w:rsidRPr="00432BB2" w:rsidRDefault="00684FB7" w:rsidP="00684FB7">
      <w:pPr>
        <w:jc w:val="both"/>
        <w:rPr>
          <w:rFonts w:asciiTheme="majorHAnsi" w:hAnsiTheme="majorHAnsi" w:cstheme="majorBidi"/>
          <w:sz w:val="22"/>
          <w:szCs w:val="22"/>
        </w:rPr>
      </w:pPr>
    </w:p>
    <w:p w:rsidR="00684FB7" w:rsidRPr="00432BB2" w:rsidRDefault="00684FB7" w:rsidP="00684FB7">
      <w:pPr>
        <w:jc w:val="both"/>
        <w:rPr>
          <w:rFonts w:asciiTheme="majorHAnsi" w:hAnsiTheme="majorHAnsi"/>
          <w:b/>
          <w:bCs/>
          <w:sz w:val="22"/>
          <w:szCs w:val="22"/>
        </w:rPr>
      </w:pPr>
      <w:r w:rsidRPr="00432BB2">
        <w:rPr>
          <w:rFonts w:asciiTheme="majorHAnsi" w:hAnsiTheme="majorHAnsi"/>
          <w:b/>
          <w:bCs/>
          <w:sz w:val="22"/>
          <w:szCs w:val="22"/>
        </w:rPr>
        <w:t>TP2 : Simplification des équations logiques par la pratique</w:t>
      </w:r>
    </w:p>
    <w:p w:rsidR="00684FB7" w:rsidRPr="00432BB2" w:rsidRDefault="00684FB7" w:rsidP="00684FB7">
      <w:pPr>
        <w:jc w:val="both"/>
        <w:rPr>
          <w:rFonts w:asciiTheme="majorHAnsi" w:hAnsiTheme="majorHAnsi" w:cstheme="majorBidi"/>
          <w:b/>
          <w:bCs/>
          <w:sz w:val="22"/>
          <w:szCs w:val="22"/>
        </w:rPr>
      </w:pPr>
      <w:r w:rsidRPr="00432BB2">
        <w:rPr>
          <w:rFonts w:asciiTheme="majorHAnsi" w:hAnsiTheme="majorHAnsi"/>
          <w:sz w:val="22"/>
          <w:szCs w:val="22"/>
        </w:rPr>
        <w:t>Découvrir les règles de simplification des équations dans l’algèbre de Boole par la pratique</w:t>
      </w:r>
    </w:p>
    <w:p w:rsidR="00684FB7" w:rsidRPr="00432BB2" w:rsidRDefault="00684FB7" w:rsidP="00684FB7">
      <w:pPr>
        <w:jc w:val="both"/>
        <w:rPr>
          <w:rFonts w:asciiTheme="majorHAnsi" w:hAnsiTheme="majorHAnsi" w:cstheme="majorBidi"/>
          <w:b/>
          <w:bCs/>
          <w:sz w:val="22"/>
          <w:szCs w:val="22"/>
        </w:rPr>
      </w:pPr>
    </w:p>
    <w:p w:rsidR="00684FB7" w:rsidRPr="00432BB2" w:rsidRDefault="00684FB7" w:rsidP="00684FB7">
      <w:pPr>
        <w:jc w:val="both"/>
        <w:rPr>
          <w:rFonts w:asciiTheme="majorHAnsi" w:hAnsiTheme="majorHAnsi" w:cstheme="majorBidi"/>
          <w:b/>
          <w:bCs/>
          <w:sz w:val="22"/>
          <w:szCs w:val="22"/>
        </w:rPr>
      </w:pPr>
      <w:r w:rsidRPr="00432BB2">
        <w:rPr>
          <w:rFonts w:asciiTheme="majorHAnsi" w:hAnsiTheme="majorHAnsi" w:cstheme="majorBidi"/>
          <w:b/>
          <w:bCs/>
          <w:sz w:val="22"/>
          <w:szCs w:val="22"/>
        </w:rPr>
        <w:t>TP3 : Etude et réalisation de fonctions logiques combinatoires usuelles</w:t>
      </w:r>
    </w:p>
    <w:p w:rsidR="00684FB7" w:rsidRPr="00432BB2" w:rsidRDefault="00684FB7" w:rsidP="00684FB7">
      <w:pPr>
        <w:jc w:val="both"/>
        <w:rPr>
          <w:rFonts w:asciiTheme="majorHAnsi" w:hAnsiTheme="majorHAnsi" w:cstheme="majorBidi"/>
          <w:sz w:val="22"/>
          <w:szCs w:val="22"/>
        </w:rPr>
      </w:pPr>
      <w:r w:rsidRPr="00432BB2">
        <w:rPr>
          <w:rFonts w:asciiTheme="majorHAnsi" w:hAnsiTheme="majorHAnsi" w:cstheme="majorBidi"/>
          <w:sz w:val="22"/>
          <w:szCs w:val="22"/>
        </w:rPr>
        <w:t>Exemple : les circuits d’aiguillage (MUX, DMUX), les circuits de codage et de décodage, …</w:t>
      </w:r>
    </w:p>
    <w:p w:rsidR="00684FB7" w:rsidRPr="00432BB2" w:rsidRDefault="00684FB7" w:rsidP="00684FB7">
      <w:pPr>
        <w:jc w:val="both"/>
        <w:rPr>
          <w:rFonts w:asciiTheme="majorHAnsi" w:hAnsiTheme="majorHAnsi" w:cstheme="majorBidi"/>
          <w:sz w:val="22"/>
          <w:szCs w:val="22"/>
        </w:rPr>
      </w:pPr>
    </w:p>
    <w:p w:rsidR="00684FB7" w:rsidRPr="00432BB2" w:rsidRDefault="00684FB7" w:rsidP="00684FB7">
      <w:pPr>
        <w:jc w:val="both"/>
        <w:rPr>
          <w:rFonts w:asciiTheme="majorHAnsi" w:hAnsiTheme="majorHAnsi" w:cstheme="majorBidi"/>
          <w:b/>
          <w:bCs/>
          <w:sz w:val="22"/>
          <w:szCs w:val="22"/>
        </w:rPr>
      </w:pPr>
      <w:r w:rsidRPr="00432BB2">
        <w:rPr>
          <w:rFonts w:asciiTheme="majorHAnsi" w:hAnsiTheme="majorHAnsi" w:cstheme="majorBidi"/>
          <w:b/>
          <w:bCs/>
          <w:sz w:val="22"/>
          <w:szCs w:val="22"/>
        </w:rPr>
        <w:t>TP4 : Etude et réalisation d’un circuit combinatoire arithmétique</w:t>
      </w:r>
    </w:p>
    <w:p w:rsidR="00684FB7" w:rsidRPr="00432BB2" w:rsidRDefault="00684FB7" w:rsidP="00684FB7">
      <w:pPr>
        <w:jc w:val="both"/>
        <w:rPr>
          <w:rFonts w:asciiTheme="majorHAnsi" w:hAnsiTheme="majorHAnsi" w:cstheme="majorBidi"/>
          <w:sz w:val="22"/>
          <w:szCs w:val="22"/>
        </w:rPr>
      </w:pPr>
      <w:r w:rsidRPr="00432BB2">
        <w:rPr>
          <w:rFonts w:asciiTheme="majorHAnsi" w:hAnsiTheme="majorHAnsi" w:cstheme="majorBidi"/>
          <w:sz w:val="22"/>
          <w:szCs w:val="22"/>
        </w:rPr>
        <w:t>Réalisation d’un circuit additionneur et /ou soustracteur  de 2 nombres binaires à 4 bits.</w:t>
      </w:r>
    </w:p>
    <w:p w:rsidR="00684FB7" w:rsidRPr="00432BB2" w:rsidRDefault="00684FB7" w:rsidP="00684FB7">
      <w:pPr>
        <w:jc w:val="both"/>
        <w:rPr>
          <w:rFonts w:asciiTheme="majorHAnsi" w:hAnsiTheme="majorHAnsi" w:cstheme="majorBidi"/>
          <w:sz w:val="22"/>
          <w:szCs w:val="22"/>
        </w:rPr>
      </w:pPr>
    </w:p>
    <w:p w:rsidR="00684FB7" w:rsidRPr="00432BB2" w:rsidRDefault="00684FB7" w:rsidP="00096A30">
      <w:pPr>
        <w:jc w:val="both"/>
        <w:rPr>
          <w:rFonts w:asciiTheme="majorHAnsi" w:hAnsiTheme="majorHAnsi" w:cstheme="majorBidi"/>
          <w:b/>
          <w:bCs/>
          <w:sz w:val="22"/>
          <w:szCs w:val="22"/>
        </w:rPr>
      </w:pPr>
      <w:r w:rsidRPr="00432BB2">
        <w:rPr>
          <w:rFonts w:asciiTheme="majorHAnsi" w:hAnsiTheme="majorHAnsi" w:cstheme="majorBidi"/>
          <w:b/>
          <w:bCs/>
          <w:sz w:val="22"/>
          <w:szCs w:val="22"/>
        </w:rPr>
        <w:t>TP</w:t>
      </w:r>
      <w:r w:rsidR="00096A30">
        <w:rPr>
          <w:rFonts w:asciiTheme="majorHAnsi" w:hAnsiTheme="majorHAnsi" w:cstheme="majorBidi"/>
          <w:b/>
          <w:bCs/>
          <w:sz w:val="22"/>
          <w:szCs w:val="22"/>
        </w:rPr>
        <w:t>5</w:t>
      </w:r>
      <w:r w:rsidRPr="00432BB2">
        <w:rPr>
          <w:rFonts w:asciiTheme="majorHAnsi" w:hAnsiTheme="majorHAnsi" w:cstheme="majorBidi"/>
          <w:b/>
          <w:bCs/>
          <w:sz w:val="22"/>
          <w:szCs w:val="22"/>
        </w:rPr>
        <w:t> : Etude et réalisation de circuits compteurs</w:t>
      </w:r>
    </w:p>
    <w:p w:rsidR="00684FB7" w:rsidRPr="00432BB2" w:rsidRDefault="00684FB7" w:rsidP="00684FB7">
      <w:pPr>
        <w:jc w:val="both"/>
        <w:rPr>
          <w:rFonts w:asciiTheme="majorHAnsi" w:hAnsiTheme="majorHAnsi" w:cstheme="majorBidi"/>
          <w:sz w:val="22"/>
          <w:szCs w:val="22"/>
        </w:rPr>
      </w:pPr>
      <w:r w:rsidRPr="00432BB2">
        <w:rPr>
          <w:rFonts w:asciiTheme="majorHAnsi" w:hAnsiTheme="majorHAnsi" w:cstheme="majorBidi"/>
          <w:sz w:val="22"/>
          <w:szCs w:val="22"/>
        </w:rPr>
        <w:t>Circuits compteurs asynchrones incomplets à l’aide de bascules, Circuits compteurs synchrones à cycle irrégulier  à l’aide de bascules</w:t>
      </w:r>
    </w:p>
    <w:p w:rsidR="00684FB7" w:rsidRPr="00432BB2" w:rsidRDefault="00684FB7" w:rsidP="00684FB7">
      <w:pPr>
        <w:jc w:val="both"/>
        <w:rPr>
          <w:rFonts w:asciiTheme="majorHAnsi" w:hAnsiTheme="majorHAnsi" w:cstheme="majorBidi"/>
          <w:b/>
          <w:sz w:val="22"/>
          <w:szCs w:val="22"/>
        </w:rPr>
      </w:pPr>
    </w:p>
    <w:p w:rsidR="00684FB7" w:rsidRDefault="00684FB7" w:rsidP="00684FB7">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684FB7" w:rsidRPr="00972883" w:rsidRDefault="00684FB7" w:rsidP="00684FB7">
      <w:pPr>
        <w:jc w:val="both"/>
        <w:rPr>
          <w:rFonts w:ascii="Cambria" w:hAnsi="Cambria" w:cs="Arial"/>
          <w:b/>
          <w:sz w:val="22"/>
          <w:szCs w:val="22"/>
        </w:rPr>
      </w:pPr>
      <w:r>
        <w:rPr>
          <w:rFonts w:ascii="Cambria" w:hAnsi="Cambria" w:cs="Arial"/>
          <w:bCs/>
          <w:sz w:val="22"/>
          <w:szCs w:val="22"/>
        </w:rPr>
        <w:t>Contrôle continu : 100 %</w:t>
      </w:r>
    </w:p>
    <w:p w:rsidR="00684FB7" w:rsidRPr="00220537" w:rsidRDefault="00684FB7" w:rsidP="00684FB7">
      <w:pPr>
        <w:jc w:val="both"/>
        <w:rPr>
          <w:rFonts w:asciiTheme="majorHAnsi" w:hAnsiTheme="majorHAnsi" w:cs="Arial"/>
          <w:b/>
        </w:rPr>
      </w:pPr>
    </w:p>
    <w:p w:rsidR="00684FB7" w:rsidRPr="003F615A" w:rsidRDefault="00684FB7" w:rsidP="00684FB7">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684FB7" w:rsidRPr="00432BB2" w:rsidRDefault="00684FB7" w:rsidP="00684FB7">
      <w:pPr>
        <w:jc w:val="both"/>
        <w:rPr>
          <w:rFonts w:asciiTheme="majorHAnsi" w:hAnsiTheme="majorHAnsi" w:cstheme="majorBidi"/>
          <w:sz w:val="22"/>
          <w:szCs w:val="22"/>
        </w:rPr>
      </w:pPr>
      <w:r w:rsidRPr="00432BB2">
        <w:rPr>
          <w:rFonts w:asciiTheme="majorHAnsi" w:hAnsiTheme="majorHAnsi" w:cstheme="majorBidi"/>
          <w:sz w:val="22"/>
          <w:szCs w:val="22"/>
        </w:rPr>
        <w:t>1. J. Letocha, Introduction aux circuits logiques, Edition Mc-Graw Hill.</w:t>
      </w:r>
    </w:p>
    <w:p w:rsidR="00684FB7" w:rsidRDefault="00684FB7" w:rsidP="00684FB7">
      <w:pPr>
        <w:autoSpaceDE w:val="0"/>
        <w:autoSpaceDN w:val="0"/>
        <w:adjustRightInd w:val="0"/>
        <w:jc w:val="both"/>
        <w:rPr>
          <w:rFonts w:asciiTheme="majorHAnsi" w:hAnsiTheme="majorHAnsi" w:cstheme="majorBidi"/>
          <w:sz w:val="22"/>
          <w:szCs w:val="22"/>
        </w:rPr>
      </w:pPr>
      <w:r w:rsidRPr="00432BB2">
        <w:rPr>
          <w:rFonts w:asciiTheme="majorHAnsi" w:hAnsiTheme="majorHAnsi" w:cstheme="majorBidi"/>
          <w:sz w:val="22"/>
          <w:szCs w:val="22"/>
        </w:rPr>
        <w:t>2. J.C. Lafont, Cours et problèmes d'électronique numérique, 124 exercices avec solutions, Edition Ellipses.</w:t>
      </w:r>
    </w:p>
    <w:p w:rsidR="00684FB7" w:rsidRDefault="00684FB7" w:rsidP="00684FB7">
      <w:pPr>
        <w:autoSpaceDE w:val="0"/>
        <w:autoSpaceDN w:val="0"/>
        <w:adjustRightInd w:val="0"/>
        <w:jc w:val="both"/>
        <w:rPr>
          <w:rFonts w:asciiTheme="majorHAnsi" w:hAnsiTheme="majorHAnsi" w:cstheme="majorBidi"/>
          <w:sz w:val="22"/>
          <w:szCs w:val="22"/>
        </w:rPr>
      </w:pPr>
    </w:p>
    <w:p w:rsidR="00684FB7" w:rsidRDefault="00684FB7">
      <w:pPr>
        <w:spacing w:after="200" w:line="276" w:lineRule="auto"/>
        <w:rPr>
          <w:rFonts w:asciiTheme="majorHAnsi" w:hAnsiTheme="majorHAnsi" w:cstheme="majorBidi"/>
          <w:sz w:val="22"/>
          <w:szCs w:val="22"/>
        </w:rPr>
      </w:pPr>
      <w:r>
        <w:rPr>
          <w:rFonts w:asciiTheme="majorHAnsi" w:hAnsiTheme="majorHAnsi" w:cstheme="majorBidi"/>
          <w:sz w:val="22"/>
          <w:szCs w:val="22"/>
        </w:rPr>
        <w:br w:type="page"/>
      </w:r>
    </w:p>
    <w:p w:rsidR="0051386F" w:rsidRPr="00F02B9B" w:rsidRDefault="0051386F" w:rsidP="0051386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lastRenderedPageBreak/>
        <w:t>Semestre: 4</w:t>
      </w:r>
    </w:p>
    <w:p w:rsidR="0051386F" w:rsidRPr="00F02B9B" w:rsidRDefault="0051386F" w:rsidP="0051386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Unité d’enseignement: UE</w:t>
      </w:r>
      <w:r>
        <w:rPr>
          <w:rFonts w:asciiTheme="majorHAnsi" w:hAnsiTheme="majorHAnsi" w:cs="Calibri"/>
          <w:b/>
          <w:bCs/>
          <w:iCs/>
        </w:rPr>
        <w:t>M</w:t>
      </w:r>
      <w:r w:rsidRPr="00F02B9B">
        <w:rPr>
          <w:rFonts w:asciiTheme="majorHAnsi" w:hAnsiTheme="majorHAnsi" w:cs="Calibri"/>
          <w:b/>
          <w:bCs/>
          <w:iCs/>
        </w:rPr>
        <w:t xml:space="preserve"> 2.</w:t>
      </w:r>
      <w:r>
        <w:rPr>
          <w:rFonts w:ascii="Cambria" w:hAnsi="Cambria" w:cs="Calibri"/>
          <w:b/>
          <w:bCs/>
          <w:iCs/>
        </w:rPr>
        <w:t>2</w:t>
      </w:r>
    </w:p>
    <w:p w:rsidR="0051386F" w:rsidRPr="00F02B9B" w:rsidRDefault="0051386F" w:rsidP="0051386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 xml:space="preserve">Matière </w:t>
      </w:r>
      <w:r>
        <w:rPr>
          <w:rFonts w:asciiTheme="majorHAnsi" w:hAnsiTheme="majorHAnsi" w:cs="Calibri"/>
          <w:b/>
          <w:bCs/>
          <w:iCs/>
        </w:rPr>
        <w:t>3</w:t>
      </w:r>
      <w:r w:rsidRPr="00F02B9B">
        <w:rPr>
          <w:rFonts w:asciiTheme="majorHAnsi" w:hAnsiTheme="majorHAnsi" w:cs="Calibri"/>
          <w:b/>
          <w:bCs/>
          <w:iCs/>
        </w:rPr>
        <w:t xml:space="preserve">: </w:t>
      </w:r>
      <w:r w:rsidRPr="00A9395C">
        <w:rPr>
          <w:rFonts w:asciiTheme="majorHAnsi" w:hAnsiTheme="majorHAnsi" w:cstheme="majorBidi"/>
          <w:b/>
          <w:iCs/>
        </w:rPr>
        <w:t xml:space="preserve">TP </w:t>
      </w:r>
      <w:r w:rsidRPr="00A9395C">
        <w:rPr>
          <w:rFonts w:asciiTheme="majorHAnsi" w:hAnsiTheme="majorHAnsi" w:cstheme="majorBidi"/>
          <w:b/>
        </w:rPr>
        <w:t>Hydraulique et pneumatique</w:t>
      </w:r>
      <w:r w:rsidRPr="00A9395C">
        <w:rPr>
          <w:rFonts w:asciiTheme="majorHAnsi" w:hAnsiTheme="majorHAnsi" w:cs="Arial"/>
          <w:bCs/>
        </w:rPr>
        <w:t xml:space="preserve">           </w:t>
      </w:r>
    </w:p>
    <w:p w:rsidR="0051386F" w:rsidRPr="00F02B9B" w:rsidRDefault="0051386F" w:rsidP="0051386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eastAsia="Times New Roman" w:hAnsiTheme="majorHAnsi" w:cs="Calibri"/>
          <w:b/>
          <w:bCs/>
          <w:color w:val="000000"/>
        </w:rPr>
        <w:t xml:space="preserve">VHS: </w:t>
      </w:r>
      <w:r>
        <w:rPr>
          <w:rFonts w:asciiTheme="majorHAnsi" w:eastAsia="Times New Roman" w:hAnsiTheme="majorHAnsi" w:cs="Calibri"/>
          <w:b/>
          <w:bCs/>
          <w:color w:val="000000"/>
        </w:rPr>
        <w:t>22</w:t>
      </w:r>
      <w:r w:rsidRPr="00F02B9B">
        <w:rPr>
          <w:rFonts w:asciiTheme="majorHAnsi" w:eastAsia="Times New Roman" w:hAnsiTheme="majorHAnsi" w:cs="Calibri"/>
          <w:b/>
          <w:bCs/>
          <w:color w:val="000000"/>
        </w:rPr>
        <w:t>h</w:t>
      </w:r>
      <w:r>
        <w:rPr>
          <w:rFonts w:asciiTheme="majorHAnsi" w:eastAsia="Times New Roman" w:hAnsiTheme="majorHAnsi" w:cs="Calibri"/>
          <w:b/>
          <w:bCs/>
          <w:color w:val="000000"/>
        </w:rPr>
        <w:t>3</w:t>
      </w:r>
      <w:r w:rsidRPr="00F02B9B">
        <w:rPr>
          <w:rFonts w:asciiTheme="majorHAnsi" w:eastAsia="Times New Roman" w:hAnsiTheme="majorHAnsi" w:cs="Calibri"/>
          <w:b/>
          <w:bCs/>
          <w:color w:val="000000"/>
        </w:rPr>
        <w:t>0 (T</w:t>
      </w:r>
      <w:r>
        <w:rPr>
          <w:rFonts w:asciiTheme="majorHAnsi" w:eastAsia="Times New Roman" w:hAnsiTheme="majorHAnsi" w:cs="Calibri"/>
          <w:b/>
          <w:bCs/>
          <w:color w:val="000000"/>
        </w:rPr>
        <w:t>P</w:t>
      </w:r>
      <w:r w:rsidRPr="00F02B9B">
        <w:rPr>
          <w:rFonts w:asciiTheme="majorHAnsi" w:eastAsia="Times New Roman" w:hAnsiTheme="majorHAnsi" w:cs="Calibri"/>
          <w:b/>
          <w:bCs/>
          <w:color w:val="000000"/>
        </w:rPr>
        <w:t>: 1h30)</w:t>
      </w:r>
    </w:p>
    <w:p w:rsidR="0051386F" w:rsidRPr="00F02B9B" w:rsidRDefault="0051386F" w:rsidP="0051386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Crédits: </w:t>
      </w:r>
      <w:r>
        <w:rPr>
          <w:rFonts w:asciiTheme="majorHAnsi" w:hAnsiTheme="majorHAnsi" w:cs="Calibri"/>
          <w:b/>
          <w:bCs/>
          <w:iCs/>
        </w:rPr>
        <w:t>2</w:t>
      </w:r>
    </w:p>
    <w:p w:rsidR="0051386F" w:rsidRPr="00F02B9B" w:rsidRDefault="0051386F" w:rsidP="0051386F">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Coefficient: </w:t>
      </w:r>
      <w:r>
        <w:rPr>
          <w:rFonts w:asciiTheme="majorHAnsi" w:hAnsiTheme="majorHAnsi" w:cs="Calibri"/>
          <w:b/>
          <w:bCs/>
          <w:iCs/>
        </w:rPr>
        <w:t>1</w:t>
      </w:r>
    </w:p>
    <w:p w:rsidR="0051386F" w:rsidRDefault="0051386F" w:rsidP="0051386F">
      <w:pPr>
        <w:jc w:val="both"/>
        <w:rPr>
          <w:rFonts w:asciiTheme="majorHAnsi" w:hAnsiTheme="majorHAnsi" w:cs="Arial"/>
          <w:b/>
        </w:rPr>
      </w:pPr>
    </w:p>
    <w:p w:rsidR="00EB4B4F" w:rsidRPr="00562BFC" w:rsidRDefault="00EB4B4F" w:rsidP="00684FB7">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Objectifs de l’enseignement</w:t>
      </w:r>
      <w:r w:rsidR="0051386F" w:rsidRPr="00562BFC">
        <w:rPr>
          <w:rFonts w:asciiTheme="majorHAnsi" w:hAnsiTheme="majorHAnsi" w:cstheme="minorBidi"/>
          <w:b/>
          <w:u w:val="thick" w:color="F79646" w:themeColor="accent6"/>
        </w:rPr>
        <w:t>:</w:t>
      </w:r>
    </w:p>
    <w:p w:rsidR="00EB4B4F" w:rsidRPr="0051386F" w:rsidRDefault="00EB4B4F" w:rsidP="00684FB7">
      <w:pPr>
        <w:jc w:val="both"/>
        <w:rPr>
          <w:rFonts w:asciiTheme="majorHAnsi" w:hAnsiTheme="majorHAnsi" w:cstheme="majorBidi"/>
          <w:sz w:val="22"/>
          <w:szCs w:val="22"/>
        </w:rPr>
      </w:pPr>
      <w:r w:rsidRPr="0051386F">
        <w:rPr>
          <w:rFonts w:asciiTheme="majorHAnsi" w:hAnsiTheme="majorHAnsi" w:cstheme="majorBidi"/>
          <w:sz w:val="22"/>
          <w:szCs w:val="22"/>
        </w:rPr>
        <w:t xml:space="preserve">L’étudiant est appelé à être  en mesure d’utiliser les outils  nécessaires  pour  monter  certaines  fonctions  spéciales  des  circuits  hydrauliques  et pneumatiques  utilisés  en  commande  des  systèmes  industriels  et  notamment  les  systèmes électromécaniques.  </w:t>
      </w:r>
    </w:p>
    <w:p w:rsidR="00EB4B4F" w:rsidRPr="00A9395C" w:rsidRDefault="00EB4B4F" w:rsidP="00684FB7">
      <w:pPr>
        <w:jc w:val="both"/>
        <w:rPr>
          <w:rFonts w:asciiTheme="majorHAnsi" w:hAnsiTheme="majorHAnsi"/>
        </w:rPr>
      </w:pPr>
    </w:p>
    <w:p w:rsidR="00EB4B4F" w:rsidRPr="00562BFC" w:rsidRDefault="00EB4B4F" w:rsidP="00684FB7">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Connaissances préalables recommandées</w:t>
      </w:r>
      <w:r w:rsidR="0051386F" w:rsidRPr="00562BFC">
        <w:rPr>
          <w:rFonts w:asciiTheme="majorHAnsi" w:hAnsiTheme="majorHAnsi" w:cstheme="minorBidi"/>
          <w:b/>
          <w:u w:val="thick" w:color="F79646" w:themeColor="accent6"/>
        </w:rPr>
        <w:t>:</w:t>
      </w:r>
    </w:p>
    <w:p w:rsidR="00EB4B4F" w:rsidRPr="0051386F" w:rsidRDefault="0051386F" w:rsidP="00684FB7">
      <w:pPr>
        <w:jc w:val="both"/>
        <w:rPr>
          <w:rFonts w:asciiTheme="majorHAnsi" w:hAnsiTheme="majorHAnsi" w:cstheme="majorBidi"/>
          <w:sz w:val="22"/>
          <w:szCs w:val="22"/>
        </w:rPr>
      </w:pPr>
      <w:r w:rsidRPr="0051386F">
        <w:rPr>
          <w:rFonts w:asciiTheme="majorHAnsi" w:hAnsiTheme="majorHAnsi" w:cstheme="majorBidi"/>
          <w:sz w:val="22"/>
          <w:szCs w:val="22"/>
        </w:rPr>
        <w:t>Hydraulique et pneumatique</w:t>
      </w:r>
      <w:r>
        <w:rPr>
          <w:rFonts w:asciiTheme="majorHAnsi" w:hAnsiTheme="majorHAnsi" w:cstheme="majorBidi"/>
          <w:sz w:val="22"/>
          <w:szCs w:val="22"/>
        </w:rPr>
        <w:t>.</w:t>
      </w:r>
      <w:r w:rsidRPr="0051386F">
        <w:rPr>
          <w:rFonts w:asciiTheme="majorHAnsi" w:hAnsiTheme="majorHAnsi" w:cstheme="majorBidi"/>
          <w:sz w:val="22"/>
          <w:szCs w:val="22"/>
        </w:rPr>
        <w:t xml:space="preserve">           </w:t>
      </w:r>
    </w:p>
    <w:p w:rsidR="0051386F" w:rsidRDefault="0051386F" w:rsidP="00684FB7">
      <w:pPr>
        <w:jc w:val="both"/>
        <w:rPr>
          <w:rFonts w:asciiTheme="majorHAnsi" w:hAnsiTheme="majorHAnsi" w:cstheme="majorBidi"/>
          <w:b/>
        </w:rPr>
      </w:pPr>
    </w:p>
    <w:p w:rsidR="00EB4B4F" w:rsidRPr="00562BFC" w:rsidRDefault="00EB4B4F" w:rsidP="00684FB7">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Contenu de la matière: </w:t>
      </w:r>
    </w:p>
    <w:p w:rsidR="00EB4B4F" w:rsidRPr="0051386F" w:rsidRDefault="00EB4B4F" w:rsidP="00684FB7">
      <w:pPr>
        <w:pStyle w:val="Sansinterligne"/>
        <w:jc w:val="both"/>
        <w:rPr>
          <w:rFonts w:asciiTheme="majorHAnsi" w:hAnsiTheme="majorHAnsi" w:cstheme="majorBidi"/>
        </w:rPr>
      </w:pPr>
      <w:r w:rsidRPr="0051386F">
        <w:rPr>
          <w:rFonts w:asciiTheme="majorHAnsi" w:hAnsiTheme="majorHAnsi" w:cstheme="majorBidi"/>
          <w:b/>
        </w:rPr>
        <w:t xml:space="preserve">TP N° 1 : </w:t>
      </w:r>
      <w:r w:rsidRPr="0051386F">
        <w:rPr>
          <w:rFonts w:asciiTheme="majorHAnsi" w:hAnsiTheme="majorHAnsi" w:cstheme="majorBidi"/>
        </w:rPr>
        <w:t xml:space="preserve">Vérification de la relation de Bernoulli </w:t>
      </w:r>
    </w:p>
    <w:p w:rsidR="00EB4B4F" w:rsidRPr="0051386F" w:rsidRDefault="00EB4B4F" w:rsidP="00684FB7">
      <w:pPr>
        <w:pStyle w:val="Sansinterligne"/>
        <w:jc w:val="both"/>
        <w:rPr>
          <w:rFonts w:asciiTheme="majorHAnsi" w:hAnsiTheme="majorHAnsi" w:cstheme="majorBidi"/>
        </w:rPr>
      </w:pPr>
      <w:r w:rsidRPr="0051386F">
        <w:rPr>
          <w:rFonts w:asciiTheme="majorHAnsi" w:hAnsiTheme="majorHAnsi" w:cstheme="majorBidi"/>
          <w:b/>
        </w:rPr>
        <w:t xml:space="preserve">TP N° 2 : </w:t>
      </w:r>
      <w:r w:rsidRPr="0051386F">
        <w:rPr>
          <w:rFonts w:asciiTheme="majorHAnsi" w:hAnsiTheme="majorHAnsi" w:cstheme="majorBidi"/>
        </w:rPr>
        <w:t>Détermination des pertes de charges dans une canalisation</w:t>
      </w:r>
    </w:p>
    <w:p w:rsidR="00EB4B4F" w:rsidRPr="0051386F" w:rsidRDefault="00EB4B4F" w:rsidP="00684FB7">
      <w:pPr>
        <w:jc w:val="both"/>
        <w:rPr>
          <w:rFonts w:asciiTheme="majorHAnsi" w:hAnsiTheme="majorHAnsi" w:cstheme="majorBidi"/>
          <w:sz w:val="22"/>
          <w:szCs w:val="22"/>
        </w:rPr>
      </w:pPr>
      <w:r w:rsidRPr="0051386F">
        <w:rPr>
          <w:rFonts w:asciiTheme="majorHAnsi" w:hAnsiTheme="majorHAnsi" w:cstheme="majorBidi"/>
          <w:b/>
          <w:sz w:val="22"/>
          <w:szCs w:val="22"/>
        </w:rPr>
        <w:t xml:space="preserve">TP N° 3 : </w:t>
      </w:r>
      <w:r w:rsidRPr="0051386F">
        <w:rPr>
          <w:rFonts w:asciiTheme="majorHAnsi" w:hAnsiTheme="majorHAnsi" w:cstheme="majorBidi"/>
          <w:sz w:val="22"/>
          <w:szCs w:val="22"/>
        </w:rPr>
        <w:t>Etude des composants et détermination des paramètres hydraulique</w:t>
      </w:r>
    </w:p>
    <w:p w:rsidR="00EB4B4F" w:rsidRPr="0051386F" w:rsidRDefault="00EB4B4F" w:rsidP="00684FB7">
      <w:pPr>
        <w:pStyle w:val="Sansinterligne"/>
        <w:jc w:val="both"/>
        <w:rPr>
          <w:rFonts w:asciiTheme="majorHAnsi" w:hAnsiTheme="majorHAnsi" w:cstheme="majorBidi"/>
        </w:rPr>
      </w:pPr>
      <w:r w:rsidRPr="0051386F">
        <w:rPr>
          <w:rFonts w:asciiTheme="majorHAnsi" w:hAnsiTheme="majorHAnsi" w:cstheme="majorBidi"/>
          <w:b/>
        </w:rPr>
        <w:t xml:space="preserve">TP N° 4 : </w:t>
      </w:r>
      <w:r w:rsidRPr="0051386F">
        <w:rPr>
          <w:rFonts w:asciiTheme="majorHAnsi" w:hAnsiTheme="majorHAnsi" w:cstheme="majorBidi"/>
        </w:rPr>
        <w:t>Réglage de la vitesse d’un vérin hydraulique simple et double effet</w:t>
      </w:r>
    </w:p>
    <w:p w:rsidR="00EB4B4F" w:rsidRPr="0051386F" w:rsidRDefault="00EB4B4F" w:rsidP="00684FB7">
      <w:pPr>
        <w:jc w:val="both"/>
        <w:rPr>
          <w:rFonts w:asciiTheme="majorHAnsi" w:hAnsiTheme="majorHAnsi" w:cstheme="majorBidi"/>
          <w:sz w:val="22"/>
          <w:szCs w:val="22"/>
        </w:rPr>
      </w:pPr>
      <w:r w:rsidRPr="0051386F">
        <w:rPr>
          <w:rFonts w:asciiTheme="majorHAnsi" w:hAnsiTheme="majorHAnsi" w:cstheme="majorBidi"/>
          <w:b/>
          <w:sz w:val="22"/>
          <w:szCs w:val="22"/>
        </w:rPr>
        <w:t xml:space="preserve">TP N° 5 : </w:t>
      </w:r>
      <w:r w:rsidRPr="0051386F">
        <w:rPr>
          <w:rFonts w:asciiTheme="majorHAnsi" w:hAnsiTheme="majorHAnsi" w:cstheme="majorBidi"/>
          <w:sz w:val="22"/>
          <w:szCs w:val="22"/>
        </w:rPr>
        <w:t>Utilisation d'un accumulateur hydraulique</w:t>
      </w:r>
    </w:p>
    <w:p w:rsidR="00EB4B4F" w:rsidRPr="0051386F" w:rsidRDefault="00EB4B4F" w:rsidP="00684FB7">
      <w:pPr>
        <w:jc w:val="both"/>
        <w:rPr>
          <w:rFonts w:asciiTheme="majorHAnsi" w:hAnsiTheme="majorHAnsi" w:cstheme="majorBidi"/>
          <w:sz w:val="22"/>
          <w:szCs w:val="22"/>
        </w:rPr>
      </w:pPr>
      <w:r w:rsidRPr="0051386F">
        <w:rPr>
          <w:rFonts w:asciiTheme="majorHAnsi" w:hAnsiTheme="majorHAnsi" w:cstheme="majorBidi"/>
          <w:b/>
          <w:sz w:val="22"/>
          <w:szCs w:val="22"/>
        </w:rPr>
        <w:t xml:space="preserve">TP N° 6 : </w:t>
      </w:r>
      <w:r w:rsidRPr="0051386F">
        <w:rPr>
          <w:rFonts w:asciiTheme="majorHAnsi" w:hAnsiTheme="majorHAnsi" w:cstheme="majorBidi"/>
          <w:sz w:val="22"/>
          <w:szCs w:val="22"/>
        </w:rPr>
        <w:t>Etude des composants et détermination des paramètres pneumatiques</w:t>
      </w:r>
    </w:p>
    <w:p w:rsidR="00EB4B4F" w:rsidRPr="0051386F" w:rsidRDefault="00EB4B4F" w:rsidP="00684FB7">
      <w:pPr>
        <w:pStyle w:val="Sansinterligne"/>
        <w:jc w:val="both"/>
        <w:rPr>
          <w:rFonts w:asciiTheme="majorHAnsi" w:hAnsiTheme="majorHAnsi" w:cstheme="majorBidi"/>
        </w:rPr>
      </w:pPr>
      <w:r w:rsidRPr="0051386F">
        <w:rPr>
          <w:rFonts w:asciiTheme="majorHAnsi" w:hAnsiTheme="majorHAnsi" w:cstheme="majorBidi"/>
          <w:b/>
        </w:rPr>
        <w:t xml:space="preserve">TP N° 7 : </w:t>
      </w:r>
      <w:r w:rsidRPr="0051386F">
        <w:rPr>
          <w:rFonts w:asciiTheme="majorHAnsi" w:hAnsiTheme="majorHAnsi" w:cstheme="majorBidi"/>
        </w:rPr>
        <w:t>Commande d’un vérin pneumatique simple et double effet</w:t>
      </w:r>
    </w:p>
    <w:p w:rsidR="00EB4B4F" w:rsidRPr="0051386F" w:rsidRDefault="00EB4B4F" w:rsidP="00684FB7">
      <w:pPr>
        <w:jc w:val="both"/>
        <w:rPr>
          <w:rFonts w:asciiTheme="majorHAnsi" w:hAnsiTheme="majorHAnsi" w:cstheme="majorBidi"/>
          <w:sz w:val="22"/>
          <w:szCs w:val="22"/>
        </w:rPr>
      </w:pPr>
      <w:r w:rsidRPr="0051386F">
        <w:rPr>
          <w:rFonts w:asciiTheme="majorHAnsi" w:hAnsiTheme="majorHAnsi" w:cstheme="majorBidi"/>
          <w:sz w:val="22"/>
          <w:szCs w:val="22"/>
        </w:rPr>
        <w:t>Régimes des moteurs pneumatiques</w:t>
      </w:r>
    </w:p>
    <w:p w:rsidR="00684FB7" w:rsidRDefault="00684FB7" w:rsidP="00684FB7">
      <w:pPr>
        <w:jc w:val="both"/>
        <w:rPr>
          <w:rFonts w:asciiTheme="majorHAnsi" w:hAnsiTheme="majorHAnsi" w:cstheme="majorBidi"/>
          <w:b/>
          <w:sz w:val="22"/>
          <w:szCs w:val="22"/>
        </w:rPr>
      </w:pPr>
    </w:p>
    <w:p w:rsidR="00EB4B4F" w:rsidRPr="0051386F" w:rsidRDefault="00EB4B4F" w:rsidP="00684FB7">
      <w:pPr>
        <w:jc w:val="both"/>
        <w:rPr>
          <w:rFonts w:asciiTheme="majorHAnsi" w:hAnsiTheme="majorHAnsi" w:cstheme="majorBidi"/>
          <w:bCs/>
          <w:sz w:val="22"/>
          <w:szCs w:val="22"/>
        </w:rPr>
      </w:pPr>
      <w:r w:rsidRPr="0051386F">
        <w:rPr>
          <w:rFonts w:asciiTheme="majorHAnsi" w:hAnsiTheme="majorHAnsi" w:cstheme="majorBidi"/>
          <w:b/>
          <w:sz w:val="22"/>
          <w:szCs w:val="22"/>
        </w:rPr>
        <w:t xml:space="preserve">Remarque : </w:t>
      </w:r>
      <w:r w:rsidRPr="0051386F">
        <w:rPr>
          <w:rFonts w:asciiTheme="majorHAnsi" w:hAnsiTheme="majorHAnsi" w:cstheme="majorBidi"/>
          <w:bCs/>
          <w:sz w:val="22"/>
          <w:szCs w:val="22"/>
        </w:rPr>
        <w:t>Il revient au responsables de la matière de choisir 5 manipulations au minimum en fonction de la disponibilité du matériel.</w:t>
      </w:r>
    </w:p>
    <w:p w:rsidR="00EB4B4F" w:rsidRPr="00A9395C" w:rsidRDefault="00EB4B4F" w:rsidP="00684FB7">
      <w:pPr>
        <w:jc w:val="both"/>
        <w:rPr>
          <w:rFonts w:asciiTheme="majorHAnsi" w:hAnsiTheme="majorHAnsi" w:cstheme="majorBidi"/>
          <w:b/>
        </w:rPr>
      </w:pPr>
    </w:p>
    <w:p w:rsidR="0051386F" w:rsidRPr="00562BFC" w:rsidRDefault="0051386F" w:rsidP="00684FB7">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Mode d’évaluation</w:t>
      </w:r>
      <w:r w:rsidR="00EB4B4F" w:rsidRPr="00562BFC">
        <w:rPr>
          <w:rFonts w:asciiTheme="majorHAnsi" w:hAnsiTheme="majorHAnsi" w:cstheme="minorBidi"/>
          <w:b/>
          <w:u w:val="thick" w:color="F79646" w:themeColor="accent6"/>
        </w:rPr>
        <w:t>: </w:t>
      </w:r>
    </w:p>
    <w:p w:rsidR="00EB4B4F" w:rsidRPr="0051386F" w:rsidRDefault="00EB4B4F" w:rsidP="00684FB7">
      <w:pPr>
        <w:jc w:val="both"/>
        <w:rPr>
          <w:rFonts w:asciiTheme="majorHAnsi" w:hAnsiTheme="majorHAnsi" w:cstheme="majorBidi"/>
          <w:b/>
          <w:sz w:val="22"/>
          <w:szCs w:val="22"/>
        </w:rPr>
      </w:pPr>
      <w:r w:rsidRPr="0051386F">
        <w:rPr>
          <w:rFonts w:asciiTheme="majorHAnsi" w:hAnsiTheme="majorHAnsi" w:cstheme="majorBidi"/>
          <w:bCs/>
          <w:sz w:val="22"/>
          <w:szCs w:val="22"/>
        </w:rPr>
        <w:t>Contrôle continu : 100 %.</w:t>
      </w:r>
    </w:p>
    <w:p w:rsidR="00EB4B4F" w:rsidRPr="00A9395C" w:rsidRDefault="00EB4B4F" w:rsidP="00684FB7">
      <w:pPr>
        <w:jc w:val="both"/>
        <w:rPr>
          <w:rFonts w:asciiTheme="majorHAnsi" w:hAnsiTheme="majorHAnsi" w:cstheme="majorBidi"/>
          <w:b/>
        </w:rPr>
      </w:pPr>
    </w:p>
    <w:p w:rsidR="0051386F" w:rsidRPr="00562BFC" w:rsidRDefault="0051386F" w:rsidP="00684FB7">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Références bibliographiques:</w:t>
      </w:r>
    </w:p>
    <w:p w:rsidR="00EB4B4F" w:rsidRPr="0051386F" w:rsidRDefault="00EB4B4F" w:rsidP="00684FB7">
      <w:pPr>
        <w:jc w:val="both"/>
        <w:rPr>
          <w:rFonts w:asciiTheme="majorHAnsi" w:hAnsiTheme="majorHAnsi" w:cstheme="majorBidi"/>
          <w:sz w:val="22"/>
          <w:szCs w:val="22"/>
        </w:rPr>
      </w:pPr>
      <w:r w:rsidRPr="0051386F">
        <w:rPr>
          <w:rFonts w:asciiTheme="majorHAnsi" w:hAnsiTheme="majorHAnsi" w:cstheme="majorBidi"/>
          <w:sz w:val="22"/>
          <w:szCs w:val="22"/>
        </w:rPr>
        <w:t>1- R. Comolet, Mécanique des fluides expérimentale, Tomes 1, 2 et 3, Edition Masson et Cie.</w:t>
      </w:r>
    </w:p>
    <w:p w:rsidR="00EB4B4F" w:rsidRPr="0051386F" w:rsidRDefault="00EB4B4F" w:rsidP="00684FB7">
      <w:pPr>
        <w:jc w:val="both"/>
        <w:rPr>
          <w:rFonts w:asciiTheme="majorHAnsi" w:hAnsiTheme="majorHAnsi" w:cstheme="majorBidi"/>
          <w:sz w:val="22"/>
          <w:szCs w:val="22"/>
        </w:rPr>
      </w:pPr>
      <w:r w:rsidRPr="0051386F">
        <w:rPr>
          <w:rFonts w:asciiTheme="majorHAnsi" w:hAnsiTheme="majorHAnsi" w:cstheme="majorBidi"/>
          <w:sz w:val="22"/>
          <w:szCs w:val="22"/>
        </w:rPr>
        <w:t>2- R. Ouziaux, Mécanique des fluides appliquée, Edition Dunod, 1978</w:t>
      </w:r>
    </w:p>
    <w:p w:rsidR="00EB4B4F" w:rsidRPr="0051386F" w:rsidRDefault="00EB4B4F" w:rsidP="00684FB7">
      <w:pPr>
        <w:jc w:val="both"/>
        <w:rPr>
          <w:rFonts w:asciiTheme="majorHAnsi" w:hAnsiTheme="majorHAnsi" w:cstheme="majorBidi"/>
          <w:sz w:val="22"/>
          <w:szCs w:val="22"/>
          <w:lang w:val="en-US"/>
        </w:rPr>
      </w:pPr>
      <w:r w:rsidRPr="0051386F">
        <w:rPr>
          <w:rFonts w:asciiTheme="majorHAnsi" w:hAnsiTheme="majorHAnsi" w:cstheme="majorBidi"/>
          <w:sz w:val="22"/>
          <w:szCs w:val="22"/>
          <w:lang w:val="en-US"/>
        </w:rPr>
        <w:t>3- B. R. Munson, Fundamentals of fluid mechanics, Wiley &amp; Sons.</w:t>
      </w:r>
    </w:p>
    <w:p w:rsidR="00EB4B4F" w:rsidRPr="0051386F" w:rsidRDefault="00B6153E" w:rsidP="00684FB7">
      <w:pPr>
        <w:jc w:val="both"/>
        <w:rPr>
          <w:rFonts w:asciiTheme="majorHAnsi" w:hAnsiTheme="majorHAnsi" w:cstheme="majorBidi"/>
          <w:sz w:val="22"/>
          <w:szCs w:val="22"/>
        </w:rPr>
      </w:pPr>
      <w:r>
        <w:rPr>
          <w:rFonts w:asciiTheme="majorHAnsi" w:hAnsiTheme="majorHAnsi" w:cstheme="majorBidi"/>
          <w:sz w:val="22"/>
          <w:szCs w:val="22"/>
        </w:rPr>
        <w:t>4-</w:t>
      </w:r>
      <w:r w:rsidR="00EB4B4F" w:rsidRPr="0051386F">
        <w:rPr>
          <w:rFonts w:asciiTheme="majorHAnsi" w:hAnsiTheme="majorHAnsi" w:cstheme="majorBidi"/>
          <w:sz w:val="22"/>
          <w:szCs w:val="22"/>
        </w:rPr>
        <w:t xml:space="preserve">R. V. Gilles, Mécanique des fluides et hydraulique : Cours et problèmes, Série Schaum, Mc Graw Hill, 1975. </w:t>
      </w:r>
    </w:p>
    <w:p w:rsidR="00EB4B4F" w:rsidRPr="0051386F" w:rsidRDefault="00B6153E" w:rsidP="00684FB7">
      <w:pPr>
        <w:jc w:val="both"/>
        <w:rPr>
          <w:rFonts w:asciiTheme="majorHAnsi" w:hAnsiTheme="majorHAnsi" w:cstheme="majorBidi"/>
          <w:sz w:val="22"/>
          <w:szCs w:val="22"/>
          <w:lang w:val="en-US"/>
        </w:rPr>
      </w:pPr>
      <w:r>
        <w:rPr>
          <w:rFonts w:asciiTheme="majorHAnsi" w:hAnsiTheme="majorHAnsi" w:cstheme="majorBidi"/>
          <w:sz w:val="22"/>
          <w:szCs w:val="22"/>
          <w:lang w:val="en-US"/>
        </w:rPr>
        <w:t>5</w:t>
      </w:r>
      <w:r w:rsidR="00EB4B4F" w:rsidRPr="0051386F">
        <w:rPr>
          <w:rFonts w:asciiTheme="majorHAnsi" w:hAnsiTheme="majorHAnsi" w:cstheme="majorBidi"/>
          <w:sz w:val="22"/>
          <w:szCs w:val="22"/>
          <w:lang w:val="en-US"/>
        </w:rPr>
        <w:t>- C. T. Crow, Engineering fluid mechanics, Wiley &amp; sons</w:t>
      </w:r>
    </w:p>
    <w:p w:rsidR="00EB4B4F" w:rsidRPr="0051386F" w:rsidRDefault="00B6153E" w:rsidP="00684FB7">
      <w:pPr>
        <w:jc w:val="both"/>
        <w:rPr>
          <w:rFonts w:asciiTheme="majorHAnsi" w:hAnsiTheme="majorHAnsi" w:cstheme="majorBidi"/>
          <w:sz w:val="22"/>
          <w:szCs w:val="22"/>
          <w:lang w:val="en-US"/>
        </w:rPr>
      </w:pPr>
      <w:r>
        <w:rPr>
          <w:rFonts w:asciiTheme="majorHAnsi" w:hAnsiTheme="majorHAnsi" w:cstheme="majorBidi"/>
          <w:sz w:val="22"/>
          <w:szCs w:val="22"/>
          <w:lang w:val="en-US"/>
        </w:rPr>
        <w:t>6</w:t>
      </w:r>
      <w:r w:rsidR="00EB4B4F" w:rsidRPr="0051386F">
        <w:rPr>
          <w:rFonts w:asciiTheme="majorHAnsi" w:hAnsiTheme="majorHAnsi" w:cstheme="majorBidi"/>
          <w:sz w:val="22"/>
          <w:szCs w:val="22"/>
          <w:lang w:val="en-US"/>
        </w:rPr>
        <w:t>- V. L. Streeter, Fluid mechanics, Mc Graw Hill</w:t>
      </w:r>
    </w:p>
    <w:p w:rsidR="00EB4B4F" w:rsidRPr="0051386F" w:rsidRDefault="00B6153E" w:rsidP="00684FB7">
      <w:pPr>
        <w:pStyle w:val="Titre1"/>
        <w:shd w:val="clear" w:color="auto" w:fill="FFFFFF"/>
        <w:jc w:val="both"/>
        <w:textAlignment w:val="baseline"/>
        <w:rPr>
          <w:rFonts w:asciiTheme="majorHAnsi" w:hAnsiTheme="majorHAnsi" w:cstheme="majorBidi"/>
          <w:b w:val="0"/>
          <w:bCs w:val="0"/>
          <w:sz w:val="22"/>
          <w:szCs w:val="22"/>
        </w:rPr>
      </w:pPr>
      <w:r>
        <w:rPr>
          <w:rFonts w:asciiTheme="majorHAnsi" w:hAnsiTheme="majorHAnsi" w:cstheme="majorBidi"/>
          <w:b w:val="0"/>
          <w:bCs w:val="0"/>
          <w:sz w:val="22"/>
          <w:szCs w:val="22"/>
          <w:shd w:val="clear" w:color="auto" w:fill="FFFFFF"/>
        </w:rPr>
        <w:t>7</w:t>
      </w:r>
      <w:r w:rsidR="00EB4B4F" w:rsidRPr="0051386F">
        <w:rPr>
          <w:rFonts w:asciiTheme="majorHAnsi" w:hAnsiTheme="majorHAnsi" w:cstheme="majorBidi"/>
          <w:b w:val="0"/>
          <w:bCs w:val="0"/>
          <w:sz w:val="22"/>
          <w:szCs w:val="22"/>
          <w:shd w:val="clear" w:color="auto" w:fill="FFFFFF"/>
        </w:rPr>
        <w:t xml:space="preserve">- </w:t>
      </w:r>
      <w:r w:rsidR="00EB4B4F" w:rsidRPr="0051386F">
        <w:rPr>
          <w:rFonts w:asciiTheme="majorHAnsi" w:hAnsiTheme="majorHAnsi" w:cstheme="majorBidi"/>
          <w:b w:val="0"/>
          <w:bCs w:val="0"/>
          <w:sz w:val="22"/>
          <w:szCs w:val="22"/>
          <w:bdr w:val="none" w:sz="0" w:space="0" w:color="auto" w:frame="1"/>
          <w:shd w:val="clear" w:color="auto" w:fill="FFFFFF"/>
        </w:rPr>
        <w:t>S. Amiroudine</w:t>
      </w:r>
      <w:r w:rsidR="00EB4B4F" w:rsidRPr="0051386F">
        <w:rPr>
          <w:rFonts w:asciiTheme="majorHAnsi" w:hAnsiTheme="majorHAnsi" w:cstheme="majorBidi"/>
          <w:b w:val="0"/>
          <w:bCs w:val="0"/>
          <w:sz w:val="22"/>
          <w:szCs w:val="22"/>
          <w:shd w:val="clear" w:color="auto" w:fill="FFFFFF"/>
        </w:rPr>
        <w:t>,</w:t>
      </w:r>
      <w:r w:rsidR="00EB4B4F" w:rsidRPr="0051386F">
        <w:rPr>
          <w:rStyle w:val="apple-converted-space"/>
          <w:rFonts w:asciiTheme="majorHAnsi" w:hAnsiTheme="majorHAnsi" w:cstheme="majorBidi"/>
          <w:sz w:val="22"/>
          <w:szCs w:val="22"/>
          <w:shd w:val="clear" w:color="auto" w:fill="FFFFFF"/>
        </w:rPr>
        <w:t xml:space="preserve"> </w:t>
      </w:r>
      <w:r w:rsidR="00EB4B4F" w:rsidRPr="0051386F">
        <w:rPr>
          <w:rFonts w:asciiTheme="majorHAnsi" w:hAnsiTheme="majorHAnsi" w:cstheme="majorBidi"/>
          <w:b w:val="0"/>
          <w:bCs w:val="0"/>
          <w:sz w:val="22"/>
          <w:szCs w:val="22"/>
        </w:rPr>
        <w:t>Mécanique des fluides : Cours et exercices corrigés, Editions Dunod</w:t>
      </w:r>
    </w:p>
    <w:p w:rsidR="00EB4B4F" w:rsidRPr="0051386F" w:rsidRDefault="00B6153E" w:rsidP="00684FB7">
      <w:pPr>
        <w:jc w:val="both"/>
        <w:rPr>
          <w:rFonts w:asciiTheme="majorHAnsi" w:hAnsiTheme="majorHAnsi" w:cstheme="majorBidi"/>
          <w:sz w:val="22"/>
          <w:szCs w:val="22"/>
        </w:rPr>
      </w:pPr>
      <w:r>
        <w:rPr>
          <w:rFonts w:asciiTheme="majorHAnsi" w:hAnsiTheme="majorHAnsi" w:cstheme="majorBidi"/>
          <w:sz w:val="22"/>
          <w:szCs w:val="22"/>
        </w:rPr>
        <w:t>8</w:t>
      </w:r>
      <w:r w:rsidR="00EB4B4F" w:rsidRPr="0051386F">
        <w:rPr>
          <w:rFonts w:asciiTheme="majorHAnsi" w:hAnsiTheme="majorHAnsi" w:cstheme="majorBidi"/>
          <w:sz w:val="22"/>
          <w:szCs w:val="22"/>
        </w:rPr>
        <w:t xml:space="preserve">- M.Portelli, La  technologie  d’hydraulique  industrielle, cours  et  exercices résolus, Educalivres, 2005. </w:t>
      </w:r>
    </w:p>
    <w:p w:rsidR="00EB4B4F" w:rsidRPr="0051386F" w:rsidRDefault="00EB4B4F" w:rsidP="00684FB7">
      <w:pPr>
        <w:rPr>
          <w:rFonts w:asciiTheme="majorHAnsi" w:hAnsiTheme="majorHAnsi"/>
          <w:sz w:val="22"/>
          <w:szCs w:val="22"/>
        </w:rPr>
      </w:pPr>
    </w:p>
    <w:p w:rsidR="00684FB7" w:rsidRDefault="00684FB7">
      <w:pPr>
        <w:spacing w:after="200" w:line="276" w:lineRule="auto"/>
        <w:rPr>
          <w:rFonts w:asciiTheme="majorHAnsi" w:hAnsiTheme="majorHAnsi"/>
        </w:rPr>
      </w:pPr>
      <w:r>
        <w:rPr>
          <w:rFonts w:asciiTheme="majorHAnsi" w:hAnsiTheme="majorHAnsi"/>
        </w:rPr>
        <w:br w:type="page"/>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4</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 2.2</w:t>
      </w:r>
    </w:p>
    <w:p w:rsidR="007F17BF" w:rsidRPr="00DB7B04"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bCs/>
        </w:rPr>
      </w:pPr>
      <w:r w:rsidRPr="00C400AF">
        <w:rPr>
          <w:rFonts w:ascii="Cambria" w:hAnsi="Cambria" w:cs="Calibri"/>
          <w:b/>
        </w:rPr>
        <w:t xml:space="preserve">Matière </w:t>
      </w:r>
      <w:r>
        <w:rPr>
          <w:rFonts w:ascii="Cambria" w:hAnsi="Cambria" w:cs="Calibri"/>
          <w:b/>
        </w:rPr>
        <w:t>4</w:t>
      </w:r>
      <w:r w:rsidRPr="00C400AF">
        <w:rPr>
          <w:rFonts w:ascii="Cambria" w:hAnsi="Cambria" w:cs="Calibri"/>
          <w:b/>
        </w:rPr>
        <w:t>:</w:t>
      </w:r>
      <w:r>
        <w:rPr>
          <w:rFonts w:ascii="Cambria" w:hAnsi="Cambria" w:cs="Calibri"/>
          <w:b/>
        </w:rPr>
        <w:t xml:space="preserve"> </w:t>
      </w:r>
      <w:r w:rsidRPr="00DB7B04">
        <w:rPr>
          <w:rFonts w:asciiTheme="majorHAnsi" w:eastAsia="Times New Roman" w:hAnsiTheme="majorHAnsi"/>
          <w:b/>
          <w:bCs/>
          <w:color w:val="000000"/>
          <w:lang w:eastAsia="fr-FR"/>
        </w:rPr>
        <w:t>TP Méthodes numériques</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 1h3</w:t>
      </w:r>
      <w:r w:rsidRPr="003E4E9A">
        <w:rPr>
          <w:rFonts w:ascii="Cambria" w:hAnsi="Cambria" w:cs="Calibri"/>
          <w:b/>
        </w:rPr>
        <w:t>0)</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7F17BF" w:rsidRPr="003E4E9A" w:rsidRDefault="007F17BF" w:rsidP="007F17BF">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7F17BF" w:rsidRDefault="007F17BF" w:rsidP="007F17BF">
      <w:pPr>
        <w:jc w:val="both"/>
        <w:rPr>
          <w:rFonts w:asciiTheme="majorHAnsi" w:hAnsiTheme="majorHAnsi" w:cs="Arial"/>
          <w:b/>
          <w:u w:val="thick" w:color="F79646" w:themeColor="accent6"/>
        </w:rPr>
      </w:pPr>
    </w:p>
    <w:p w:rsidR="007F17BF" w:rsidRPr="003F615A" w:rsidRDefault="007F17BF" w:rsidP="007F17BF">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7F17BF" w:rsidRPr="00923A0C" w:rsidRDefault="007F17BF" w:rsidP="007F17BF">
      <w:pPr>
        <w:autoSpaceDE w:val="0"/>
        <w:autoSpaceDN w:val="0"/>
        <w:adjustRightInd w:val="0"/>
        <w:jc w:val="both"/>
        <w:rPr>
          <w:rFonts w:asciiTheme="majorHAnsi" w:hAnsiTheme="majorHAnsi" w:cs="Arial"/>
          <w:bCs/>
          <w:sz w:val="22"/>
          <w:szCs w:val="22"/>
        </w:rPr>
      </w:pPr>
      <w:r w:rsidRPr="00923A0C">
        <w:rPr>
          <w:rFonts w:asciiTheme="majorHAnsi" w:hAnsiTheme="majorHAnsi" w:cs="Arial"/>
          <w:bCs/>
          <w:sz w:val="22"/>
          <w:szCs w:val="22"/>
        </w:rPr>
        <w:t xml:space="preserve">Programmation des différentes méthodes numériques en vue de leurs applications dans le domaine des calculs mathématiques en utilisant un langage </w:t>
      </w:r>
      <w:r>
        <w:rPr>
          <w:rFonts w:asciiTheme="majorHAnsi" w:hAnsiTheme="majorHAnsi" w:cs="Arial"/>
          <w:bCs/>
          <w:sz w:val="22"/>
          <w:szCs w:val="22"/>
        </w:rPr>
        <w:t>de programmation scientifique (M</w:t>
      </w:r>
      <w:r w:rsidRPr="00923A0C">
        <w:rPr>
          <w:rFonts w:asciiTheme="majorHAnsi" w:hAnsiTheme="majorHAnsi" w:cs="Arial"/>
          <w:bCs/>
          <w:sz w:val="22"/>
          <w:szCs w:val="22"/>
        </w:rPr>
        <w:t xml:space="preserve">atlab, </w:t>
      </w:r>
      <w:r>
        <w:rPr>
          <w:rFonts w:asciiTheme="majorHAnsi" w:hAnsiTheme="majorHAnsi" w:cs="Arial"/>
          <w:bCs/>
          <w:sz w:val="22"/>
          <w:szCs w:val="22"/>
        </w:rPr>
        <w:t>S</w:t>
      </w:r>
      <w:r w:rsidRPr="00923A0C">
        <w:rPr>
          <w:rFonts w:asciiTheme="majorHAnsi" w:hAnsiTheme="majorHAnsi" w:cs="Arial"/>
          <w:bCs/>
          <w:sz w:val="22"/>
          <w:szCs w:val="22"/>
        </w:rPr>
        <w:t>cilab</w:t>
      </w:r>
      <w:r>
        <w:rPr>
          <w:rFonts w:asciiTheme="majorHAnsi" w:hAnsiTheme="majorHAnsi" w:cs="Arial"/>
          <w:bCs/>
          <w:sz w:val="22"/>
          <w:szCs w:val="22"/>
        </w:rPr>
        <w:t xml:space="preserve">, </w:t>
      </w:r>
      <w:r w:rsidRPr="00923A0C">
        <w:rPr>
          <w:rFonts w:asciiTheme="majorHAnsi" w:hAnsiTheme="majorHAnsi" w:cs="Arial"/>
          <w:bCs/>
          <w:sz w:val="22"/>
          <w:szCs w:val="22"/>
        </w:rPr>
        <w:t>…).</w:t>
      </w:r>
    </w:p>
    <w:p w:rsidR="007F17BF" w:rsidRDefault="007F17BF" w:rsidP="007F17BF">
      <w:pPr>
        <w:jc w:val="both"/>
        <w:rPr>
          <w:rFonts w:asciiTheme="majorHAnsi" w:hAnsiTheme="majorHAnsi" w:cs="Arial"/>
          <w:b/>
          <w:u w:val="thick" w:color="F79646" w:themeColor="accent6"/>
        </w:rPr>
      </w:pPr>
    </w:p>
    <w:p w:rsidR="007F17BF" w:rsidRPr="003F615A" w:rsidRDefault="007F17BF" w:rsidP="007F17BF">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7F17BF" w:rsidRDefault="007F17BF" w:rsidP="007F17BF">
      <w:pPr>
        <w:jc w:val="both"/>
        <w:rPr>
          <w:rFonts w:asciiTheme="majorHAnsi" w:hAnsiTheme="majorHAnsi" w:cs="Arial"/>
        </w:rPr>
      </w:pPr>
      <w:r w:rsidRPr="00923A0C">
        <w:rPr>
          <w:rFonts w:asciiTheme="majorHAnsi" w:hAnsiTheme="majorHAnsi" w:cs="Arial"/>
          <w:sz w:val="22"/>
          <w:szCs w:val="22"/>
        </w:rPr>
        <w:t>Méthod</w:t>
      </w:r>
      <w:r>
        <w:rPr>
          <w:rFonts w:asciiTheme="majorHAnsi" w:hAnsiTheme="majorHAnsi" w:cs="Arial"/>
          <w:sz w:val="22"/>
          <w:szCs w:val="22"/>
        </w:rPr>
        <w:t>e numérique, Informatique 2 et I</w:t>
      </w:r>
      <w:r w:rsidRPr="00923A0C">
        <w:rPr>
          <w:rFonts w:asciiTheme="majorHAnsi" w:hAnsiTheme="majorHAnsi" w:cs="Arial"/>
          <w:sz w:val="22"/>
          <w:szCs w:val="22"/>
        </w:rPr>
        <w:t>nformatique 3.</w:t>
      </w:r>
    </w:p>
    <w:p w:rsidR="007F17BF" w:rsidRPr="00220537" w:rsidRDefault="007F17BF" w:rsidP="007F17BF">
      <w:pPr>
        <w:jc w:val="both"/>
        <w:rPr>
          <w:rFonts w:asciiTheme="majorHAnsi" w:hAnsiTheme="majorHAnsi" w:cs="Arial"/>
        </w:rPr>
      </w:pPr>
    </w:p>
    <w:p w:rsidR="007F17BF" w:rsidRPr="003F615A" w:rsidRDefault="007F17BF" w:rsidP="007F17BF">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7F17BF" w:rsidRPr="00923A0C" w:rsidRDefault="007F17BF" w:rsidP="007F17BF">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1 : </w:t>
      </w:r>
      <w:r w:rsidRPr="00923A0C">
        <w:rPr>
          <w:rFonts w:asciiTheme="majorHAnsi" w:hAnsiTheme="majorHAnsi" w:cs="Arial"/>
          <w:b/>
          <w:bCs/>
          <w:sz w:val="22"/>
          <w:szCs w:val="22"/>
        </w:rPr>
        <w:t>Résolut</w:t>
      </w:r>
      <w:r>
        <w:rPr>
          <w:rFonts w:asciiTheme="majorHAnsi" w:hAnsiTheme="majorHAnsi" w:cs="Arial"/>
          <w:b/>
          <w:bCs/>
          <w:sz w:val="22"/>
          <w:szCs w:val="22"/>
        </w:rPr>
        <w:t xml:space="preserve">ion d’équations non linéaires </w:t>
      </w:r>
      <w:r>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t>3 semaines</w:t>
      </w:r>
    </w:p>
    <w:p w:rsidR="007F17BF" w:rsidRPr="00923A0C" w:rsidRDefault="007F17BF" w:rsidP="007F17BF">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la bissection. 2. Méthode des points fixes, 3. Méthode de Newton-Raphson</w:t>
      </w:r>
    </w:p>
    <w:p w:rsidR="007F17BF" w:rsidRPr="00923A0C" w:rsidRDefault="007F17BF" w:rsidP="007F17BF">
      <w:pPr>
        <w:jc w:val="both"/>
        <w:rPr>
          <w:rFonts w:asciiTheme="majorHAnsi" w:hAnsiTheme="majorHAnsi" w:cs="Arial"/>
          <w:noProof/>
          <w:sz w:val="22"/>
          <w:szCs w:val="22"/>
        </w:rPr>
      </w:pPr>
    </w:p>
    <w:p w:rsidR="007F17BF" w:rsidRPr="00923A0C" w:rsidRDefault="007F17BF" w:rsidP="007F17BF">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2 : </w:t>
      </w:r>
      <w:r w:rsidRPr="00923A0C">
        <w:rPr>
          <w:rFonts w:asciiTheme="majorHAnsi" w:hAnsiTheme="majorHAnsi" w:cs="Arial"/>
          <w:b/>
          <w:bCs/>
          <w:sz w:val="22"/>
          <w:szCs w:val="22"/>
        </w:rPr>
        <w:t>In</w:t>
      </w:r>
      <w:r>
        <w:rPr>
          <w:rFonts w:asciiTheme="majorHAnsi" w:hAnsiTheme="majorHAnsi" w:cs="Arial"/>
          <w:b/>
          <w:bCs/>
          <w:sz w:val="22"/>
          <w:szCs w:val="22"/>
        </w:rPr>
        <w:t xml:space="preserve">terpolation et approximation </w:t>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7F17BF" w:rsidRPr="00923A0C" w:rsidRDefault="007F17BF" w:rsidP="007F17BF">
      <w:pPr>
        <w:jc w:val="both"/>
        <w:rPr>
          <w:rFonts w:asciiTheme="majorHAnsi" w:hAnsiTheme="majorHAnsi" w:cs="Arial"/>
          <w:sz w:val="22"/>
          <w:szCs w:val="22"/>
        </w:rPr>
      </w:pPr>
      <w:r w:rsidRPr="00923A0C">
        <w:rPr>
          <w:rFonts w:asciiTheme="majorHAnsi" w:hAnsiTheme="majorHAnsi" w:cs="Arial"/>
          <w:sz w:val="22"/>
          <w:szCs w:val="22"/>
        </w:rPr>
        <w:t>1.</w:t>
      </w:r>
      <w:r>
        <w:rPr>
          <w:rFonts w:asciiTheme="majorHAnsi" w:hAnsiTheme="majorHAnsi" w:cs="Arial"/>
          <w:sz w:val="22"/>
          <w:szCs w:val="22"/>
        </w:rPr>
        <w:t xml:space="preserve"> </w:t>
      </w:r>
      <w:r w:rsidRPr="00923A0C">
        <w:rPr>
          <w:rFonts w:asciiTheme="majorHAnsi" w:hAnsiTheme="majorHAnsi" w:cs="Arial"/>
          <w:sz w:val="22"/>
          <w:szCs w:val="22"/>
        </w:rPr>
        <w:t>Interpolation de Newton, 2. Approximation de Tchebychev</w:t>
      </w:r>
    </w:p>
    <w:p w:rsidR="007F17BF" w:rsidRPr="00923A0C" w:rsidRDefault="007F17BF" w:rsidP="007F17BF">
      <w:pPr>
        <w:jc w:val="both"/>
        <w:rPr>
          <w:rFonts w:asciiTheme="majorHAnsi" w:hAnsiTheme="majorHAnsi" w:cs="Arial"/>
          <w:sz w:val="22"/>
          <w:szCs w:val="22"/>
        </w:rPr>
      </w:pPr>
    </w:p>
    <w:p w:rsidR="007F17BF" w:rsidRPr="00923A0C" w:rsidRDefault="007F17BF" w:rsidP="007F17BF">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3 : </w:t>
      </w:r>
      <w:r>
        <w:rPr>
          <w:rFonts w:asciiTheme="majorHAnsi" w:hAnsiTheme="majorHAnsi" w:cs="Arial"/>
          <w:b/>
          <w:bCs/>
          <w:sz w:val="22"/>
          <w:szCs w:val="22"/>
        </w:rPr>
        <w:t xml:space="preserve">Intégrations numériques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3 semaines</w:t>
      </w:r>
    </w:p>
    <w:p w:rsidR="007F17BF" w:rsidRPr="00923A0C" w:rsidRDefault="007F17BF" w:rsidP="007F17BF">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Rectangle, 2. Méthode de Trapezes, 3. Méthode de Simpson</w:t>
      </w:r>
    </w:p>
    <w:p w:rsidR="007F17BF" w:rsidRPr="00923A0C" w:rsidRDefault="007F17BF" w:rsidP="007F17BF">
      <w:pPr>
        <w:jc w:val="both"/>
        <w:rPr>
          <w:rFonts w:asciiTheme="majorHAnsi" w:hAnsiTheme="majorHAnsi" w:cs="Arial"/>
          <w:b/>
          <w:bCs/>
          <w:sz w:val="22"/>
          <w:szCs w:val="22"/>
        </w:rPr>
      </w:pPr>
    </w:p>
    <w:p w:rsidR="007F17BF" w:rsidRPr="00923A0C" w:rsidRDefault="007F17BF" w:rsidP="007F17BF">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4 : </w:t>
      </w:r>
      <w:r>
        <w:rPr>
          <w:rFonts w:asciiTheme="majorHAnsi" w:hAnsiTheme="majorHAnsi" w:cs="Arial"/>
          <w:b/>
          <w:bCs/>
          <w:sz w:val="22"/>
          <w:szCs w:val="22"/>
        </w:rPr>
        <w:t xml:space="preserve">Equations différentielles </w:t>
      </w:r>
      <w:r>
        <w:rPr>
          <w:rFonts w:asciiTheme="majorHAnsi" w:hAnsiTheme="majorHAnsi" w:cs="Arial"/>
          <w:b/>
          <w:bCs/>
          <w:sz w:val="22"/>
          <w:szCs w:val="22"/>
        </w:rPr>
        <w:tab/>
      </w:r>
      <w:r>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2 semaines</w:t>
      </w:r>
    </w:p>
    <w:p w:rsidR="007F17BF" w:rsidRPr="00923A0C" w:rsidRDefault="007F17BF" w:rsidP="007F17BF">
      <w:pPr>
        <w:jc w:val="both"/>
        <w:rPr>
          <w:rFonts w:asciiTheme="majorHAnsi" w:hAnsiTheme="majorHAnsi" w:cs="Arial"/>
          <w:noProof/>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d’Euler, 2.  Méthodes de Runge-Kutta</w:t>
      </w:r>
    </w:p>
    <w:p w:rsidR="007F17BF" w:rsidRPr="00923A0C" w:rsidRDefault="007F17BF" w:rsidP="007F17BF">
      <w:pPr>
        <w:jc w:val="both"/>
        <w:rPr>
          <w:rFonts w:asciiTheme="majorHAnsi" w:hAnsiTheme="majorHAnsi" w:cs="Arial"/>
          <w:noProof/>
          <w:sz w:val="22"/>
          <w:szCs w:val="22"/>
        </w:rPr>
      </w:pPr>
    </w:p>
    <w:p w:rsidR="007F17BF" w:rsidRPr="00923A0C" w:rsidRDefault="007F17BF" w:rsidP="007F17BF">
      <w:pPr>
        <w:jc w:val="both"/>
        <w:rPr>
          <w:rFonts w:asciiTheme="majorHAnsi" w:hAnsiTheme="majorHAnsi" w:cs="Arial"/>
          <w:b/>
          <w:bCs/>
          <w:sz w:val="22"/>
          <w:szCs w:val="22"/>
        </w:rPr>
      </w:pPr>
      <w:r w:rsidRPr="00923A0C">
        <w:rPr>
          <w:rFonts w:asciiTheme="majorHAnsi" w:hAnsiTheme="majorHAnsi" w:cstheme="majorBidi"/>
          <w:b/>
          <w:bCs/>
          <w:sz w:val="22"/>
          <w:szCs w:val="22"/>
        </w:rPr>
        <w:t xml:space="preserve">Chapitre 5 : </w:t>
      </w:r>
      <w:r>
        <w:rPr>
          <w:rFonts w:asciiTheme="majorHAnsi" w:hAnsiTheme="majorHAnsi" w:cs="Arial"/>
          <w:b/>
          <w:bCs/>
          <w:sz w:val="22"/>
          <w:szCs w:val="22"/>
        </w:rPr>
        <w:t xml:space="preserve">Systèmes d’équations linéaires </w:t>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sidRPr="00923A0C">
        <w:rPr>
          <w:rFonts w:asciiTheme="majorHAnsi" w:hAnsiTheme="majorHAnsi" w:cs="Arial"/>
          <w:b/>
          <w:bCs/>
          <w:sz w:val="22"/>
          <w:szCs w:val="22"/>
        </w:rPr>
        <w:tab/>
      </w:r>
      <w:r>
        <w:rPr>
          <w:rFonts w:asciiTheme="majorHAnsi" w:hAnsiTheme="majorHAnsi" w:cs="Arial"/>
          <w:b/>
          <w:bCs/>
          <w:sz w:val="22"/>
          <w:szCs w:val="22"/>
        </w:rPr>
        <w:tab/>
      </w:r>
      <w:r w:rsidRPr="00923A0C">
        <w:rPr>
          <w:rFonts w:asciiTheme="majorHAnsi" w:hAnsiTheme="majorHAnsi" w:cs="Arial"/>
          <w:b/>
          <w:bCs/>
          <w:sz w:val="22"/>
          <w:szCs w:val="22"/>
        </w:rPr>
        <w:t>4 semaines</w:t>
      </w:r>
    </w:p>
    <w:p w:rsidR="007F17BF" w:rsidRPr="00923A0C" w:rsidRDefault="007F17BF" w:rsidP="007F17BF">
      <w:pPr>
        <w:jc w:val="both"/>
        <w:rPr>
          <w:rFonts w:asciiTheme="majorHAnsi" w:hAnsiTheme="majorHAnsi" w:cs="Arial"/>
          <w:b/>
          <w:bCs/>
          <w:sz w:val="22"/>
          <w:szCs w:val="22"/>
        </w:rPr>
      </w:pPr>
      <w:r w:rsidRPr="00923A0C">
        <w:rPr>
          <w:rFonts w:asciiTheme="majorHAnsi" w:hAnsiTheme="majorHAnsi" w:cs="Arial"/>
          <w:noProof/>
          <w:sz w:val="22"/>
          <w:szCs w:val="22"/>
        </w:rPr>
        <w:t>1.</w:t>
      </w:r>
      <w:r>
        <w:rPr>
          <w:rFonts w:asciiTheme="majorHAnsi" w:hAnsiTheme="majorHAnsi" w:cs="Arial"/>
          <w:noProof/>
          <w:sz w:val="22"/>
          <w:szCs w:val="22"/>
        </w:rPr>
        <w:t xml:space="preserve"> </w:t>
      </w:r>
      <w:r w:rsidRPr="00923A0C">
        <w:rPr>
          <w:rFonts w:asciiTheme="majorHAnsi" w:hAnsiTheme="majorHAnsi" w:cs="Arial"/>
          <w:noProof/>
          <w:sz w:val="22"/>
          <w:szCs w:val="22"/>
        </w:rPr>
        <w:t>Méthode de Gauss- Jordon, 2. Décomposition de Crout et factorisation  LU, 3. Méthode de Jacobi, 4. Méthode de Gauss-Seidel</w:t>
      </w:r>
    </w:p>
    <w:p w:rsidR="007F17BF" w:rsidRPr="00220537" w:rsidRDefault="007F17BF" w:rsidP="007F17BF">
      <w:pPr>
        <w:jc w:val="both"/>
        <w:rPr>
          <w:rFonts w:asciiTheme="majorHAnsi" w:hAnsiTheme="majorHAnsi" w:cs="Arial"/>
          <w:b/>
        </w:rPr>
      </w:pPr>
    </w:p>
    <w:p w:rsidR="007F17BF" w:rsidRDefault="007F17BF" w:rsidP="007F17BF">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7F17BF" w:rsidRPr="00972883" w:rsidRDefault="007F17BF" w:rsidP="007F17BF">
      <w:pPr>
        <w:jc w:val="both"/>
        <w:rPr>
          <w:rFonts w:ascii="Cambria" w:hAnsi="Cambria" w:cs="Arial"/>
          <w:b/>
          <w:sz w:val="22"/>
          <w:szCs w:val="22"/>
        </w:rPr>
      </w:pPr>
      <w:r>
        <w:rPr>
          <w:rFonts w:ascii="Cambria" w:hAnsi="Cambria" w:cs="Arial"/>
          <w:bCs/>
          <w:sz w:val="22"/>
          <w:szCs w:val="22"/>
        </w:rPr>
        <w:t>Contrôle continu : 10</w:t>
      </w:r>
      <w:r w:rsidRPr="00972883">
        <w:rPr>
          <w:rFonts w:ascii="Cambria" w:hAnsi="Cambria" w:cs="Arial"/>
          <w:bCs/>
          <w:sz w:val="22"/>
          <w:szCs w:val="22"/>
        </w:rPr>
        <w:t>0 %</w:t>
      </w:r>
      <w:r>
        <w:rPr>
          <w:rFonts w:ascii="Cambria" w:hAnsi="Cambria" w:cs="Arial"/>
          <w:bCs/>
          <w:sz w:val="22"/>
          <w:szCs w:val="22"/>
        </w:rPr>
        <w:t>.</w:t>
      </w:r>
    </w:p>
    <w:p w:rsidR="007F17BF" w:rsidRPr="00220537" w:rsidRDefault="007F17BF" w:rsidP="007F17BF">
      <w:pPr>
        <w:jc w:val="both"/>
        <w:rPr>
          <w:rFonts w:asciiTheme="majorHAnsi" w:hAnsiTheme="majorHAnsi" w:cs="Arial"/>
          <w:b/>
        </w:rPr>
      </w:pPr>
    </w:p>
    <w:p w:rsidR="007F17BF" w:rsidRPr="003F615A" w:rsidRDefault="007F17BF" w:rsidP="007F17BF">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7F17BF" w:rsidRPr="000D17C4" w:rsidRDefault="009E2673" w:rsidP="006D286A">
      <w:pPr>
        <w:pStyle w:val="Paragraphedeliste"/>
        <w:numPr>
          <w:ilvl w:val="0"/>
          <w:numId w:val="41"/>
        </w:numPr>
        <w:contextualSpacing w:val="0"/>
        <w:jc w:val="both"/>
        <w:rPr>
          <w:rFonts w:asciiTheme="majorHAnsi" w:hAnsiTheme="majorHAnsi" w:cs="Arial"/>
          <w:color w:val="000000" w:themeColor="text1"/>
          <w:sz w:val="22"/>
          <w:szCs w:val="22"/>
          <w:shd w:val="clear" w:color="auto" w:fill="FFFFFF"/>
        </w:rPr>
      </w:pPr>
      <w:hyperlink r:id="rId35" w:history="1">
        <w:r w:rsidR="007F17BF" w:rsidRPr="000D17C4">
          <w:rPr>
            <w:rFonts w:asciiTheme="majorHAnsi" w:hAnsiTheme="majorHAnsi"/>
            <w:color w:val="000000" w:themeColor="text1"/>
            <w:sz w:val="22"/>
            <w:szCs w:val="22"/>
          </w:rPr>
          <w:t>José Ouin</w:t>
        </w:r>
      </w:hyperlink>
      <w:r w:rsidR="007F17BF" w:rsidRPr="000D17C4">
        <w:rPr>
          <w:rFonts w:asciiTheme="majorHAnsi" w:hAnsiTheme="majorHAnsi" w:cs="Arial"/>
          <w:color w:val="000000" w:themeColor="text1"/>
          <w:sz w:val="22"/>
          <w:szCs w:val="22"/>
          <w:shd w:val="clear" w:color="auto" w:fill="FFFFFF"/>
        </w:rPr>
        <w:t>, Algorithmique et calcul numérique : Travaux pratiques résolus et programmation avec les logiciels Scilab et Python,</w:t>
      </w:r>
      <w:hyperlink r:id="rId36" w:history="1">
        <w:r w:rsidR="007F17BF" w:rsidRPr="000D17C4">
          <w:rPr>
            <w:rFonts w:asciiTheme="majorHAnsi" w:hAnsiTheme="majorHAnsi"/>
            <w:color w:val="000000" w:themeColor="text1"/>
            <w:sz w:val="22"/>
            <w:szCs w:val="22"/>
          </w:rPr>
          <w:t xml:space="preserve"> Ellipses</w:t>
        </w:r>
      </w:hyperlink>
      <w:r w:rsidR="007F17BF" w:rsidRPr="000D17C4">
        <w:rPr>
          <w:rFonts w:asciiTheme="majorHAnsi" w:hAnsiTheme="majorHAnsi" w:cs="Arial"/>
          <w:color w:val="000000" w:themeColor="text1"/>
          <w:sz w:val="22"/>
          <w:szCs w:val="22"/>
          <w:shd w:val="clear" w:color="auto" w:fill="FFFFFF"/>
        </w:rPr>
        <w:t>, 2013.</w:t>
      </w:r>
    </w:p>
    <w:p w:rsidR="007F17BF" w:rsidRPr="000D17C4" w:rsidRDefault="009E2673" w:rsidP="006D286A">
      <w:pPr>
        <w:pStyle w:val="Paragraphedeliste"/>
        <w:numPr>
          <w:ilvl w:val="0"/>
          <w:numId w:val="41"/>
        </w:numPr>
        <w:ind w:left="357" w:hanging="357"/>
        <w:contextualSpacing w:val="0"/>
        <w:jc w:val="both"/>
        <w:rPr>
          <w:rFonts w:asciiTheme="majorHAnsi" w:hAnsiTheme="majorHAnsi" w:cs="Arial"/>
          <w:color w:val="000000" w:themeColor="text1"/>
          <w:sz w:val="22"/>
          <w:szCs w:val="22"/>
          <w:shd w:val="clear" w:color="auto" w:fill="FFFFFF"/>
        </w:rPr>
      </w:pPr>
      <w:hyperlink r:id="rId37" w:history="1">
        <w:r w:rsidR="007F17BF" w:rsidRPr="000D17C4">
          <w:rPr>
            <w:rFonts w:asciiTheme="majorHAnsi" w:hAnsiTheme="majorHAnsi" w:cs="Arial"/>
            <w:color w:val="000000" w:themeColor="text1"/>
            <w:sz w:val="22"/>
            <w:szCs w:val="22"/>
            <w:shd w:val="clear" w:color="auto" w:fill="FFFFFF"/>
          </w:rPr>
          <w:t>Bouchaib Radi</w:t>
        </w:r>
      </w:hyperlink>
      <w:r w:rsidR="007F17BF" w:rsidRPr="000D17C4">
        <w:rPr>
          <w:rFonts w:asciiTheme="majorHAnsi" w:hAnsiTheme="majorHAnsi" w:cs="Arial"/>
          <w:color w:val="000000" w:themeColor="text1"/>
          <w:sz w:val="22"/>
          <w:szCs w:val="22"/>
          <w:shd w:val="clear" w:color="auto" w:fill="FFFFFF"/>
        </w:rPr>
        <w:t xml:space="preserve">, </w:t>
      </w:r>
      <w:hyperlink r:id="rId38" w:history="1">
        <w:r w:rsidR="007F17BF" w:rsidRPr="000D17C4">
          <w:rPr>
            <w:rFonts w:asciiTheme="majorHAnsi" w:hAnsiTheme="majorHAnsi" w:cs="Arial"/>
            <w:color w:val="000000" w:themeColor="text1"/>
            <w:sz w:val="22"/>
            <w:szCs w:val="22"/>
            <w:shd w:val="clear" w:color="auto" w:fill="FFFFFF"/>
          </w:rPr>
          <w:t>Abdelkhalak El Hami</w:t>
        </w:r>
      </w:hyperlink>
      <w:r w:rsidR="007F17BF" w:rsidRPr="000D17C4">
        <w:rPr>
          <w:rFonts w:asciiTheme="majorHAnsi" w:hAnsiTheme="majorHAnsi" w:cs="Arial"/>
          <w:color w:val="000000" w:themeColor="text1"/>
          <w:sz w:val="22"/>
          <w:szCs w:val="22"/>
          <w:shd w:val="clear" w:color="auto" w:fill="FFFFFF"/>
        </w:rPr>
        <w:t>, Mathématiques avec Scilab : guide de calcul programmation représentations graphiques ; conforme au nouveau programme MPSI, Ellipses, 2015.</w:t>
      </w:r>
    </w:p>
    <w:p w:rsidR="007F17BF" w:rsidRPr="000D17C4" w:rsidRDefault="009E2673" w:rsidP="006D286A">
      <w:pPr>
        <w:pStyle w:val="Paragraphedeliste"/>
        <w:numPr>
          <w:ilvl w:val="0"/>
          <w:numId w:val="41"/>
        </w:numPr>
        <w:ind w:left="357" w:hanging="357"/>
        <w:contextualSpacing w:val="0"/>
        <w:jc w:val="both"/>
        <w:rPr>
          <w:rFonts w:asciiTheme="majorHAnsi" w:hAnsiTheme="majorHAnsi" w:cs="Arial"/>
          <w:color w:val="000000" w:themeColor="text1"/>
          <w:sz w:val="22"/>
          <w:szCs w:val="22"/>
          <w:shd w:val="clear" w:color="auto" w:fill="FFFFFF"/>
        </w:rPr>
      </w:pPr>
      <w:hyperlink r:id="rId39" w:history="1">
        <w:r w:rsidR="007F17BF" w:rsidRPr="000D17C4">
          <w:rPr>
            <w:rFonts w:asciiTheme="majorHAnsi" w:hAnsiTheme="majorHAnsi"/>
            <w:color w:val="000000" w:themeColor="text1"/>
            <w:sz w:val="22"/>
            <w:szCs w:val="22"/>
          </w:rPr>
          <w:t>Jean-Philippe Grivet</w:t>
        </w:r>
      </w:hyperlink>
      <w:r w:rsidR="007F17BF" w:rsidRPr="000D17C4">
        <w:rPr>
          <w:rFonts w:asciiTheme="majorHAnsi" w:hAnsiTheme="majorHAnsi" w:cs="Arial"/>
          <w:color w:val="000000" w:themeColor="text1"/>
          <w:sz w:val="22"/>
          <w:szCs w:val="22"/>
          <w:shd w:val="clear" w:color="auto" w:fill="FFFFFF"/>
        </w:rPr>
        <w:t>, Méthodes numériques appliquées : pour le scientifique et l'ingénieur , </w:t>
      </w:r>
      <w:hyperlink r:id="rId40" w:history="1">
        <w:r w:rsidR="007F17BF" w:rsidRPr="000D17C4">
          <w:rPr>
            <w:rFonts w:asciiTheme="majorHAnsi" w:hAnsiTheme="majorHAnsi"/>
            <w:color w:val="000000" w:themeColor="text1"/>
            <w:sz w:val="22"/>
            <w:szCs w:val="22"/>
          </w:rPr>
          <w:t>EDP sciences</w:t>
        </w:r>
      </w:hyperlink>
      <w:r w:rsidR="007F17BF" w:rsidRPr="000D17C4">
        <w:rPr>
          <w:rFonts w:asciiTheme="majorHAnsi" w:hAnsiTheme="majorHAnsi" w:cs="Arial"/>
          <w:color w:val="000000" w:themeColor="text1"/>
          <w:sz w:val="22"/>
          <w:szCs w:val="22"/>
          <w:shd w:val="clear" w:color="auto" w:fill="FFFFFF"/>
        </w:rPr>
        <w:t>, 2009.</w:t>
      </w:r>
    </w:p>
    <w:p w:rsidR="00684FB7" w:rsidRDefault="00684FB7">
      <w:pPr>
        <w:spacing w:after="200" w:line="276" w:lineRule="auto"/>
        <w:rPr>
          <w:rFonts w:asciiTheme="majorHAnsi" w:hAnsiTheme="majorHAnsi" w:cs="Arial"/>
          <w:b/>
        </w:rPr>
      </w:pPr>
      <w:r>
        <w:rPr>
          <w:rFonts w:asciiTheme="majorHAnsi" w:hAnsiTheme="majorHAnsi" w:cs="Arial"/>
          <w:b/>
        </w:rPr>
        <w:br w:type="page"/>
      </w:r>
    </w:p>
    <w:p w:rsidR="00292C38" w:rsidRPr="001C7A9B" w:rsidRDefault="00292C38" w:rsidP="00292C38">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lastRenderedPageBreak/>
        <w:t xml:space="preserve">Semestre: </w:t>
      </w:r>
      <w:r>
        <w:rPr>
          <w:rFonts w:asciiTheme="majorHAnsi" w:hAnsiTheme="majorHAnsi" w:cs="Calibri"/>
          <w:b/>
        </w:rPr>
        <w:t>4</w:t>
      </w:r>
    </w:p>
    <w:p w:rsidR="00292C38" w:rsidRPr="001C7A9B" w:rsidRDefault="00292C38" w:rsidP="00292C38">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Unité d’enseignement: UEM 2.</w:t>
      </w:r>
      <w:r>
        <w:rPr>
          <w:rFonts w:asciiTheme="majorHAnsi" w:hAnsiTheme="majorHAnsi" w:cs="Calibri"/>
          <w:b/>
        </w:rPr>
        <w:t>2</w:t>
      </w:r>
    </w:p>
    <w:p w:rsidR="00292C38" w:rsidRPr="001C7A9B" w:rsidRDefault="00292C38" w:rsidP="00292C38">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Arial"/>
          <w:b/>
        </w:rPr>
      </w:pPr>
      <w:r w:rsidRPr="001C7A9B">
        <w:rPr>
          <w:rFonts w:asciiTheme="majorHAnsi" w:hAnsiTheme="majorHAnsi" w:cs="Arial"/>
          <w:b/>
        </w:rPr>
        <w:t>Matière </w:t>
      </w:r>
      <w:r>
        <w:rPr>
          <w:rFonts w:asciiTheme="majorHAnsi" w:hAnsiTheme="majorHAnsi" w:cs="Arial"/>
          <w:b/>
        </w:rPr>
        <w:t>5</w:t>
      </w:r>
      <w:r w:rsidRPr="001C7A9B">
        <w:rPr>
          <w:rFonts w:asciiTheme="majorHAnsi" w:hAnsiTheme="majorHAnsi" w:cs="Arial"/>
          <w:b/>
        </w:rPr>
        <w:t xml:space="preserve"> : Dessin technique                   </w:t>
      </w:r>
    </w:p>
    <w:p w:rsidR="00292C38" w:rsidRPr="001C7A9B" w:rsidRDefault="00292C38" w:rsidP="00292C38">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VHS: 22h30 (TP: 1h30)</w:t>
      </w:r>
    </w:p>
    <w:p w:rsidR="00292C38" w:rsidRPr="001C7A9B" w:rsidRDefault="00292C38" w:rsidP="00292C38">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Crédits: 2</w:t>
      </w:r>
    </w:p>
    <w:p w:rsidR="00292C38" w:rsidRPr="001C7A9B" w:rsidRDefault="00292C38" w:rsidP="00292C38">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Calibri"/>
          <w:b/>
        </w:rPr>
      </w:pPr>
      <w:r w:rsidRPr="001C7A9B">
        <w:rPr>
          <w:rFonts w:asciiTheme="majorHAnsi" w:hAnsiTheme="majorHAnsi" w:cs="Calibri"/>
          <w:b/>
        </w:rPr>
        <w:t>Coefficient: 1</w:t>
      </w:r>
    </w:p>
    <w:p w:rsidR="00684FB7" w:rsidRPr="001C7A9B" w:rsidRDefault="00684FB7" w:rsidP="00684FB7">
      <w:pPr>
        <w:jc w:val="both"/>
        <w:rPr>
          <w:rFonts w:asciiTheme="majorHAnsi" w:hAnsiTheme="majorHAnsi" w:cs="Arial"/>
          <w:b/>
        </w:rPr>
      </w:pPr>
    </w:p>
    <w:p w:rsidR="00684FB7" w:rsidRPr="001C7A9B" w:rsidRDefault="00684FB7" w:rsidP="00684FB7">
      <w:pPr>
        <w:jc w:val="both"/>
        <w:rPr>
          <w:rFonts w:asciiTheme="majorHAnsi" w:hAnsiTheme="majorHAnsi" w:cs="Arial"/>
          <w:u w:val="thick" w:color="F79646" w:themeColor="accent6"/>
        </w:rPr>
      </w:pPr>
      <w:r w:rsidRPr="001C7A9B">
        <w:rPr>
          <w:rFonts w:asciiTheme="majorHAnsi" w:hAnsiTheme="majorHAnsi" w:cs="Arial"/>
          <w:b/>
          <w:u w:val="thick" w:color="F79646" w:themeColor="accent6"/>
        </w:rPr>
        <w:t>Objectifs de l’enseignement</w:t>
      </w:r>
      <w:r w:rsidRPr="001C7A9B">
        <w:rPr>
          <w:rFonts w:asciiTheme="majorHAnsi" w:hAnsiTheme="majorHAnsi" w:cs="Arial"/>
          <w:u w:val="thick" w:color="F79646" w:themeColor="accent6"/>
        </w:rPr>
        <w:t xml:space="preserve"> </w:t>
      </w:r>
    </w:p>
    <w:p w:rsidR="00684FB7" w:rsidRPr="001C7A9B" w:rsidRDefault="00684FB7" w:rsidP="00684FB7">
      <w:pPr>
        <w:jc w:val="both"/>
        <w:rPr>
          <w:rFonts w:asciiTheme="majorHAnsi" w:hAnsiTheme="majorHAnsi" w:cs="Arial"/>
        </w:rPr>
      </w:pPr>
      <w:r w:rsidRPr="001C7A9B">
        <w:rPr>
          <w:rFonts w:asciiTheme="majorHAnsi" w:hAnsiTheme="majorHAnsi" w:cs="Arial"/>
          <w:lang w:eastAsia="fr-FR"/>
        </w:rPr>
        <w:t>Cet enseignement permettra aux étudiants d’acquérir les p</w:t>
      </w:r>
      <w:r w:rsidRPr="001C7A9B">
        <w:rPr>
          <w:rFonts w:asciiTheme="majorHAnsi" w:hAnsiTheme="majorHAnsi" w:cs="Arial"/>
        </w:rPr>
        <w:t xml:space="preserve">rincipes de représentation des pièces en dessin industriel. Plus encore, </w:t>
      </w:r>
      <w:r w:rsidRPr="001C7A9B">
        <w:rPr>
          <w:rFonts w:asciiTheme="majorHAnsi" w:hAnsiTheme="majorHAnsi" w:cs="Arial"/>
          <w:spacing w:val="2"/>
        </w:rPr>
        <w:t>cette matière permettra à l'étudiant de</w:t>
      </w:r>
      <w:r w:rsidRPr="001C7A9B">
        <w:rPr>
          <w:rFonts w:asciiTheme="majorHAnsi" w:hAnsiTheme="majorHAnsi" w:cs="Arial"/>
          <w:spacing w:val="-8"/>
        </w:rPr>
        <w:t xml:space="preserve"> représenter et à lire </w:t>
      </w:r>
      <w:r w:rsidRPr="001C7A9B">
        <w:rPr>
          <w:rFonts w:asciiTheme="majorHAnsi" w:hAnsiTheme="majorHAnsi" w:cs="Arial"/>
          <w:spacing w:val="-2"/>
        </w:rPr>
        <w:t xml:space="preserve">les </w:t>
      </w:r>
      <w:r w:rsidRPr="001C7A9B">
        <w:rPr>
          <w:rFonts w:asciiTheme="majorHAnsi" w:hAnsiTheme="majorHAnsi" w:cs="Arial"/>
          <w:spacing w:val="-8"/>
        </w:rPr>
        <w:t>plans.</w:t>
      </w:r>
    </w:p>
    <w:p w:rsidR="00684FB7" w:rsidRPr="001C7A9B" w:rsidRDefault="00684FB7" w:rsidP="00684FB7">
      <w:pPr>
        <w:jc w:val="both"/>
        <w:rPr>
          <w:rFonts w:asciiTheme="majorHAnsi" w:hAnsiTheme="majorHAnsi" w:cs="Arial"/>
        </w:rPr>
      </w:pPr>
    </w:p>
    <w:p w:rsidR="00684FB7" w:rsidRPr="001C7A9B" w:rsidRDefault="00684FB7" w:rsidP="00684FB7">
      <w:pPr>
        <w:jc w:val="both"/>
        <w:rPr>
          <w:rFonts w:asciiTheme="majorHAnsi" w:hAnsiTheme="majorHAnsi" w:cs="Arial"/>
        </w:rPr>
      </w:pPr>
      <w:r w:rsidRPr="001C7A9B">
        <w:rPr>
          <w:rFonts w:asciiTheme="majorHAnsi" w:hAnsiTheme="majorHAnsi" w:cs="Arial"/>
          <w:b/>
          <w:u w:val="thick" w:color="F79646" w:themeColor="accent6"/>
        </w:rPr>
        <w:t>Connaissances préalables</w:t>
      </w:r>
    </w:p>
    <w:p w:rsidR="00684FB7" w:rsidRPr="001C7A9B" w:rsidRDefault="00684FB7" w:rsidP="00684FB7">
      <w:pPr>
        <w:jc w:val="both"/>
        <w:rPr>
          <w:rFonts w:asciiTheme="majorHAnsi" w:hAnsiTheme="majorHAnsi" w:cs="Arial"/>
        </w:rPr>
      </w:pPr>
      <w:r w:rsidRPr="001C7A9B">
        <w:rPr>
          <w:rFonts w:asciiTheme="majorHAnsi" w:hAnsiTheme="majorHAnsi" w:cs="Arial"/>
        </w:rPr>
        <w:t>Afin de pouvoir suivre cet enseignement, des connaissances de base sur les principes généraux du dessin sont requises</w:t>
      </w:r>
    </w:p>
    <w:p w:rsidR="00684FB7" w:rsidRPr="001C7A9B" w:rsidRDefault="00684FB7" w:rsidP="00684FB7">
      <w:pPr>
        <w:jc w:val="both"/>
        <w:rPr>
          <w:rFonts w:asciiTheme="majorHAnsi" w:hAnsiTheme="majorHAnsi" w:cs="Arial"/>
          <w:b/>
        </w:rPr>
      </w:pPr>
    </w:p>
    <w:p w:rsidR="00684FB7" w:rsidRPr="001C7A9B" w:rsidRDefault="00684FB7" w:rsidP="00684FB7">
      <w:pPr>
        <w:jc w:val="both"/>
        <w:rPr>
          <w:rFonts w:asciiTheme="majorHAnsi" w:hAnsiTheme="majorHAnsi" w:cs="Arial"/>
          <w:b/>
          <w:u w:val="thick" w:color="F79646" w:themeColor="accent6"/>
        </w:rPr>
      </w:pPr>
      <w:r w:rsidRPr="001C7A9B">
        <w:rPr>
          <w:rFonts w:asciiTheme="majorHAnsi" w:hAnsiTheme="majorHAnsi" w:cs="Arial"/>
          <w:b/>
          <w:u w:val="thick" w:color="F79646" w:themeColor="accent6"/>
        </w:rPr>
        <w:t>Contenu de la matière </w:t>
      </w:r>
    </w:p>
    <w:p w:rsidR="00684FB7" w:rsidRPr="001C7A9B" w:rsidRDefault="00684FB7" w:rsidP="00684FB7">
      <w:pPr>
        <w:rPr>
          <w:rFonts w:asciiTheme="majorHAnsi" w:hAnsiTheme="majorHAnsi" w:cs="Arial"/>
          <w:b/>
        </w:rPr>
      </w:pPr>
    </w:p>
    <w:p w:rsidR="00684FB7" w:rsidRPr="001C7A9B" w:rsidRDefault="00684FB7" w:rsidP="00684FB7">
      <w:pPr>
        <w:jc w:val="both"/>
        <w:rPr>
          <w:rFonts w:asciiTheme="majorHAnsi" w:hAnsiTheme="majorHAnsi" w:cs="Arial"/>
          <w:b/>
        </w:rPr>
      </w:pPr>
      <w:r w:rsidRPr="001C7A9B">
        <w:rPr>
          <w:rFonts w:asciiTheme="majorHAnsi" w:hAnsiTheme="majorHAnsi" w:cs="Arial"/>
          <w:b/>
        </w:rPr>
        <w:t xml:space="preserve">Chapitre 1: Généralités.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2 Semaines</w:t>
      </w:r>
    </w:p>
    <w:p w:rsidR="00684FB7" w:rsidRPr="001C7A9B" w:rsidRDefault="00684FB7" w:rsidP="00684FB7">
      <w:pPr>
        <w:jc w:val="both"/>
        <w:rPr>
          <w:rFonts w:asciiTheme="majorHAnsi" w:hAnsiTheme="majorHAnsi" w:cs="Arial"/>
          <w:b/>
        </w:rPr>
      </w:pPr>
      <w:r w:rsidRPr="001C7A9B">
        <w:rPr>
          <w:rFonts w:asciiTheme="majorHAnsi" w:hAnsiTheme="majorHAnsi" w:cs="Arial"/>
          <w:bCs/>
        </w:rPr>
        <w:t>1.1 Utilité</w:t>
      </w:r>
      <w:r w:rsidRPr="001C7A9B">
        <w:rPr>
          <w:rFonts w:asciiTheme="majorHAnsi" w:hAnsiTheme="majorHAnsi" w:cs="Arial"/>
        </w:rPr>
        <w:t xml:space="preserve"> des dessins techniques et différents types de dessins.</w:t>
      </w:r>
    </w:p>
    <w:p w:rsidR="00684FB7" w:rsidRPr="001C7A9B" w:rsidRDefault="00684FB7" w:rsidP="00684FB7">
      <w:pPr>
        <w:jc w:val="both"/>
        <w:rPr>
          <w:rFonts w:asciiTheme="majorHAnsi" w:hAnsiTheme="majorHAnsi" w:cs="Arial"/>
          <w:bCs/>
        </w:rPr>
      </w:pPr>
      <w:r w:rsidRPr="001C7A9B">
        <w:rPr>
          <w:rFonts w:asciiTheme="majorHAnsi" w:hAnsiTheme="majorHAnsi" w:cs="Arial"/>
          <w:bCs/>
        </w:rPr>
        <w:t>1.2 Matériel de dessin.</w:t>
      </w:r>
    </w:p>
    <w:p w:rsidR="00684FB7" w:rsidRPr="001C7A9B" w:rsidRDefault="00684FB7" w:rsidP="00684FB7">
      <w:pPr>
        <w:jc w:val="both"/>
        <w:rPr>
          <w:rFonts w:asciiTheme="majorHAnsi" w:hAnsiTheme="majorHAnsi" w:cs="Arial"/>
          <w:b/>
        </w:rPr>
      </w:pPr>
      <w:r w:rsidRPr="001C7A9B">
        <w:rPr>
          <w:rFonts w:asciiTheme="majorHAnsi" w:hAnsiTheme="majorHAnsi" w:cs="Arial"/>
          <w:bCs/>
        </w:rPr>
        <w:t>1.3 Normalisation</w:t>
      </w:r>
      <w:r w:rsidRPr="001C7A9B">
        <w:rPr>
          <w:rFonts w:asciiTheme="majorHAnsi" w:hAnsiTheme="majorHAnsi" w:cs="Arial"/>
        </w:rPr>
        <w:t xml:space="preserve"> (Types de traits, Ecriture, Echelle, Format de dessin et pliage,          Cartouche, etc.).</w:t>
      </w:r>
    </w:p>
    <w:p w:rsidR="00684FB7" w:rsidRPr="001C7A9B" w:rsidRDefault="00684FB7" w:rsidP="00684FB7">
      <w:pPr>
        <w:jc w:val="both"/>
        <w:rPr>
          <w:rFonts w:asciiTheme="majorHAnsi" w:hAnsiTheme="majorHAnsi" w:cs="Arial"/>
          <w:b/>
        </w:rPr>
      </w:pPr>
    </w:p>
    <w:p w:rsidR="00684FB7" w:rsidRPr="001C7A9B" w:rsidRDefault="00684FB7" w:rsidP="00684FB7">
      <w:pPr>
        <w:jc w:val="both"/>
        <w:rPr>
          <w:rFonts w:asciiTheme="majorHAnsi" w:hAnsiTheme="majorHAnsi" w:cs="Arial"/>
          <w:b/>
        </w:rPr>
      </w:pPr>
      <w:r w:rsidRPr="001C7A9B">
        <w:rPr>
          <w:rFonts w:asciiTheme="majorHAnsi" w:hAnsiTheme="majorHAnsi" w:cs="Arial"/>
          <w:b/>
        </w:rPr>
        <w:t xml:space="preserve">Chapitre 2: Eléments de la géométrie descriptive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 xml:space="preserve">6 Semaines </w:t>
      </w:r>
    </w:p>
    <w:p w:rsidR="00684FB7" w:rsidRPr="001C7A9B" w:rsidRDefault="00684FB7" w:rsidP="00684FB7">
      <w:pPr>
        <w:jc w:val="both"/>
        <w:rPr>
          <w:rFonts w:asciiTheme="majorHAnsi" w:hAnsiTheme="majorHAnsi" w:cs="Arial"/>
          <w:bCs/>
        </w:rPr>
      </w:pPr>
      <w:r w:rsidRPr="001C7A9B">
        <w:rPr>
          <w:rFonts w:asciiTheme="majorHAnsi" w:hAnsiTheme="majorHAnsi" w:cs="Arial"/>
          <w:bCs/>
        </w:rPr>
        <w:t>2.1 Notions de géométrie descriptive.</w:t>
      </w:r>
    </w:p>
    <w:p w:rsidR="00684FB7" w:rsidRPr="001C7A9B" w:rsidRDefault="00684FB7" w:rsidP="00684FB7">
      <w:pPr>
        <w:jc w:val="both"/>
        <w:rPr>
          <w:rFonts w:asciiTheme="majorHAnsi" w:hAnsiTheme="majorHAnsi" w:cs="Arial"/>
          <w:bCs/>
        </w:rPr>
      </w:pPr>
      <w:r w:rsidRPr="001C7A9B">
        <w:rPr>
          <w:rFonts w:asciiTheme="majorHAnsi" w:hAnsiTheme="majorHAnsi" w:cs="Arial"/>
          <w:bCs/>
        </w:rPr>
        <w:t>2.2 Projections orthogonales d’un point - Épure d’un point - Projections orthogonales        d’une droite (quelconque et particulière) - Épure d’une droite - Traces d’une droite-       Projections d’un plan (Positions quelconque et particulière) -  Traces d’un plan.</w:t>
      </w:r>
    </w:p>
    <w:p w:rsidR="00684FB7" w:rsidRPr="001C7A9B" w:rsidRDefault="00684FB7" w:rsidP="00684FB7">
      <w:pPr>
        <w:jc w:val="both"/>
        <w:rPr>
          <w:rFonts w:asciiTheme="majorHAnsi" w:hAnsiTheme="majorHAnsi" w:cs="Arial"/>
          <w:bCs/>
        </w:rPr>
      </w:pPr>
      <w:r w:rsidRPr="001C7A9B">
        <w:rPr>
          <w:rFonts w:asciiTheme="majorHAnsi" w:hAnsiTheme="majorHAnsi" w:cs="Arial"/>
          <w:bCs/>
        </w:rPr>
        <w:t>2.3 Vues : Choix et disposition des vues – Cotation - Pente et conicité - Détermination de        la 3ème vue à partir de deux vues données.</w:t>
      </w:r>
    </w:p>
    <w:p w:rsidR="00684FB7" w:rsidRPr="001C7A9B" w:rsidRDefault="00684FB7" w:rsidP="00684FB7">
      <w:pPr>
        <w:jc w:val="both"/>
        <w:rPr>
          <w:rFonts w:asciiTheme="majorHAnsi" w:hAnsiTheme="majorHAnsi" w:cs="Arial"/>
        </w:rPr>
      </w:pPr>
      <w:r w:rsidRPr="001C7A9B">
        <w:rPr>
          <w:rFonts w:asciiTheme="majorHAnsi" w:hAnsiTheme="majorHAnsi" w:cs="Arial"/>
          <w:bCs/>
        </w:rPr>
        <w:t>2.4 Méthode d’exécution d’un dessin (mise en page, droite à 45°, etc.)</w:t>
      </w:r>
      <w:r>
        <w:rPr>
          <w:rFonts w:asciiTheme="majorHAnsi" w:hAnsiTheme="majorHAnsi" w:cs="Arial"/>
          <w:bCs/>
        </w:rPr>
        <w:t xml:space="preserve"> </w:t>
      </w:r>
      <w:r w:rsidRPr="001C7A9B">
        <w:rPr>
          <w:rFonts w:asciiTheme="majorHAnsi" w:hAnsiTheme="majorHAnsi" w:cs="Arial"/>
        </w:rPr>
        <w:t>Exercices d’applications et évaluation (TP)</w:t>
      </w:r>
    </w:p>
    <w:p w:rsidR="00684FB7" w:rsidRPr="001C7A9B" w:rsidRDefault="00684FB7" w:rsidP="00684FB7">
      <w:pPr>
        <w:jc w:val="both"/>
        <w:rPr>
          <w:rFonts w:asciiTheme="majorHAnsi" w:hAnsiTheme="majorHAnsi" w:cs="Arial"/>
          <w:b/>
        </w:rPr>
      </w:pPr>
    </w:p>
    <w:p w:rsidR="00684FB7" w:rsidRPr="001C7A9B" w:rsidRDefault="00684FB7" w:rsidP="00684FB7">
      <w:pPr>
        <w:jc w:val="both"/>
        <w:rPr>
          <w:rFonts w:asciiTheme="majorHAnsi" w:hAnsiTheme="majorHAnsi" w:cs="Arial"/>
          <w:b/>
        </w:rPr>
      </w:pPr>
      <w:r w:rsidRPr="001C7A9B">
        <w:rPr>
          <w:rFonts w:asciiTheme="majorHAnsi" w:hAnsiTheme="majorHAnsi" w:cs="Arial"/>
          <w:b/>
        </w:rPr>
        <w:t xml:space="preserve">Chapitre 3: Les perspectives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 xml:space="preserve">2 Semaines </w:t>
      </w:r>
    </w:p>
    <w:p w:rsidR="00684FB7" w:rsidRPr="001C7A9B" w:rsidRDefault="00684FB7" w:rsidP="00684FB7">
      <w:pPr>
        <w:jc w:val="both"/>
        <w:rPr>
          <w:rFonts w:asciiTheme="majorHAnsi" w:hAnsiTheme="majorHAnsi" w:cs="Arial"/>
        </w:rPr>
      </w:pPr>
      <w:r w:rsidRPr="001C7A9B">
        <w:rPr>
          <w:rFonts w:asciiTheme="majorHAnsi" w:hAnsiTheme="majorHAnsi" w:cs="Arial"/>
        </w:rPr>
        <w:t>Différents types  de perspectives  (définition et but).</w:t>
      </w:r>
      <w:r>
        <w:rPr>
          <w:rFonts w:asciiTheme="majorHAnsi" w:hAnsiTheme="majorHAnsi" w:cs="Arial"/>
        </w:rPr>
        <w:t xml:space="preserve"> </w:t>
      </w:r>
      <w:r w:rsidRPr="001C7A9B">
        <w:rPr>
          <w:rFonts w:asciiTheme="majorHAnsi" w:hAnsiTheme="majorHAnsi" w:cs="Arial"/>
        </w:rPr>
        <w:t>Exercices d’applications et évaluation (TP).</w:t>
      </w:r>
    </w:p>
    <w:p w:rsidR="00684FB7" w:rsidRPr="001C7A9B" w:rsidRDefault="00684FB7" w:rsidP="00684FB7">
      <w:pPr>
        <w:jc w:val="both"/>
        <w:rPr>
          <w:rFonts w:asciiTheme="majorHAnsi" w:hAnsiTheme="majorHAnsi" w:cs="Arial"/>
          <w:b/>
        </w:rPr>
      </w:pPr>
    </w:p>
    <w:p w:rsidR="00684FB7" w:rsidRPr="001C7A9B" w:rsidRDefault="00684FB7" w:rsidP="00684FB7">
      <w:pPr>
        <w:jc w:val="both"/>
        <w:rPr>
          <w:rFonts w:asciiTheme="majorHAnsi" w:hAnsiTheme="majorHAnsi" w:cs="Arial"/>
          <w:b/>
        </w:rPr>
      </w:pPr>
      <w:r w:rsidRPr="001C7A9B">
        <w:rPr>
          <w:rFonts w:asciiTheme="majorHAnsi" w:hAnsiTheme="majorHAnsi" w:cs="Arial"/>
          <w:b/>
        </w:rPr>
        <w:t xml:space="preserve">Chapitre 4: Coupes et sections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 xml:space="preserve">2 Semaines </w:t>
      </w:r>
    </w:p>
    <w:p w:rsidR="00684FB7" w:rsidRPr="001C7A9B" w:rsidRDefault="00684FB7" w:rsidP="00684FB7">
      <w:pPr>
        <w:jc w:val="both"/>
        <w:rPr>
          <w:rFonts w:asciiTheme="majorHAnsi" w:hAnsiTheme="majorHAnsi" w:cs="Arial"/>
          <w:bCs/>
        </w:rPr>
      </w:pPr>
      <w:r w:rsidRPr="001C7A9B">
        <w:rPr>
          <w:rFonts w:asciiTheme="majorHAnsi" w:hAnsiTheme="majorHAnsi" w:cs="Arial"/>
          <w:bCs/>
        </w:rPr>
        <w:t>4.1 Coupes, règles de représentations normalisées (hachures).</w:t>
      </w:r>
    </w:p>
    <w:p w:rsidR="00684FB7" w:rsidRPr="001C7A9B" w:rsidRDefault="00684FB7" w:rsidP="00684FB7">
      <w:pPr>
        <w:jc w:val="both"/>
        <w:rPr>
          <w:rFonts w:asciiTheme="majorHAnsi" w:hAnsiTheme="majorHAnsi" w:cs="Arial"/>
          <w:bCs/>
        </w:rPr>
      </w:pPr>
      <w:r w:rsidRPr="001C7A9B">
        <w:rPr>
          <w:rFonts w:asciiTheme="majorHAnsi" w:hAnsiTheme="majorHAnsi" w:cs="Arial"/>
          <w:bCs/>
        </w:rPr>
        <w:t xml:space="preserve">4.2 Projections et section des solides simples (Projections et sections d’un cylindre, d’un </w:t>
      </w:r>
    </w:p>
    <w:p w:rsidR="00684FB7" w:rsidRPr="001C7A9B" w:rsidRDefault="00684FB7" w:rsidP="00F540AF">
      <w:pPr>
        <w:jc w:val="both"/>
        <w:rPr>
          <w:rFonts w:asciiTheme="majorHAnsi" w:hAnsiTheme="majorHAnsi" w:cs="Arial"/>
          <w:bCs/>
        </w:rPr>
      </w:pPr>
      <w:r w:rsidRPr="001C7A9B">
        <w:rPr>
          <w:rFonts w:asciiTheme="majorHAnsi" w:hAnsiTheme="majorHAnsi" w:cs="Arial"/>
          <w:bCs/>
        </w:rPr>
        <w:t xml:space="preserve">      prisme, d’une pyramide, d’un cône, d’une sphère, etc.).</w:t>
      </w:r>
    </w:p>
    <w:p w:rsidR="00684FB7" w:rsidRPr="001C7A9B" w:rsidRDefault="00684FB7" w:rsidP="00684FB7">
      <w:pPr>
        <w:jc w:val="both"/>
        <w:rPr>
          <w:rFonts w:asciiTheme="majorHAnsi" w:hAnsiTheme="majorHAnsi" w:cs="Arial"/>
          <w:bCs/>
        </w:rPr>
      </w:pPr>
      <w:r w:rsidRPr="001C7A9B">
        <w:rPr>
          <w:rFonts w:asciiTheme="majorHAnsi" w:hAnsiTheme="majorHAnsi" w:cs="Arial"/>
          <w:bCs/>
        </w:rPr>
        <w:t>4.3 Demi-coupe, Coupes partielles, coupes brisée, Sections, etc.</w:t>
      </w:r>
    </w:p>
    <w:p w:rsidR="00684FB7" w:rsidRPr="001C7A9B" w:rsidRDefault="00684FB7" w:rsidP="00684FB7">
      <w:pPr>
        <w:jc w:val="both"/>
        <w:rPr>
          <w:rFonts w:asciiTheme="majorHAnsi" w:hAnsiTheme="majorHAnsi" w:cs="Arial"/>
          <w:b/>
        </w:rPr>
      </w:pPr>
      <w:r w:rsidRPr="001C7A9B">
        <w:rPr>
          <w:rFonts w:asciiTheme="majorHAnsi" w:hAnsiTheme="majorHAnsi" w:cs="Arial"/>
          <w:bCs/>
        </w:rPr>
        <w:t>4.4 Vocabulaire</w:t>
      </w:r>
      <w:r w:rsidRPr="001C7A9B">
        <w:rPr>
          <w:rFonts w:asciiTheme="majorHAnsi" w:hAnsiTheme="majorHAnsi" w:cs="Arial"/>
        </w:rPr>
        <w:t xml:space="preserve"> technique (terminologie des formes usinées, profilés, tuyauterie, etc.</w:t>
      </w:r>
    </w:p>
    <w:p w:rsidR="00684FB7" w:rsidRPr="001C7A9B" w:rsidRDefault="00684FB7" w:rsidP="00684FB7">
      <w:pPr>
        <w:ind w:left="284"/>
        <w:jc w:val="both"/>
        <w:rPr>
          <w:rFonts w:asciiTheme="majorHAnsi" w:hAnsiTheme="majorHAnsi" w:cs="Arial"/>
        </w:rPr>
      </w:pPr>
      <w:r w:rsidRPr="001C7A9B">
        <w:rPr>
          <w:rFonts w:asciiTheme="majorHAnsi" w:hAnsiTheme="majorHAnsi" w:cs="Arial"/>
        </w:rPr>
        <w:t>Exercices d’applications et évaluation (TP).</w:t>
      </w:r>
    </w:p>
    <w:p w:rsidR="00684FB7" w:rsidRPr="001C7A9B" w:rsidRDefault="00684FB7" w:rsidP="00684FB7">
      <w:pPr>
        <w:jc w:val="both"/>
        <w:rPr>
          <w:rFonts w:asciiTheme="majorHAnsi" w:hAnsiTheme="majorHAnsi" w:cs="Arial"/>
        </w:rPr>
      </w:pPr>
    </w:p>
    <w:p w:rsidR="00684FB7" w:rsidRPr="001C7A9B" w:rsidRDefault="00684FB7" w:rsidP="00684FB7">
      <w:pPr>
        <w:jc w:val="both"/>
        <w:rPr>
          <w:rFonts w:asciiTheme="majorHAnsi" w:hAnsiTheme="majorHAnsi" w:cs="Arial"/>
          <w:b/>
        </w:rPr>
      </w:pPr>
      <w:r w:rsidRPr="001C7A9B">
        <w:rPr>
          <w:rFonts w:asciiTheme="majorHAnsi" w:hAnsiTheme="majorHAnsi" w:cs="Arial"/>
          <w:b/>
        </w:rPr>
        <w:t xml:space="preserve">Chapitre 5: Cotation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t xml:space="preserve">2 Semaines </w:t>
      </w:r>
    </w:p>
    <w:p w:rsidR="00684FB7" w:rsidRPr="001C7A9B" w:rsidRDefault="00684FB7" w:rsidP="00684FB7">
      <w:pPr>
        <w:jc w:val="both"/>
        <w:rPr>
          <w:rFonts w:asciiTheme="majorHAnsi" w:hAnsiTheme="majorHAnsi" w:cs="Arial"/>
        </w:rPr>
      </w:pPr>
      <w:r w:rsidRPr="001C7A9B">
        <w:rPr>
          <w:rFonts w:asciiTheme="majorHAnsi" w:hAnsiTheme="majorHAnsi" w:cs="Arial"/>
          <w:bCs/>
        </w:rPr>
        <w:t>5.1 Principes généraux.</w:t>
      </w:r>
      <w:r>
        <w:rPr>
          <w:rFonts w:asciiTheme="majorHAnsi" w:hAnsiTheme="majorHAnsi" w:cs="Arial"/>
          <w:bCs/>
        </w:rPr>
        <w:t xml:space="preserve"> </w:t>
      </w:r>
      <w:r w:rsidRPr="001C7A9B">
        <w:rPr>
          <w:rFonts w:asciiTheme="majorHAnsi" w:hAnsiTheme="majorHAnsi" w:cs="Arial"/>
          <w:bCs/>
        </w:rPr>
        <w:t>5.2 Cotation, tolérance et ajustement.</w:t>
      </w:r>
      <w:r>
        <w:rPr>
          <w:rFonts w:asciiTheme="majorHAnsi" w:hAnsiTheme="majorHAnsi" w:cs="Arial"/>
          <w:bCs/>
        </w:rPr>
        <w:t xml:space="preserve"> </w:t>
      </w:r>
      <w:r w:rsidRPr="001C7A9B">
        <w:rPr>
          <w:rFonts w:asciiTheme="majorHAnsi" w:hAnsiTheme="majorHAnsi" w:cs="Arial"/>
          <w:bCs/>
        </w:rPr>
        <w:t>Exercices</w:t>
      </w:r>
      <w:r w:rsidRPr="001C7A9B">
        <w:rPr>
          <w:rFonts w:asciiTheme="majorHAnsi" w:hAnsiTheme="majorHAnsi" w:cs="Arial"/>
        </w:rPr>
        <w:t xml:space="preserve"> d’applications et évaluation (TP).</w:t>
      </w:r>
    </w:p>
    <w:p w:rsidR="00684FB7" w:rsidRPr="001C7A9B" w:rsidRDefault="00684FB7" w:rsidP="00684FB7">
      <w:pPr>
        <w:jc w:val="both"/>
        <w:rPr>
          <w:rFonts w:asciiTheme="majorHAnsi" w:hAnsiTheme="majorHAnsi" w:cs="Arial"/>
          <w:b/>
        </w:rPr>
      </w:pPr>
    </w:p>
    <w:p w:rsidR="00684FB7" w:rsidRPr="001C7A9B" w:rsidRDefault="00684FB7" w:rsidP="00684FB7">
      <w:pPr>
        <w:jc w:val="both"/>
        <w:rPr>
          <w:rFonts w:asciiTheme="majorHAnsi" w:hAnsiTheme="majorHAnsi" w:cs="Arial"/>
          <w:b/>
        </w:rPr>
      </w:pPr>
      <w:r w:rsidRPr="001C7A9B">
        <w:rPr>
          <w:rFonts w:asciiTheme="majorHAnsi" w:hAnsiTheme="majorHAnsi" w:cs="Arial"/>
          <w:b/>
        </w:rPr>
        <w:lastRenderedPageBreak/>
        <w:t xml:space="preserve">Chapitre 6: Notions sur les dessins de définition et d'ensemble et les  nomenclatures. </w:t>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sidRPr="001C7A9B">
        <w:rPr>
          <w:rFonts w:asciiTheme="majorHAnsi" w:hAnsiTheme="majorHAnsi" w:cs="Arial"/>
          <w:b/>
        </w:rPr>
        <w:tab/>
      </w:r>
      <w:r>
        <w:rPr>
          <w:rFonts w:asciiTheme="majorHAnsi" w:hAnsiTheme="majorHAnsi" w:cs="Arial"/>
          <w:b/>
        </w:rPr>
        <w:tab/>
      </w:r>
      <w:r>
        <w:rPr>
          <w:rFonts w:asciiTheme="majorHAnsi" w:hAnsiTheme="majorHAnsi" w:cs="Arial"/>
          <w:b/>
        </w:rPr>
        <w:tab/>
      </w:r>
      <w:r w:rsidRPr="001C7A9B">
        <w:rPr>
          <w:rFonts w:asciiTheme="majorHAnsi" w:hAnsiTheme="majorHAnsi" w:cs="Arial"/>
          <w:b/>
        </w:rPr>
        <w:t xml:space="preserve">1 Semaine </w:t>
      </w:r>
    </w:p>
    <w:p w:rsidR="00684FB7" w:rsidRPr="001C7A9B" w:rsidRDefault="00684FB7" w:rsidP="00684FB7">
      <w:pPr>
        <w:ind w:left="284"/>
        <w:jc w:val="both"/>
        <w:rPr>
          <w:rFonts w:asciiTheme="majorHAnsi" w:hAnsiTheme="majorHAnsi" w:cs="Arial"/>
        </w:rPr>
      </w:pPr>
      <w:r w:rsidRPr="001C7A9B">
        <w:rPr>
          <w:rFonts w:asciiTheme="majorHAnsi" w:hAnsiTheme="majorHAnsi" w:cs="Arial"/>
        </w:rPr>
        <w:t>Exercices d’applications et évaluation (TP).</w:t>
      </w:r>
    </w:p>
    <w:p w:rsidR="00684FB7" w:rsidRPr="001C7A9B" w:rsidRDefault="00684FB7" w:rsidP="00684FB7">
      <w:pPr>
        <w:jc w:val="both"/>
        <w:rPr>
          <w:rFonts w:asciiTheme="majorHAnsi" w:hAnsiTheme="majorHAnsi" w:cs="Arial"/>
          <w:b/>
        </w:rPr>
      </w:pPr>
    </w:p>
    <w:p w:rsidR="00684FB7" w:rsidRDefault="00684FB7" w:rsidP="00684FB7">
      <w:pPr>
        <w:jc w:val="both"/>
        <w:rPr>
          <w:rFonts w:asciiTheme="majorHAnsi" w:hAnsiTheme="majorHAnsi" w:cs="Arial"/>
          <w:b/>
        </w:rPr>
      </w:pPr>
      <w:r w:rsidRPr="001C7A9B">
        <w:rPr>
          <w:rFonts w:asciiTheme="majorHAnsi" w:hAnsiTheme="majorHAnsi" w:cs="Arial"/>
          <w:b/>
          <w:u w:val="thick" w:color="F79646" w:themeColor="accent6"/>
        </w:rPr>
        <w:t>Mode d’évaluation</w:t>
      </w:r>
      <w:r w:rsidRPr="001C7A9B">
        <w:rPr>
          <w:rFonts w:asciiTheme="majorHAnsi" w:hAnsiTheme="majorHAnsi" w:cs="Arial"/>
          <w:b/>
        </w:rPr>
        <w:t xml:space="preserve"> : </w:t>
      </w:r>
    </w:p>
    <w:p w:rsidR="00684FB7" w:rsidRPr="001C7A9B" w:rsidRDefault="00684FB7" w:rsidP="00684FB7">
      <w:pPr>
        <w:jc w:val="both"/>
        <w:rPr>
          <w:rFonts w:asciiTheme="majorHAnsi" w:hAnsiTheme="majorHAnsi" w:cs="Arial"/>
        </w:rPr>
      </w:pPr>
      <w:r w:rsidRPr="001C7A9B">
        <w:rPr>
          <w:rFonts w:asciiTheme="majorHAnsi" w:hAnsiTheme="majorHAnsi" w:cs="Arial"/>
          <w:bCs/>
        </w:rPr>
        <w:t>Contrôle continu : 100 %.</w:t>
      </w:r>
    </w:p>
    <w:p w:rsidR="00684FB7" w:rsidRPr="001C7A9B" w:rsidRDefault="00684FB7" w:rsidP="00684FB7">
      <w:pPr>
        <w:jc w:val="both"/>
        <w:rPr>
          <w:rFonts w:asciiTheme="majorHAnsi" w:hAnsiTheme="majorHAnsi" w:cs="Arial"/>
          <w:b/>
          <w:bCs/>
        </w:rPr>
      </w:pPr>
    </w:p>
    <w:p w:rsidR="00684FB7" w:rsidRPr="001C7A9B" w:rsidRDefault="00684FB7" w:rsidP="00684FB7">
      <w:pPr>
        <w:jc w:val="both"/>
        <w:rPr>
          <w:rFonts w:asciiTheme="majorHAnsi" w:hAnsiTheme="majorHAnsi" w:cs="Arial"/>
          <w:b/>
          <w:bCs/>
          <w:u w:val="thick" w:color="F79646" w:themeColor="accent6"/>
        </w:rPr>
      </w:pPr>
      <w:r w:rsidRPr="001C7A9B">
        <w:rPr>
          <w:rFonts w:asciiTheme="majorHAnsi" w:hAnsiTheme="majorHAnsi" w:cs="Arial"/>
          <w:b/>
          <w:bCs/>
          <w:u w:val="thick" w:color="F79646" w:themeColor="accent6"/>
        </w:rPr>
        <w:t>Références bibliographiques:</w:t>
      </w:r>
    </w:p>
    <w:p w:rsidR="00684FB7" w:rsidRPr="001C7A9B" w:rsidRDefault="00684FB7" w:rsidP="006D286A">
      <w:pPr>
        <w:pStyle w:val="Paragraphedeliste"/>
        <w:numPr>
          <w:ilvl w:val="0"/>
          <w:numId w:val="40"/>
        </w:numPr>
        <w:jc w:val="both"/>
        <w:rPr>
          <w:rFonts w:asciiTheme="majorHAnsi" w:hAnsiTheme="majorHAnsi"/>
        </w:rPr>
      </w:pPr>
      <w:r w:rsidRPr="001C7A9B">
        <w:rPr>
          <w:rFonts w:asciiTheme="majorHAnsi" w:hAnsiTheme="majorHAnsi"/>
        </w:rPr>
        <w:t>Guide du dessinateur industriel   Chevalier A.  Edition Hachette Technique;</w:t>
      </w:r>
    </w:p>
    <w:p w:rsidR="00684FB7" w:rsidRPr="001C7A9B" w:rsidRDefault="00684FB7" w:rsidP="006D286A">
      <w:pPr>
        <w:pStyle w:val="Paragraphedeliste"/>
        <w:numPr>
          <w:ilvl w:val="0"/>
          <w:numId w:val="40"/>
        </w:numPr>
        <w:jc w:val="both"/>
        <w:rPr>
          <w:rFonts w:asciiTheme="majorHAnsi" w:hAnsiTheme="majorHAnsi"/>
        </w:rPr>
      </w:pPr>
      <w:r w:rsidRPr="001C7A9B">
        <w:rPr>
          <w:rFonts w:asciiTheme="majorHAnsi" w:hAnsiTheme="majorHAnsi"/>
        </w:rPr>
        <w:t>Le dessin technique 1</w:t>
      </w:r>
      <w:r w:rsidRPr="001C7A9B">
        <w:rPr>
          <w:rFonts w:asciiTheme="majorHAnsi" w:hAnsiTheme="majorHAnsi"/>
          <w:vertAlign w:val="superscript"/>
        </w:rPr>
        <w:t>er</w:t>
      </w:r>
      <w:r w:rsidRPr="001C7A9B">
        <w:rPr>
          <w:rFonts w:asciiTheme="majorHAnsi" w:hAnsiTheme="majorHAnsi"/>
        </w:rPr>
        <w:t xml:space="preserve"> partie géométrie descriptive Felliachi d. et Bensaada s. Edition OPU Alger;</w:t>
      </w:r>
    </w:p>
    <w:p w:rsidR="00684FB7" w:rsidRPr="001C7A9B" w:rsidRDefault="00684FB7" w:rsidP="006D286A">
      <w:pPr>
        <w:pStyle w:val="Paragraphedeliste"/>
        <w:numPr>
          <w:ilvl w:val="0"/>
          <w:numId w:val="40"/>
        </w:numPr>
        <w:jc w:val="both"/>
        <w:rPr>
          <w:rFonts w:asciiTheme="majorHAnsi" w:hAnsiTheme="majorHAnsi"/>
        </w:rPr>
      </w:pPr>
      <w:r w:rsidRPr="001C7A9B">
        <w:rPr>
          <w:rFonts w:asciiTheme="majorHAnsi" w:hAnsiTheme="majorHAnsi"/>
        </w:rPr>
        <w:t>Le dessin technique 2</w:t>
      </w:r>
      <w:r w:rsidRPr="001C7A9B">
        <w:rPr>
          <w:rFonts w:asciiTheme="majorHAnsi" w:hAnsiTheme="majorHAnsi"/>
          <w:vertAlign w:val="superscript"/>
        </w:rPr>
        <w:t>er</w:t>
      </w:r>
      <w:r w:rsidRPr="001C7A9B">
        <w:rPr>
          <w:rFonts w:asciiTheme="majorHAnsi" w:hAnsiTheme="majorHAnsi"/>
        </w:rPr>
        <w:t xml:space="preserve"> partie le dessin industriel Felliachi d. et bensaada s. Edition OPU Alger;</w:t>
      </w:r>
    </w:p>
    <w:p w:rsidR="00684FB7" w:rsidRPr="001C7A9B" w:rsidRDefault="00684FB7" w:rsidP="006D286A">
      <w:pPr>
        <w:pStyle w:val="Paragraphedeliste"/>
        <w:numPr>
          <w:ilvl w:val="0"/>
          <w:numId w:val="40"/>
        </w:numPr>
        <w:jc w:val="both"/>
        <w:rPr>
          <w:rFonts w:asciiTheme="majorHAnsi" w:hAnsiTheme="majorHAnsi"/>
        </w:rPr>
      </w:pPr>
      <w:r w:rsidRPr="001C7A9B">
        <w:rPr>
          <w:rFonts w:asciiTheme="majorHAnsi" w:hAnsiTheme="majorHAnsi"/>
        </w:rPr>
        <w:t>Premières notions de dessin technique Andre Ricordeau  Edition Andre Casteilla;</w:t>
      </w:r>
    </w:p>
    <w:p w:rsidR="00684FB7" w:rsidRPr="001C7A9B" w:rsidRDefault="00684FB7" w:rsidP="006D286A">
      <w:pPr>
        <w:pStyle w:val="Paragraphedeliste"/>
        <w:numPr>
          <w:ilvl w:val="0"/>
          <w:numId w:val="40"/>
        </w:numPr>
        <w:ind w:right="-283"/>
        <w:jc w:val="both"/>
        <w:rPr>
          <w:rFonts w:asciiTheme="majorHAnsi" w:hAnsiTheme="majorHAnsi"/>
        </w:rPr>
      </w:pPr>
      <w:r w:rsidRPr="001C7A9B">
        <w:rPr>
          <w:rFonts w:asciiTheme="majorHAnsi" w:hAnsiTheme="majorHAnsi"/>
          <w:bCs/>
          <w:rtl/>
        </w:rPr>
        <w:t>المدخل إلى الرسم الصناعي</w:t>
      </w:r>
      <w:r w:rsidRPr="001C7A9B">
        <w:rPr>
          <w:rFonts w:asciiTheme="majorHAnsi" w:hAnsiTheme="majorHAnsi"/>
          <w:rtl/>
        </w:rPr>
        <w:t xml:space="preserve"> ماجد عبد الحميد ديوان المطبوعات الجامعية الجزائر </w:t>
      </w:r>
    </w:p>
    <w:p w:rsidR="00684FB7" w:rsidRPr="001C7A9B" w:rsidRDefault="00684FB7" w:rsidP="006D286A">
      <w:pPr>
        <w:pStyle w:val="Paragraphedeliste"/>
        <w:numPr>
          <w:ilvl w:val="0"/>
          <w:numId w:val="40"/>
        </w:numPr>
        <w:ind w:right="-283"/>
        <w:jc w:val="both"/>
        <w:rPr>
          <w:rFonts w:asciiTheme="majorHAnsi" w:hAnsiTheme="majorHAnsi"/>
        </w:rPr>
      </w:pPr>
      <w:r w:rsidRPr="001C7A9B">
        <w:rPr>
          <w:rFonts w:asciiTheme="majorHAnsi" w:hAnsiTheme="majorHAnsi"/>
          <w:b/>
          <w:bCs/>
          <w:rtl/>
          <w:lang w:bidi="ar-DZ"/>
        </w:rPr>
        <w:t xml:space="preserve">مبادئ أساسية في الرسم الصناعي </w:t>
      </w:r>
      <w:r w:rsidRPr="001C7A9B">
        <w:rPr>
          <w:rFonts w:asciiTheme="majorHAnsi" w:hAnsiTheme="majorHAnsi"/>
          <w:rtl/>
          <w:lang w:bidi="ar-DZ"/>
        </w:rPr>
        <w:t xml:space="preserve">عمر أبو حنيك المعهد الجزائري للتقييس والملكية الصناعية طبع </w:t>
      </w:r>
      <w:r w:rsidRPr="001C7A9B">
        <w:rPr>
          <w:rFonts w:asciiTheme="majorHAnsi" w:hAnsiTheme="majorHAnsi"/>
          <w:rtl/>
        </w:rPr>
        <w:t>الحميد ديوان المطبوعات الجامعية الجزائر</w:t>
      </w:r>
    </w:p>
    <w:p w:rsidR="00684FB7" w:rsidRPr="001C7A9B" w:rsidRDefault="00684FB7" w:rsidP="00684FB7">
      <w:pPr>
        <w:jc w:val="both"/>
        <w:rPr>
          <w:rFonts w:asciiTheme="majorHAnsi" w:hAnsiTheme="majorHAnsi" w:cs="Arial"/>
        </w:rPr>
      </w:pPr>
    </w:p>
    <w:p w:rsidR="00684FB7" w:rsidRPr="001C7A9B" w:rsidRDefault="00684FB7" w:rsidP="00684FB7">
      <w:pPr>
        <w:jc w:val="both"/>
        <w:rPr>
          <w:rFonts w:asciiTheme="majorHAnsi" w:hAnsiTheme="majorHAnsi" w:cs="Arial"/>
        </w:rPr>
      </w:pPr>
      <w:r w:rsidRPr="001C7A9B">
        <w:rPr>
          <w:rFonts w:asciiTheme="majorHAnsi" w:hAnsiTheme="majorHAnsi" w:cs="Arial"/>
          <w:b/>
          <w:bCs/>
          <w:u w:val="thick" w:color="F79646" w:themeColor="accent6"/>
        </w:rPr>
        <w:t>Recommandation</w:t>
      </w:r>
      <w:r w:rsidRPr="001C7A9B">
        <w:rPr>
          <w:rFonts w:asciiTheme="majorHAnsi" w:hAnsiTheme="majorHAnsi" w:cs="Arial"/>
          <w:u w:val="thick" w:color="F79646" w:themeColor="accent6"/>
        </w:rPr>
        <w:t> </w:t>
      </w:r>
      <w:r w:rsidRPr="001C7A9B">
        <w:rPr>
          <w:rFonts w:asciiTheme="majorHAnsi" w:hAnsiTheme="majorHAnsi" w:cs="Arial"/>
        </w:rPr>
        <w:t>: Une grande partie des TP doivent être sous forme de travail personnel à domicile.</w:t>
      </w:r>
    </w:p>
    <w:p w:rsidR="00684FB7" w:rsidRDefault="00684FB7" w:rsidP="00684FB7">
      <w:pPr>
        <w:jc w:val="both"/>
        <w:rPr>
          <w:rFonts w:asciiTheme="majorHAnsi" w:hAnsiTheme="majorHAnsi" w:cs="Arial"/>
          <w:b/>
        </w:rPr>
      </w:pPr>
    </w:p>
    <w:p w:rsidR="00684FB7" w:rsidRDefault="00684FB7">
      <w:pPr>
        <w:spacing w:after="200" w:line="276" w:lineRule="auto"/>
        <w:rPr>
          <w:rFonts w:asciiTheme="majorHAnsi" w:hAnsiTheme="majorHAnsi" w:cs="Arial"/>
          <w:b/>
        </w:rPr>
      </w:pPr>
      <w:r>
        <w:rPr>
          <w:rFonts w:asciiTheme="majorHAnsi" w:hAnsiTheme="majorHAnsi" w:cs="Arial"/>
          <w:b/>
        </w:rPr>
        <w:br w:type="page"/>
      </w:r>
    </w:p>
    <w:p w:rsidR="00D66317" w:rsidRPr="00F02B9B" w:rsidRDefault="00D66317" w:rsidP="00D663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lastRenderedPageBreak/>
        <w:t>Semestre: 4</w:t>
      </w:r>
    </w:p>
    <w:p w:rsidR="00D66317" w:rsidRPr="00F02B9B" w:rsidRDefault="00D66317" w:rsidP="00D663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Unité d’enseignement: UE</w:t>
      </w:r>
      <w:r>
        <w:rPr>
          <w:rFonts w:asciiTheme="majorHAnsi" w:hAnsiTheme="majorHAnsi" w:cs="Calibri"/>
          <w:b/>
          <w:bCs/>
          <w:iCs/>
        </w:rPr>
        <w:t>D</w:t>
      </w:r>
      <w:r w:rsidRPr="00F02B9B">
        <w:rPr>
          <w:rFonts w:asciiTheme="majorHAnsi" w:hAnsiTheme="majorHAnsi" w:cs="Calibri"/>
          <w:b/>
          <w:bCs/>
          <w:iCs/>
        </w:rPr>
        <w:t xml:space="preserve"> 2.</w:t>
      </w:r>
      <w:r>
        <w:rPr>
          <w:rFonts w:ascii="Cambria" w:hAnsi="Cambria" w:cs="Calibri"/>
          <w:b/>
          <w:bCs/>
          <w:iCs/>
        </w:rPr>
        <w:t>2</w:t>
      </w:r>
    </w:p>
    <w:p w:rsidR="00D66317" w:rsidRPr="00F02B9B" w:rsidRDefault="00D66317" w:rsidP="00323902">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 xml:space="preserve">Matière </w:t>
      </w:r>
      <w:r>
        <w:rPr>
          <w:rFonts w:asciiTheme="majorHAnsi" w:hAnsiTheme="majorHAnsi" w:cs="Calibri"/>
          <w:b/>
          <w:bCs/>
          <w:iCs/>
        </w:rPr>
        <w:t>1</w:t>
      </w:r>
      <w:r w:rsidRPr="00F02B9B">
        <w:rPr>
          <w:rFonts w:asciiTheme="majorHAnsi" w:hAnsiTheme="majorHAnsi" w:cs="Calibri"/>
          <w:b/>
          <w:bCs/>
          <w:iCs/>
        </w:rPr>
        <w:t xml:space="preserve">: </w:t>
      </w:r>
      <w:r w:rsidR="00323902">
        <w:rPr>
          <w:rFonts w:asciiTheme="majorHAnsi" w:hAnsiTheme="majorHAnsi" w:cs="Calibri"/>
          <w:b/>
          <w:bCs/>
          <w:iCs/>
        </w:rPr>
        <w:t>Systèmes</w:t>
      </w:r>
      <w:r w:rsidR="007D0FD4">
        <w:rPr>
          <w:rFonts w:asciiTheme="majorHAnsi" w:hAnsiTheme="majorHAnsi" w:cs="Calibri"/>
          <w:b/>
          <w:bCs/>
          <w:iCs/>
        </w:rPr>
        <w:t xml:space="preserve"> de </w:t>
      </w:r>
      <w:r w:rsidR="00323902">
        <w:rPr>
          <w:rFonts w:asciiTheme="majorHAnsi" w:hAnsiTheme="majorHAnsi" w:cs="Arial"/>
          <w:b/>
        </w:rPr>
        <w:t>c</w:t>
      </w:r>
      <w:r w:rsidRPr="00A9395C">
        <w:rPr>
          <w:rFonts w:asciiTheme="majorHAnsi" w:hAnsiTheme="majorHAnsi" w:cs="Arial"/>
          <w:b/>
        </w:rPr>
        <w:t>onversion de l’énergie</w:t>
      </w:r>
      <w:r w:rsidRPr="00A9395C">
        <w:rPr>
          <w:rFonts w:asciiTheme="majorHAnsi" w:hAnsiTheme="majorHAnsi" w:cstheme="majorBidi"/>
          <w:b/>
          <w:bCs/>
        </w:rPr>
        <w:t xml:space="preserve">        </w:t>
      </w:r>
      <w:r w:rsidRPr="00A9395C">
        <w:rPr>
          <w:rFonts w:asciiTheme="majorHAnsi" w:hAnsiTheme="majorHAnsi" w:cs="Arial"/>
          <w:bCs/>
        </w:rPr>
        <w:t xml:space="preserve">         </w:t>
      </w:r>
    </w:p>
    <w:p w:rsidR="00D66317" w:rsidRPr="00F02B9B" w:rsidRDefault="00D66317" w:rsidP="00D663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eastAsia="Times New Roman" w:hAnsiTheme="majorHAnsi" w:cs="Calibri"/>
          <w:b/>
          <w:bCs/>
          <w:color w:val="000000"/>
        </w:rPr>
        <w:t xml:space="preserve">VHS: </w:t>
      </w:r>
      <w:r>
        <w:rPr>
          <w:rFonts w:asciiTheme="majorHAnsi" w:eastAsia="Times New Roman" w:hAnsiTheme="majorHAnsi" w:cs="Calibri"/>
          <w:b/>
          <w:bCs/>
          <w:color w:val="000000"/>
        </w:rPr>
        <w:t>22</w:t>
      </w:r>
      <w:r w:rsidRPr="00F02B9B">
        <w:rPr>
          <w:rFonts w:asciiTheme="majorHAnsi" w:eastAsia="Times New Roman" w:hAnsiTheme="majorHAnsi" w:cs="Calibri"/>
          <w:b/>
          <w:bCs/>
          <w:color w:val="000000"/>
        </w:rPr>
        <w:t>h</w:t>
      </w:r>
      <w:r>
        <w:rPr>
          <w:rFonts w:asciiTheme="majorHAnsi" w:eastAsia="Times New Roman" w:hAnsiTheme="majorHAnsi" w:cs="Calibri"/>
          <w:b/>
          <w:bCs/>
          <w:color w:val="000000"/>
        </w:rPr>
        <w:t>3</w:t>
      </w:r>
      <w:r w:rsidRPr="00F02B9B">
        <w:rPr>
          <w:rFonts w:asciiTheme="majorHAnsi" w:eastAsia="Times New Roman" w:hAnsiTheme="majorHAnsi" w:cs="Calibri"/>
          <w:b/>
          <w:bCs/>
          <w:color w:val="000000"/>
        </w:rPr>
        <w:t>0 (</w:t>
      </w:r>
      <w:r>
        <w:rPr>
          <w:rFonts w:asciiTheme="majorHAnsi" w:eastAsia="Times New Roman" w:hAnsiTheme="majorHAnsi" w:cs="Calibri"/>
          <w:b/>
          <w:bCs/>
          <w:color w:val="000000"/>
        </w:rPr>
        <w:t>Cours</w:t>
      </w:r>
      <w:r w:rsidRPr="00F02B9B">
        <w:rPr>
          <w:rFonts w:asciiTheme="majorHAnsi" w:eastAsia="Times New Roman" w:hAnsiTheme="majorHAnsi" w:cs="Calibri"/>
          <w:b/>
          <w:bCs/>
          <w:color w:val="000000"/>
        </w:rPr>
        <w:t>: 1h30)</w:t>
      </w:r>
    </w:p>
    <w:p w:rsidR="00D66317" w:rsidRPr="00F02B9B" w:rsidRDefault="00D66317" w:rsidP="00D663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Crédits: </w:t>
      </w:r>
      <w:r>
        <w:rPr>
          <w:rFonts w:asciiTheme="majorHAnsi" w:hAnsiTheme="majorHAnsi" w:cs="Calibri"/>
          <w:b/>
          <w:bCs/>
          <w:iCs/>
        </w:rPr>
        <w:t>1</w:t>
      </w:r>
    </w:p>
    <w:p w:rsidR="00D66317" w:rsidRPr="00F02B9B" w:rsidRDefault="00D66317" w:rsidP="00D6631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Coefficient: </w:t>
      </w:r>
      <w:r>
        <w:rPr>
          <w:rFonts w:asciiTheme="majorHAnsi" w:hAnsiTheme="majorHAnsi" w:cs="Calibri"/>
          <w:b/>
          <w:bCs/>
          <w:iCs/>
        </w:rPr>
        <w:t>1</w:t>
      </w:r>
    </w:p>
    <w:p w:rsidR="00323902" w:rsidRDefault="00323902" w:rsidP="00323902">
      <w:pPr>
        <w:jc w:val="both"/>
        <w:rPr>
          <w:rFonts w:asciiTheme="majorHAnsi" w:hAnsiTheme="majorHAnsi" w:cs="Arial"/>
          <w:b/>
        </w:rPr>
      </w:pPr>
    </w:p>
    <w:p w:rsidR="00323902" w:rsidRPr="00A9395C" w:rsidRDefault="00323902" w:rsidP="00323902">
      <w:pPr>
        <w:jc w:val="both"/>
        <w:rPr>
          <w:rFonts w:asciiTheme="majorHAnsi" w:hAnsiTheme="majorHAnsi" w:cstheme="majorBidi"/>
          <w:i/>
        </w:rPr>
      </w:pPr>
      <w:r w:rsidRPr="00562BFC">
        <w:rPr>
          <w:rFonts w:asciiTheme="majorHAnsi" w:hAnsiTheme="majorHAnsi" w:cstheme="minorBidi"/>
          <w:b/>
          <w:u w:val="thick" w:color="F79646" w:themeColor="accent6"/>
        </w:rPr>
        <w:t>Objectifs de l’enseignement:</w:t>
      </w:r>
      <w:r w:rsidRPr="00A9395C">
        <w:rPr>
          <w:rFonts w:asciiTheme="majorHAnsi" w:hAnsiTheme="majorHAnsi" w:cstheme="majorBidi"/>
        </w:rPr>
        <w:t xml:space="preserve"> </w:t>
      </w:r>
    </w:p>
    <w:p w:rsidR="00323902" w:rsidRPr="00245E64" w:rsidRDefault="00323902" w:rsidP="00323902">
      <w:pPr>
        <w:adjustRightInd w:val="0"/>
        <w:ind w:right="252"/>
        <w:jc w:val="both"/>
        <w:rPr>
          <w:rFonts w:asciiTheme="majorHAnsi" w:hAnsiTheme="majorHAnsi" w:cstheme="majorBidi"/>
          <w:sz w:val="22"/>
          <w:szCs w:val="22"/>
        </w:rPr>
      </w:pPr>
      <w:r w:rsidRPr="00245E64">
        <w:rPr>
          <w:rFonts w:asciiTheme="majorHAnsi" w:hAnsiTheme="majorHAnsi" w:cstheme="majorBidi"/>
          <w:sz w:val="22"/>
          <w:szCs w:val="22"/>
        </w:rPr>
        <w:t>Passer en revue les différents types de convertisseurs d’énergie et en particulier les systèmes de conversion</w:t>
      </w:r>
      <w:r>
        <w:rPr>
          <w:rFonts w:asciiTheme="majorHAnsi" w:hAnsiTheme="majorHAnsi" w:cstheme="majorBidi"/>
          <w:sz w:val="22"/>
          <w:szCs w:val="22"/>
        </w:rPr>
        <w:t xml:space="preserve"> d’énergie </w:t>
      </w:r>
      <w:r w:rsidRPr="00245E64">
        <w:rPr>
          <w:rFonts w:asciiTheme="majorHAnsi" w:hAnsiTheme="majorHAnsi" w:cstheme="majorBidi"/>
          <w:sz w:val="22"/>
          <w:szCs w:val="22"/>
        </w:rPr>
        <w:t xml:space="preserve"> électromécaniques.</w:t>
      </w:r>
    </w:p>
    <w:p w:rsidR="00323902" w:rsidRPr="00245E64" w:rsidRDefault="00323902" w:rsidP="00323902">
      <w:pPr>
        <w:adjustRightInd w:val="0"/>
        <w:ind w:right="252"/>
        <w:jc w:val="both"/>
        <w:rPr>
          <w:rFonts w:asciiTheme="majorHAnsi" w:hAnsiTheme="majorHAnsi" w:cstheme="majorBidi"/>
        </w:rPr>
      </w:pPr>
    </w:p>
    <w:p w:rsidR="00323902" w:rsidRDefault="00323902" w:rsidP="00323902">
      <w:pPr>
        <w:jc w:val="both"/>
        <w:rPr>
          <w:rFonts w:asciiTheme="majorHAnsi" w:hAnsiTheme="majorHAnsi" w:cstheme="majorBidi"/>
          <w:bCs/>
          <w:sz w:val="22"/>
          <w:szCs w:val="22"/>
        </w:rPr>
      </w:pPr>
      <w:r w:rsidRPr="00562BFC">
        <w:rPr>
          <w:rFonts w:asciiTheme="majorHAnsi" w:hAnsiTheme="majorHAnsi" w:cstheme="minorBidi"/>
          <w:b/>
          <w:u w:val="thick" w:color="F79646" w:themeColor="accent6"/>
        </w:rPr>
        <w:t>Connaissances préalables recommandées:</w:t>
      </w:r>
      <w:r w:rsidRPr="00A9395C">
        <w:rPr>
          <w:rFonts w:asciiTheme="majorHAnsi" w:hAnsiTheme="majorHAnsi" w:cstheme="majorBidi"/>
          <w:b/>
        </w:rPr>
        <w:t xml:space="preserve"> </w:t>
      </w:r>
    </w:p>
    <w:p w:rsidR="00323902" w:rsidRDefault="00323902" w:rsidP="00323902">
      <w:pPr>
        <w:jc w:val="both"/>
        <w:rPr>
          <w:rFonts w:asciiTheme="majorHAnsi" w:hAnsiTheme="majorHAnsi" w:cstheme="majorBidi"/>
          <w:bCs/>
          <w:sz w:val="22"/>
          <w:szCs w:val="22"/>
        </w:rPr>
      </w:pPr>
      <w:r>
        <w:rPr>
          <w:rFonts w:asciiTheme="majorHAnsi" w:hAnsiTheme="majorHAnsi" w:cstheme="majorBidi"/>
          <w:bCs/>
          <w:sz w:val="22"/>
          <w:szCs w:val="22"/>
        </w:rPr>
        <w:t>Electrotechnique 1, Electrotechnique 2.</w:t>
      </w:r>
    </w:p>
    <w:p w:rsidR="00323902" w:rsidRPr="00A9395C" w:rsidRDefault="00323902" w:rsidP="00323902">
      <w:pPr>
        <w:jc w:val="both"/>
        <w:rPr>
          <w:rFonts w:asciiTheme="majorHAnsi" w:hAnsiTheme="majorHAnsi" w:cstheme="majorBidi"/>
          <w:i/>
        </w:rPr>
      </w:pPr>
    </w:p>
    <w:p w:rsidR="00323902" w:rsidRPr="00562BFC" w:rsidRDefault="00323902" w:rsidP="00323902">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Contenu de la matière: </w:t>
      </w:r>
    </w:p>
    <w:p w:rsidR="00323902" w:rsidRPr="00D66317" w:rsidRDefault="00323902" w:rsidP="00323902">
      <w:pPr>
        <w:jc w:val="both"/>
        <w:rPr>
          <w:rFonts w:asciiTheme="majorHAnsi" w:hAnsiTheme="majorHAnsi"/>
          <w:b/>
          <w:bCs/>
          <w:sz w:val="22"/>
          <w:szCs w:val="22"/>
        </w:rPr>
      </w:pPr>
      <w:r w:rsidRPr="00D66317">
        <w:rPr>
          <w:rFonts w:asciiTheme="majorHAnsi" w:hAnsiTheme="majorHAnsi" w:cstheme="majorBidi"/>
          <w:b/>
          <w:bCs/>
          <w:sz w:val="22"/>
          <w:szCs w:val="22"/>
        </w:rPr>
        <w:t xml:space="preserve">Chapitre 1 : </w:t>
      </w:r>
      <w:r w:rsidRPr="00D66317">
        <w:rPr>
          <w:rFonts w:asciiTheme="majorHAnsi" w:hAnsiTheme="majorHAnsi"/>
          <w:b/>
          <w:bCs/>
          <w:sz w:val="22"/>
          <w:szCs w:val="22"/>
        </w:rPr>
        <w:t>L’énergie et les variables énergétiques</w:t>
      </w:r>
    </w:p>
    <w:p w:rsidR="00323902" w:rsidRPr="00D66317" w:rsidRDefault="00323902" w:rsidP="00323902">
      <w:pPr>
        <w:jc w:val="both"/>
        <w:rPr>
          <w:rFonts w:asciiTheme="majorHAnsi" w:hAnsiTheme="majorHAnsi"/>
          <w:sz w:val="22"/>
          <w:szCs w:val="22"/>
        </w:rPr>
      </w:pPr>
      <w:r w:rsidRPr="00D66317">
        <w:rPr>
          <w:rFonts w:asciiTheme="majorHAnsi" w:hAnsiTheme="majorHAnsi"/>
          <w:sz w:val="22"/>
          <w:szCs w:val="22"/>
        </w:rPr>
        <w:t>Energie et formes d’énergie, Les unités d’énergie et de puissance, Magnétostatique : Production de couple et de force, Dimensionnement de la chaine de puissance, Puissance en régime sinusoïdale.</w:t>
      </w:r>
    </w:p>
    <w:p w:rsidR="00323902" w:rsidRDefault="00323902" w:rsidP="00323902">
      <w:pPr>
        <w:jc w:val="both"/>
        <w:rPr>
          <w:rFonts w:asciiTheme="majorHAnsi" w:hAnsiTheme="majorHAnsi"/>
          <w:b/>
          <w:bCs/>
          <w:sz w:val="22"/>
          <w:szCs w:val="22"/>
        </w:rPr>
      </w:pPr>
    </w:p>
    <w:p w:rsidR="00323902" w:rsidRPr="00D66317" w:rsidRDefault="00323902" w:rsidP="00323902">
      <w:pPr>
        <w:jc w:val="both"/>
        <w:rPr>
          <w:rFonts w:asciiTheme="majorHAnsi" w:hAnsiTheme="majorHAnsi"/>
          <w:b/>
          <w:bCs/>
          <w:sz w:val="22"/>
          <w:szCs w:val="22"/>
        </w:rPr>
      </w:pPr>
      <w:r w:rsidRPr="00D66317">
        <w:rPr>
          <w:rFonts w:asciiTheme="majorHAnsi" w:hAnsiTheme="majorHAnsi"/>
          <w:b/>
          <w:bCs/>
          <w:sz w:val="22"/>
          <w:szCs w:val="22"/>
        </w:rPr>
        <w:t>Chapitre 2 : La conversion d’énergie électromécanique</w:t>
      </w:r>
    </w:p>
    <w:p w:rsidR="00323902" w:rsidRPr="00D66317" w:rsidRDefault="00323902" w:rsidP="00323902">
      <w:pPr>
        <w:jc w:val="both"/>
        <w:rPr>
          <w:rFonts w:asciiTheme="majorHAnsi" w:hAnsiTheme="majorHAnsi"/>
          <w:sz w:val="22"/>
          <w:szCs w:val="22"/>
        </w:rPr>
      </w:pPr>
      <w:r w:rsidRPr="00D66317">
        <w:rPr>
          <w:rFonts w:asciiTheme="majorHAnsi" w:hAnsiTheme="majorHAnsi"/>
          <w:sz w:val="22"/>
          <w:szCs w:val="22"/>
        </w:rPr>
        <w:t>Généralités : Structure technologique des convertisseurs électromécaniques (Les modèles théoriques de convertisseurs tournants), Classification des convertisseurs, Variation de l’énergie électromagnétique du système, Puissances et couples.</w:t>
      </w:r>
    </w:p>
    <w:p w:rsidR="00323902" w:rsidRDefault="00323902" w:rsidP="00323902">
      <w:pPr>
        <w:jc w:val="both"/>
        <w:rPr>
          <w:rFonts w:asciiTheme="majorHAnsi" w:hAnsiTheme="majorHAnsi"/>
          <w:b/>
          <w:bCs/>
          <w:sz w:val="22"/>
          <w:szCs w:val="22"/>
        </w:rPr>
      </w:pPr>
    </w:p>
    <w:p w:rsidR="00323902" w:rsidRPr="00D66317" w:rsidRDefault="00323902" w:rsidP="00323902">
      <w:pPr>
        <w:jc w:val="both"/>
        <w:rPr>
          <w:rFonts w:asciiTheme="majorHAnsi" w:hAnsiTheme="majorHAnsi"/>
          <w:b/>
          <w:bCs/>
          <w:sz w:val="22"/>
          <w:szCs w:val="22"/>
        </w:rPr>
      </w:pPr>
      <w:r w:rsidRPr="00D66317">
        <w:rPr>
          <w:rFonts w:asciiTheme="majorHAnsi" w:hAnsiTheme="majorHAnsi"/>
          <w:b/>
          <w:bCs/>
          <w:sz w:val="22"/>
          <w:szCs w:val="22"/>
        </w:rPr>
        <w:t>Chapitre 3 : Autres formes de conversion</w:t>
      </w:r>
    </w:p>
    <w:p w:rsidR="00323902" w:rsidRPr="00D66317" w:rsidRDefault="00323902" w:rsidP="00323902">
      <w:pPr>
        <w:jc w:val="both"/>
        <w:rPr>
          <w:rFonts w:asciiTheme="majorHAnsi" w:hAnsiTheme="majorHAnsi" w:cs="Arial"/>
          <w:b/>
          <w:sz w:val="22"/>
          <w:szCs w:val="22"/>
        </w:rPr>
      </w:pPr>
      <w:r w:rsidRPr="00D66317">
        <w:rPr>
          <w:rFonts w:asciiTheme="majorHAnsi" w:hAnsiTheme="majorHAnsi"/>
          <w:sz w:val="22"/>
          <w:szCs w:val="22"/>
        </w:rPr>
        <w:t>Conversion photovoltaïque et énergie solaire (Effet photovoltaïque, principe et technologie, Rendement des panneaux solaires), Conversion d’énergie calorifique</w:t>
      </w:r>
      <w:r>
        <w:rPr>
          <w:rFonts w:asciiTheme="majorHAnsi" w:hAnsiTheme="majorHAnsi"/>
          <w:sz w:val="22"/>
          <w:szCs w:val="22"/>
        </w:rPr>
        <w:t>,</w:t>
      </w:r>
      <w:r w:rsidRPr="00D66317">
        <w:rPr>
          <w:rFonts w:asciiTheme="majorHAnsi" w:hAnsiTheme="majorHAnsi"/>
          <w:sz w:val="22"/>
          <w:szCs w:val="22"/>
        </w:rPr>
        <w:t xml:space="preserve"> </w:t>
      </w:r>
      <w:r>
        <w:rPr>
          <w:rFonts w:asciiTheme="majorHAnsi" w:hAnsiTheme="majorHAnsi"/>
          <w:sz w:val="22"/>
          <w:szCs w:val="22"/>
        </w:rPr>
        <w:t>M</w:t>
      </w:r>
      <w:r w:rsidRPr="00D66317">
        <w:rPr>
          <w:rFonts w:asciiTheme="majorHAnsi" w:hAnsiTheme="majorHAnsi"/>
          <w:sz w:val="22"/>
          <w:szCs w:val="22"/>
        </w:rPr>
        <w:t>oteurs à combustion.</w:t>
      </w:r>
    </w:p>
    <w:p w:rsidR="00323902" w:rsidRPr="00A9395C" w:rsidRDefault="00323902" w:rsidP="00323902">
      <w:pPr>
        <w:jc w:val="both"/>
        <w:rPr>
          <w:rFonts w:asciiTheme="majorHAnsi" w:hAnsiTheme="majorHAnsi"/>
        </w:rPr>
      </w:pPr>
    </w:p>
    <w:p w:rsidR="00323902" w:rsidRPr="00562BFC" w:rsidRDefault="00323902" w:rsidP="00323902">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Mode d’évaluation: </w:t>
      </w:r>
    </w:p>
    <w:p w:rsidR="00323902" w:rsidRPr="00D66317" w:rsidRDefault="00323902" w:rsidP="00323902">
      <w:pPr>
        <w:jc w:val="both"/>
        <w:rPr>
          <w:rFonts w:asciiTheme="majorHAnsi" w:hAnsiTheme="majorHAnsi" w:cstheme="majorBidi"/>
          <w:b/>
          <w:sz w:val="22"/>
          <w:szCs w:val="22"/>
        </w:rPr>
      </w:pPr>
      <w:r w:rsidRPr="00D66317">
        <w:rPr>
          <w:rFonts w:asciiTheme="majorHAnsi" w:hAnsiTheme="majorHAnsi" w:cstheme="majorBidi"/>
          <w:bCs/>
          <w:sz w:val="22"/>
          <w:szCs w:val="22"/>
        </w:rPr>
        <w:t>Examen final : 100 %.</w:t>
      </w:r>
    </w:p>
    <w:p w:rsidR="00323902" w:rsidRPr="00A9395C" w:rsidRDefault="00323902" w:rsidP="00323902">
      <w:pPr>
        <w:jc w:val="both"/>
        <w:rPr>
          <w:rFonts w:asciiTheme="majorHAnsi" w:hAnsiTheme="majorHAnsi" w:cstheme="majorBidi"/>
          <w:b/>
        </w:rPr>
      </w:pPr>
    </w:p>
    <w:p w:rsidR="00323902" w:rsidRPr="00562BFC" w:rsidRDefault="00323902" w:rsidP="00323902">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Références bibliographiques:</w:t>
      </w:r>
    </w:p>
    <w:p w:rsidR="00323902" w:rsidRPr="00D66317" w:rsidRDefault="00323902" w:rsidP="00323902">
      <w:pPr>
        <w:jc w:val="both"/>
        <w:rPr>
          <w:rFonts w:asciiTheme="majorHAnsi" w:hAnsiTheme="majorHAnsi" w:cstheme="majorBidi"/>
          <w:i/>
          <w:sz w:val="22"/>
          <w:szCs w:val="22"/>
        </w:rPr>
      </w:pPr>
      <w:r w:rsidRPr="00D66317">
        <w:rPr>
          <w:rFonts w:asciiTheme="majorHAnsi" w:hAnsiTheme="majorHAnsi" w:cstheme="majorBidi"/>
          <w:sz w:val="22"/>
          <w:szCs w:val="22"/>
        </w:rPr>
        <w:t>(L</w:t>
      </w:r>
      <w:r w:rsidRPr="00D66317">
        <w:rPr>
          <w:rFonts w:asciiTheme="majorHAnsi" w:hAnsiTheme="majorHAnsi" w:cstheme="majorBidi"/>
          <w:i/>
          <w:sz w:val="22"/>
          <w:szCs w:val="22"/>
        </w:rPr>
        <w:t>ivres et polycopiés,  sites internet, etc.)</w:t>
      </w:r>
    </w:p>
    <w:p w:rsidR="00323902" w:rsidRPr="00A9395C" w:rsidRDefault="00323902" w:rsidP="00323902">
      <w:pPr>
        <w:jc w:val="both"/>
        <w:rPr>
          <w:rFonts w:asciiTheme="majorHAnsi" w:hAnsiTheme="majorHAnsi" w:cstheme="majorBidi"/>
          <w:i/>
        </w:rPr>
      </w:pPr>
    </w:p>
    <w:p w:rsidR="00323902" w:rsidRPr="00A9395C" w:rsidRDefault="00323902" w:rsidP="00323902">
      <w:pPr>
        <w:jc w:val="both"/>
        <w:rPr>
          <w:rFonts w:asciiTheme="majorHAnsi" w:hAnsiTheme="majorHAnsi" w:cstheme="majorBidi"/>
          <w:i/>
        </w:rPr>
      </w:pPr>
    </w:p>
    <w:p w:rsidR="00323902" w:rsidRPr="00A9395C" w:rsidRDefault="00323902" w:rsidP="00323902">
      <w:pPr>
        <w:jc w:val="both"/>
        <w:rPr>
          <w:rFonts w:asciiTheme="majorHAnsi" w:hAnsiTheme="majorHAnsi" w:cstheme="majorBidi"/>
          <w:i/>
        </w:rPr>
      </w:pPr>
    </w:p>
    <w:p w:rsidR="00323902" w:rsidRDefault="00323902" w:rsidP="00323902"/>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Pr="00A9395C" w:rsidRDefault="00EB4B4F" w:rsidP="00EB4B4F">
      <w:pPr>
        <w:jc w:val="both"/>
        <w:rPr>
          <w:rFonts w:asciiTheme="majorHAnsi" w:hAnsiTheme="majorHAnsi" w:cstheme="majorBidi"/>
          <w:i/>
        </w:rPr>
      </w:pPr>
    </w:p>
    <w:p w:rsidR="00EB4B4F" w:rsidRDefault="00EB4B4F" w:rsidP="00EB4B4F">
      <w:pPr>
        <w:jc w:val="both"/>
        <w:rPr>
          <w:rFonts w:asciiTheme="majorHAnsi" w:hAnsiTheme="majorHAnsi" w:cstheme="majorBidi"/>
          <w:i/>
        </w:rPr>
      </w:pPr>
    </w:p>
    <w:p w:rsidR="00D66317" w:rsidRDefault="00D66317" w:rsidP="00EB4B4F">
      <w:pPr>
        <w:jc w:val="both"/>
        <w:rPr>
          <w:rFonts w:asciiTheme="majorHAnsi" w:hAnsiTheme="majorHAnsi" w:cstheme="majorBidi"/>
          <w:i/>
        </w:rPr>
      </w:pPr>
    </w:p>
    <w:p w:rsidR="00D66317" w:rsidRDefault="00D66317" w:rsidP="00EB4B4F">
      <w:pPr>
        <w:jc w:val="both"/>
        <w:rPr>
          <w:rFonts w:asciiTheme="majorHAnsi" w:hAnsiTheme="majorHAnsi" w:cstheme="majorBidi"/>
          <w:i/>
        </w:rPr>
      </w:pPr>
    </w:p>
    <w:p w:rsidR="007527E0" w:rsidRPr="00873132"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4</w:t>
      </w:r>
    </w:p>
    <w:p w:rsidR="007527E0"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D</w:t>
      </w:r>
      <w:r w:rsidRPr="00873132">
        <w:rPr>
          <w:rFonts w:asciiTheme="majorHAnsi" w:hAnsiTheme="majorHAnsi" w:cs="Calibri"/>
          <w:b/>
          <w:bCs/>
          <w:iCs/>
        </w:rPr>
        <w:t xml:space="preserve"> </w:t>
      </w:r>
      <w:r>
        <w:rPr>
          <w:rFonts w:asciiTheme="majorHAnsi" w:hAnsiTheme="majorHAnsi" w:cs="Calibri"/>
          <w:b/>
          <w:bCs/>
          <w:iCs/>
        </w:rPr>
        <w:t>2.2</w:t>
      </w:r>
    </w:p>
    <w:p w:rsidR="007527E0" w:rsidRPr="00DF42B5"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DF42B5">
        <w:rPr>
          <w:rFonts w:asciiTheme="majorHAnsi" w:hAnsiTheme="majorHAnsi" w:cs="Calibri"/>
          <w:b/>
          <w:bCs/>
          <w:iCs/>
        </w:rPr>
        <w:t xml:space="preserve">Matière </w:t>
      </w:r>
      <w:r>
        <w:rPr>
          <w:rFonts w:asciiTheme="majorHAnsi" w:hAnsiTheme="majorHAnsi" w:cs="Calibri"/>
          <w:b/>
          <w:bCs/>
          <w:iCs/>
        </w:rPr>
        <w:t>2</w:t>
      </w:r>
      <w:r w:rsidRPr="00DF42B5">
        <w:rPr>
          <w:rFonts w:asciiTheme="majorHAnsi" w:hAnsiTheme="majorHAnsi" w:cs="Calibri"/>
          <w:b/>
          <w:bCs/>
          <w:iCs/>
        </w:rPr>
        <w:t xml:space="preserve">: </w:t>
      </w:r>
      <w:r>
        <w:rPr>
          <w:rFonts w:asciiTheme="majorHAnsi" w:hAnsiTheme="majorHAnsi" w:cs="Calibri"/>
          <w:b/>
          <w:bCs/>
          <w:iCs/>
        </w:rPr>
        <w:t xml:space="preserve">Notions de </w:t>
      </w:r>
      <w:r w:rsidR="008B1D1D">
        <w:rPr>
          <w:rFonts w:asciiTheme="majorHAnsi" w:hAnsiTheme="majorHAnsi" w:cs="Calibri"/>
          <w:b/>
          <w:bCs/>
          <w:iCs/>
        </w:rPr>
        <w:t>M</w:t>
      </w:r>
      <w:r w:rsidRPr="00A9395C">
        <w:rPr>
          <w:rFonts w:asciiTheme="majorHAnsi" w:hAnsiTheme="majorHAnsi" w:cstheme="majorBidi"/>
          <w:b/>
          <w:bCs/>
        </w:rPr>
        <w:t>esures électriques et électroniques</w:t>
      </w:r>
    </w:p>
    <w:p w:rsidR="007527E0" w:rsidRPr="008B179F"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7527E0" w:rsidRPr="008B179F"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7527E0" w:rsidRPr="008B179F"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7527E0" w:rsidRDefault="007527E0" w:rsidP="007527E0">
      <w:pPr>
        <w:jc w:val="both"/>
        <w:rPr>
          <w:rFonts w:asciiTheme="majorHAnsi" w:hAnsiTheme="majorHAnsi" w:cs="Arial"/>
          <w:b/>
        </w:rPr>
      </w:pPr>
    </w:p>
    <w:p w:rsidR="00985E2E" w:rsidRPr="00A22470" w:rsidRDefault="00985E2E" w:rsidP="00985E2E">
      <w:pPr>
        <w:spacing w:line="276" w:lineRule="auto"/>
        <w:jc w:val="both"/>
        <w:rPr>
          <w:rFonts w:asciiTheme="majorHAnsi" w:hAnsiTheme="majorHAnsi" w:cstheme="minorBidi"/>
          <w:b/>
          <w:u w:val="thick" w:color="F79646" w:themeColor="accent6"/>
        </w:rPr>
      </w:pPr>
      <w:r w:rsidRPr="00A22470">
        <w:rPr>
          <w:rFonts w:asciiTheme="majorHAnsi" w:hAnsiTheme="majorHAnsi" w:cstheme="minorBidi"/>
          <w:b/>
          <w:u w:val="thick" w:color="F79646" w:themeColor="accent6"/>
        </w:rPr>
        <w:t>Objectifs de l’enseignement:</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Initier l'étudiant aux techniques de mesure des grandeurs électriques et électroniques. Le familiariser à l’utilisation des appareils de mesures analogiques et numériques.</w:t>
      </w:r>
    </w:p>
    <w:p w:rsidR="00985E2E" w:rsidRPr="00A22470" w:rsidRDefault="00985E2E" w:rsidP="00985E2E">
      <w:pPr>
        <w:jc w:val="both"/>
        <w:rPr>
          <w:rFonts w:asciiTheme="majorHAnsi" w:hAnsiTheme="majorHAnsi" w:cstheme="majorBidi"/>
          <w:i/>
        </w:rPr>
      </w:pPr>
    </w:p>
    <w:p w:rsidR="00985E2E" w:rsidRPr="00A22470" w:rsidRDefault="00985E2E" w:rsidP="00985E2E">
      <w:pPr>
        <w:spacing w:line="276" w:lineRule="auto"/>
        <w:jc w:val="both"/>
        <w:rPr>
          <w:rFonts w:asciiTheme="majorHAnsi" w:hAnsiTheme="majorHAnsi" w:cstheme="minorBidi"/>
          <w:b/>
          <w:u w:val="thick" w:color="F79646" w:themeColor="accent6"/>
        </w:rPr>
      </w:pPr>
      <w:r w:rsidRPr="00A22470">
        <w:rPr>
          <w:rFonts w:asciiTheme="majorHAnsi" w:hAnsiTheme="majorHAnsi" w:cstheme="minorBidi"/>
          <w:b/>
          <w:u w:val="thick" w:color="F79646" w:themeColor="accent6"/>
        </w:rPr>
        <w:t>Connaissances préalables recommandées:</w:t>
      </w:r>
    </w:p>
    <w:p w:rsidR="00985E2E" w:rsidRPr="00A22470" w:rsidRDefault="00985E2E" w:rsidP="00985E2E">
      <w:pPr>
        <w:pStyle w:val="Paragraphedeliste"/>
        <w:ind w:left="357"/>
        <w:jc w:val="both"/>
        <w:rPr>
          <w:rFonts w:asciiTheme="majorHAnsi" w:hAnsiTheme="majorHAnsi" w:cstheme="majorBidi"/>
          <w:sz w:val="22"/>
          <w:szCs w:val="22"/>
        </w:rPr>
      </w:pPr>
      <w:r w:rsidRPr="00A22470">
        <w:rPr>
          <w:rFonts w:asciiTheme="majorHAnsi" w:hAnsiTheme="majorHAnsi" w:cstheme="majorBidi"/>
          <w:sz w:val="22"/>
          <w:szCs w:val="22"/>
        </w:rPr>
        <w:t>- Electricité Générale</w:t>
      </w:r>
    </w:p>
    <w:p w:rsidR="00985E2E" w:rsidRPr="00A22470" w:rsidRDefault="00985E2E" w:rsidP="00985E2E">
      <w:pPr>
        <w:pStyle w:val="Paragraphedeliste"/>
        <w:ind w:left="357"/>
        <w:jc w:val="both"/>
        <w:rPr>
          <w:rFonts w:asciiTheme="majorHAnsi" w:hAnsiTheme="majorHAnsi" w:cstheme="majorBidi"/>
          <w:sz w:val="22"/>
          <w:szCs w:val="22"/>
        </w:rPr>
      </w:pPr>
      <w:r w:rsidRPr="00A22470">
        <w:rPr>
          <w:rFonts w:asciiTheme="majorHAnsi" w:hAnsiTheme="majorHAnsi" w:cstheme="majorBidi"/>
          <w:sz w:val="22"/>
          <w:szCs w:val="22"/>
        </w:rPr>
        <w:t xml:space="preserve">- Lois fondamentales de la physique   </w:t>
      </w:r>
    </w:p>
    <w:p w:rsidR="00985E2E" w:rsidRPr="00A22470" w:rsidRDefault="00985E2E" w:rsidP="00985E2E">
      <w:pPr>
        <w:jc w:val="both"/>
        <w:rPr>
          <w:rFonts w:asciiTheme="majorHAnsi" w:hAnsiTheme="majorHAnsi" w:cstheme="majorBidi"/>
          <w:bCs/>
        </w:rPr>
      </w:pPr>
    </w:p>
    <w:p w:rsidR="00985E2E" w:rsidRPr="00A22470" w:rsidRDefault="00985E2E" w:rsidP="00985E2E">
      <w:pPr>
        <w:spacing w:line="276" w:lineRule="auto"/>
        <w:jc w:val="both"/>
        <w:rPr>
          <w:rFonts w:asciiTheme="majorHAnsi" w:hAnsiTheme="majorHAnsi" w:cstheme="minorBidi"/>
          <w:b/>
          <w:u w:val="thick" w:color="F79646" w:themeColor="accent6"/>
        </w:rPr>
      </w:pPr>
      <w:r w:rsidRPr="00A22470">
        <w:rPr>
          <w:rFonts w:asciiTheme="majorHAnsi" w:hAnsiTheme="majorHAnsi" w:cstheme="minorBidi"/>
          <w:b/>
          <w:u w:val="thick" w:color="F79646" w:themeColor="accent6"/>
        </w:rPr>
        <w:t>Contenu de la matière: </w:t>
      </w:r>
    </w:p>
    <w:p w:rsidR="00985E2E" w:rsidRPr="00A22470" w:rsidRDefault="00985E2E" w:rsidP="00985E2E">
      <w:pPr>
        <w:jc w:val="both"/>
        <w:rPr>
          <w:rFonts w:asciiTheme="majorHAnsi" w:hAnsiTheme="majorHAnsi" w:cstheme="majorBidi"/>
          <w:b/>
          <w:sz w:val="22"/>
          <w:szCs w:val="22"/>
        </w:rPr>
      </w:pPr>
      <w:r w:rsidRPr="00A22470">
        <w:rPr>
          <w:rFonts w:asciiTheme="majorHAnsi" w:hAnsiTheme="majorHAnsi" w:cstheme="majorBidi"/>
          <w:b/>
          <w:sz w:val="22"/>
          <w:szCs w:val="22"/>
        </w:rPr>
        <w:t xml:space="preserve">Chapitre 1 : </w:t>
      </w:r>
      <w:r w:rsidRPr="00A22470">
        <w:rPr>
          <w:rFonts w:asciiTheme="majorHAnsi" w:hAnsiTheme="majorHAnsi" w:cstheme="majorBidi"/>
          <w:b/>
          <w:bCs/>
          <w:sz w:val="22"/>
          <w:szCs w:val="22"/>
        </w:rPr>
        <w:t xml:space="preserve">Notions fondamentales sur la mesure                              </w:t>
      </w:r>
      <w:r w:rsidRPr="00A22470">
        <w:rPr>
          <w:rFonts w:asciiTheme="majorHAnsi" w:hAnsiTheme="majorHAnsi" w:cstheme="majorBidi"/>
          <w:b/>
          <w:bCs/>
          <w:sz w:val="22"/>
          <w:szCs w:val="22"/>
        </w:rPr>
        <w:tab/>
        <w:t xml:space="preserve">                  5</w:t>
      </w:r>
      <w:r w:rsidRPr="00A22470">
        <w:rPr>
          <w:rFonts w:asciiTheme="majorHAnsi" w:hAnsiTheme="majorHAnsi" w:cstheme="majorBidi"/>
          <w:b/>
          <w:sz w:val="22"/>
          <w:szCs w:val="22"/>
        </w:rPr>
        <w:t xml:space="preserve"> semaines</w:t>
      </w:r>
    </w:p>
    <w:p w:rsidR="00985E2E" w:rsidRPr="00A22470" w:rsidRDefault="00985E2E" w:rsidP="00985E2E">
      <w:pPr>
        <w:autoSpaceDE w:val="0"/>
        <w:autoSpaceDN w:val="0"/>
        <w:adjustRightInd w:val="0"/>
        <w:jc w:val="both"/>
        <w:rPr>
          <w:rFonts w:asciiTheme="majorHAnsi" w:hAnsiTheme="majorHAnsi" w:cstheme="majorBidi"/>
          <w:sz w:val="22"/>
          <w:szCs w:val="22"/>
        </w:rPr>
      </w:pPr>
      <w:r w:rsidRPr="00A22470">
        <w:rPr>
          <w:rFonts w:asciiTheme="majorHAnsi" w:hAnsiTheme="majorHAnsi" w:cstheme="majorBidi"/>
          <w:bCs/>
          <w:sz w:val="22"/>
          <w:szCs w:val="22"/>
        </w:rPr>
        <w:t>Définition et but d’une mesure</w:t>
      </w:r>
      <w:r w:rsidRPr="00A22470">
        <w:rPr>
          <w:rFonts w:asciiTheme="majorHAnsi" w:hAnsiTheme="majorHAnsi" w:cstheme="majorBidi"/>
          <w:sz w:val="22"/>
          <w:szCs w:val="22"/>
        </w:rPr>
        <w:t xml:space="preserve">, </w:t>
      </w:r>
      <w:hyperlink r:id="rId41" w:history="1">
        <w:r w:rsidRPr="00A22470">
          <w:rPr>
            <w:rFonts w:asciiTheme="majorHAnsi" w:hAnsiTheme="majorHAnsi" w:cstheme="majorBidi"/>
            <w:sz w:val="22"/>
            <w:szCs w:val="22"/>
          </w:rPr>
          <w:t>Les grandeurs électriques et unités de mesure</w:t>
        </w:r>
      </w:hyperlink>
      <w:r w:rsidRPr="00A22470">
        <w:rPr>
          <w:rFonts w:asciiTheme="majorHAnsi" w:hAnsiTheme="majorHAnsi" w:cstheme="majorBidi"/>
          <w:sz w:val="22"/>
          <w:szCs w:val="22"/>
        </w:rPr>
        <w:t>, Equations aux dimensions,</w:t>
      </w:r>
      <w:r w:rsidRPr="00A22470">
        <w:rPr>
          <w:rFonts w:asciiTheme="majorHAnsi" w:hAnsiTheme="majorHAnsi" w:cstheme="majorBidi"/>
          <w:spacing w:val="-2"/>
          <w:sz w:val="22"/>
          <w:szCs w:val="22"/>
        </w:rPr>
        <w:t xml:space="preserve"> Caractéristiques usuelles des signaux (valeurs instantanée, moyenne et efficace), Gamme des courants utilisés en électronique et électrotechnique (tension, courant, puissance),</w:t>
      </w:r>
      <w:r w:rsidRPr="00A22470">
        <w:rPr>
          <w:rFonts w:asciiTheme="majorHAnsi" w:hAnsiTheme="majorHAnsi" w:cstheme="majorBidi"/>
          <w:sz w:val="22"/>
          <w:szCs w:val="22"/>
        </w:rPr>
        <w:t xml:space="preserve"> </w:t>
      </w:r>
      <w:r w:rsidRPr="00A22470">
        <w:rPr>
          <w:rFonts w:asciiTheme="majorHAnsi" w:hAnsiTheme="majorHAnsi" w:cstheme="majorBidi"/>
          <w:spacing w:val="-2"/>
          <w:sz w:val="22"/>
          <w:szCs w:val="22"/>
        </w:rPr>
        <w:t xml:space="preserve">Caractéristiques de la mesure (précision, résolution, fidélité, …), </w:t>
      </w:r>
      <w:r w:rsidRPr="00A22470">
        <w:rPr>
          <w:rFonts w:asciiTheme="majorHAnsi" w:hAnsiTheme="majorHAnsi" w:cstheme="majorBidi"/>
          <w:sz w:val="22"/>
          <w:szCs w:val="22"/>
          <w:lang w:eastAsia="en-US"/>
        </w:rPr>
        <w:t xml:space="preserve">Erreurs de mesure : </w:t>
      </w:r>
      <w:r w:rsidRPr="00A22470">
        <w:rPr>
          <w:rFonts w:asciiTheme="majorHAnsi" w:hAnsiTheme="majorHAnsi" w:cstheme="majorBidi"/>
          <w:sz w:val="22"/>
          <w:szCs w:val="22"/>
        </w:rPr>
        <w:t xml:space="preserve">Incertitude absolue, Incertitude relative, Règles de calcul d’incertitudes, présentation d’un résultat de mesure. </w:t>
      </w:r>
      <w:r w:rsidRPr="00A22470">
        <w:rPr>
          <w:rFonts w:asciiTheme="majorHAnsi" w:hAnsiTheme="majorHAnsi" w:cstheme="majorBidi"/>
          <w:bCs/>
          <w:sz w:val="22"/>
          <w:szCs w:val="22"/>
        </w:rPr>
        <w:t>Qualité d’un appareil de mesure, Erreur et classe de précision.</w:t>
      </w:r>
    </w:p>
    <w:p w:rsidR="00985E2E" w:rsidRPr="00A22470" w:rsidRDefault="00985E2E" w:rsidP="00985E2E">
      <w:pPr>
        <w:jc w:val="both"/>
        <w:rPr>
          <w:rFonts w:asciiTheme="majorHAnsi" w:hAnsiTheme="majorHAnsi" w:cstheme="majorBidi"/>
          <w:bCs/>
          <w:sz w:val="22"/>
          <w:szCs w:val="22"/>
        </w:rPr>
      </w:pPr>
    </w:p>
    <w:p w:rsidR="00985E2E" w:rsidRPr="00A22470" w:rsidRDefault="00985E2E" w:rsidP="00985E2E">
      <w:pPr>
        <w:jc w:val="both"/>
        <w:rPr>
          <w:rFonts w:asciiTheme="majorHAnsi" w:hAnsiTheme="majorHAnsi" w:cstheme="majorBidi"/>
          <w:b/>
          <w:bCs/>
          <w:sz w:val="22"/>
          <w:szCs w:val="22"/>
        </w:rPr>
      </w:pPr>
      <w:r w:rsidRPr="00A22470">
        <w:rPr>
          <w:rFonts w:asciiTheme="majorHAnsi" w:hAnsiTheme="majorHAnsi" w:cstheme="majorBidi"/>
          <w:b/>
          <w:sz w:val="22"/>
          <w:szCs w:val="22"/>
        </w:rPr>
        <w:t xml:space="preserve">Chapitre 2 : Classification des appareils de mesure électrique et </w:t>
      </w:r>
      <w:r w:rsidRPr="00A22470">
        <w:rPr>
          <w:rFonts w:asciiTheme="majorHAnsi" w:hAnsiTheme="majorHAnsi" w:cstheme="majorBidi"/>
          <w:b/>
          <w:bCs/>
          <w:sz w:val="22"/>
          <w:szCs w:val="22"/>
        </w:rPr>
        <w:t xml:space="preserve">électroniques  </w:t>
      </w:r>
      <w:r w:rsidRPr="00A22470">
        <w:rPr>
          <w:rFonts w:asciiTheme="majorHAnsi" w:hAnsiTheme="majorHAnsi" w:cstheme="majorBidi"/>
          <w:b/>
          <w:sz w:val="22"/>
          <w:szCs w:val="22"/>
        </w:rPr>
        <w:t>3 semaines</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Les différents types d’appareils de mesure : Passer en revue et expliquer de façon brève l’utilité, les spécificités et l’utilisation de chacun de ces appareils : Ampèremètre, Voltmètre, Ohmmètre, Wattmètre, Fréquencemètre, Générateurs de fonctions, Sonde logique, …</w:t>
      </w:r>
    </w:p>
    <w:p w:rsidR="00985E2E" w:rsidRPr="00A22470" w:rsidRDefault="00985E2E" w:rsidP="00985E2E">
      <w:pPr>
        <w:jc w:val="both"/>
        <w:rPr>
          <w:rFonts w:asciiTheme="majorHAnsi" w:hAnsiTheme="majorHAnsi" w:cstheme="majorBidi"/>
          <w:sz w:val="22"/>
          <w:szCs w:val="22"/>
        </w:rPr>
      </w:pPr>
    </w:p>
    <w:p w:rsidR="00985E2E" w:rsidRPr="00A22470" w:rsidRDefault="00985E2E" w:rsidP="00985E2E">
      <w:pPr>
        <w:autoSpaceDE w:val="0"/>
        <w:autoSpaceDN w:val="0"/>
        <w:adjustRightInd w:val="0"/>
        <w:jc w:val="both"/>
        <w:rPr>
          <w:rFonts w:asciiTheme="majorHAnsi" w:hAnsiTheme="majorHAnsi" w:cstheme="majorBidi"/>
          <w:b/>
          <w:bCs/>
          <w:sz w:val="22"/>
          <w:szCs w:val="22"/>
        </w:rPr>
      </w:pPr>
      <w:r w:rsidRPr="00A22470">
        <w:rPr>
          <w:rFonts w:asciiTheme="majorHAnsi" w:hAnsiTheme="majorHAnsi" w:cstheme="majorBidi"/>
          <w:b/>
          <w:sz w:val="22"/>
          <w:szCs w:val="22"/>
        </w:rPr>
        <w:t xml:space="preserve">Chapitre 3 : </w:t>
      </w:r>
      <w:r w:rsidRPr="00A22470">
        <w:rPr>
          <w:rFonts w:asciiTheme="majorHAnsi" w:hAnsiTheme="majorHAnsi" w:cstheme="majorBidi"/>
          <w:b/>
          <w:bCs/>
          <w:sz w:val="22"/>
          <w:szCs w:val="22"/>
        </w:rPr>
        <w:t>Principes de fonctionnement des appareils de mesure                          2</w:t>
      </w:r>
      <w:r w:rsidRPr="00A22470">
        <w:rPr>
          <w:rFonts w:asciiTheme="majorHAnsi" w:hAnsiTheme="majorHAnsi" w:cstheme="majorBidi"/>
          <w:b/>
          <w:sz w:val="22"/>
          <w:szCs w:val="22"/>
        </w:rPr>
        <w:t xml:space="preserve"> semaines</w:t>
      </w:r>
    </w:p>
    <w:p w:rsidR="00985E2E" w:rsidRPr="00A22470" w:rsidRDefault="00985E2E" w:rsidP="00985E2E">
      <w:pPr>
        <w:autoSpaceDE w:val="0"/>
        <w:autoSpaceDN w:val="0"/>
        <w:adjustRightInd w:val="0"/>
        <w:jc w:val="both"/>
      </w:pPr>
      <w:r w:rsidRPr="00A22470">
        <w:rPr>
          <w:rFonts w:asciiTheme="majorHAnsi" w:hAnsiTheme="majorHAnsi" w:cstheme="majorBidi"/>
          <w:sz w:val="22"/>
          <w:szCs w:val="22"/>
          <w:lang w:eastAsia="en-US"/>
        </w:rPr>
        <w:t xml:space="preserve">Appareils </w:t>
      </w:r>
      <w:r w:rsidRPr="00A22470">
        <w:rPr>
          <w:rFonts w:asciiTheme="majorHAnsi" w:hAnsiTheme="majorHAnsi" w:cstheme="majorBidi"/>
          <w:sz w:val="22"/>
          <w:szCs w:val="22"/>
        </w:rPr>
        <w:t xml:space="preserve">de mesures </w:t>
      </w:r>
      <w:r w:rsidRPr="00A22470">
        <w:rPr>
          <w:rFonts w:asciiTheme="majorHAnsi" w:hAnsiTheme="majorHAnsi" w:cstheme="majorBidi"/>
          <w:sz w:val="22"/>
          <w:szCs w:val="22"/>
          <w:lang w:eastAsia="en-US"/>
        </w:rPr>
        <w:t xml:space="preserve">analogiques : </w:t>
      </w:r>
      <w:r w:rsidRPr="00A22470">
        <w:t>Principe de fonctionnement</w:t>
      </w:r>
    </w:p>
    <w:p w:rsidR="00985E2E" w:rsidRPr="00A22470" w:rsidRDefault="00985E2E" w:rsidP="00985E2E">
      <w:pPr>
        <w:autoSpaceDE w:val="0"/>
        <w:autoSpaceDN w:val="0"/>
        <w:adjustRightInd w:val="0"/>
        <w:jc w:val="both"/>
        <w:rPr>
          <w:rFonts w:asciiTheme="majorHAnsi" w:hAnsiTheme="majorHAnsi" w:cstheme="majorBidi"/>
          <w:sz w:val="22"/>
          <w:szCs w:val="22"/>
        </w:rPr>
      </w:pPr>
      <w:r w:rsidRPr="00A22470">
        <w:rPr>
          <w:rFonts w:asciiTheme="majorHAnsi" w:hAnsiTheme="majorHAnsi" w:cstheme="majorBidi"/>
          <w:sz w:val="22"/>
          <w:szCs w:val="22"/>
          <w:lang w:eastAsia="en-US"/>
        </w:rPr>
        <w:t xml:space="preserve">Appareils </w:t>
      </w:r>
      <w:r w:rsidRPr="00A22470">
        <w:rPr>
          <w:rFonts w:asciiTheme="majorHAnsi" w:hAnsiTheme="majorHAnsi" w:cstheme="majorBidi"/>
          <w:sz w:val="22"/>
          <w:szCs w:val="22"/>
        </w:rPr>
        <w:t xml:space="preserve">de mesures </w:t>
      </w:r>
      <w:r w:rsidRPr="00A22470">
        <w:rPr>
          <w:rFonts w:asciiTheme="majorHAnsi" w:hAnsiTheme="majorHAnsi" w:cstheme="majorBidi"/>
          <w:sz w:val="22"/>
          <w:szCs w:val="22"/>
          <w:lang w:eastAsia="en-US"/>
        </w:rPr>
        <w:t xml:space="preserve">numériques : </w:t>
      </w:r>
      <w:r w:rsidRPr="00A22470">
        <w:t>Principe de fonctionnement</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Oscilloscope cathodique : Principe de fonctionnement.</w:t>
      </w:r>
    </w:p>
    <w:p w:rsidR="00985E2E" w:rsidRPr="00A22470" w:rsidRDefault="00985E2E" w:rsidP="00985E2E">
      <w:pPr>
        <w:jc w:val="both"/>
        <w:rPr>
          <w:rFonts w:asciiTheme="majorHAnsi" w:hAnsiTheme="majorHAnsi" w:cstheme="majorBidi"/>
          <w:sz w:val="22"/>
          <w:szCs w:val="22"/>
        </w:rPr>
      </w:pPr>
    </w:p>
    <w:p w:rsidR="00985E2E" w:rsidRPr="00A22470" w:rsidRDefault="00985E2E" w:rsidP="00985E2E">
      <w:pPr>
        <w:autoSpaceDE w:val="0"/>
        <w:autoSpaceDN w:val="0"/>
        <w:adjustRightInd w:val="0"/>
        <w:jc w:val="both"/>
        <w:rPr>
          <w:rFonts w:asciiTheme="majorHAnsi" w:hAnsiTheme="majorHAnsi" w:cstheme="majorBidi"/>
          <w:b/>
          <w:bCs/>
          <w:sz w:val="22"/>
          <w:szCs w:val="22"/>
        </w:rPr>
      </w:pPr>
      <w:r w:rsidRPr="00A22470">
        <w:rPr>
          <w:rFonts w:asciiTheme="majorHAnsi" w:hAnsiTheme="majorHAnsi" w:cstheme="majorBidi"/>
          <w:b/>
          <w:sz w:val="22"/>
          <w:szCs w:val="22"/>
        </w:rPr>
        <w:t>Chapitre 4 :</w:t>
      </w:r>
      <w:r w:rsidRPr="00A22470">
        <w:rPr>
          <w:rFonts w:asciiTheme="majorHAnsi" w:hAnsiTheme="majorHAnsi" w:cstheme="majorBidi"/>
          <w:b/>
          <w:bCs/>
          <w:sz w:val="22"/>
          <w:szCs w:val="22"/>
        </w:rPr>
        <w:t xml:space="preserve"> Méthodes de mesures électriques</w:t>
      </w:r>
      <w:r w:rsidRPr="00A22470">
        <w:rPr>
          <w:rFonts w:asciiTheme="majorHAnsi" w:hAnsiTheme="majorHAnsi" w:cstheme="majorBidi"/>
          <w:b/>
          <w:bCs/>
          <w:sz w:val="22"/>
          <w:szCs w:val="22"/>
        </w:rPr>
        <w:tab/>
      </w:r>
      <w:r w:rsidRPr="00A22470">
        <w:rPr>
          <w:rFonts w:asciiTheme="majorHAnsi" w:hAnsiTheme="majorHAnsi" w:cstheme="majorBidi"/>
          <w:b/>
          <w:bCs/>
          <w:sz w:val="22"/>
          <w:szCs w:val="22"/>
        </w:rPr>
        <w:tab/>
      </w:r>
      <w:r w:rsidRPr="00A22470">
        <w:rPr>
          <w:rFonts w:asciiTheme="majorHAnsi" w:hAnsiTheme="majorHAnsi" w:cstheme="majorBidi"/>
          <w:b/>
          <w:bCs/>
          <w:sz w:val="22"/>
          <w:szCs w:val="22"/>
        </w:rPr>
        <w:tab/>
        <w:t xml:space="preserve">   </w:t>
      </w:r>
      <w:r w:rsidRPr="00A22470">
        <w:rPr>
          <w:rFonts w:asciiTheme="majorHAnsi" w:hAnsiTheme="majorHAnsi" w:cstheme="majorBidi"/>
          <w:b/>
          <w:bCs/>
          <w:sz w:val="22"/>
          <w:szCs w:val="22"/>
        </w:rPr>
        <w:tab/>
        <w:t xml:space="preserve">                   4</w:t>
      </w:r>
      <w:r w:rsidRPr="00A22470">
        <w:rPr>
          <w:rFonts w:asciiTheme="majorHAnsi" w:hAnsiTheme="majorHAnsi" w:cstheme="majorBidi"/>
          <w:b/>
          <w:sz w:val="22"/>
          <w:szCs w:val="22"/>
        </w:rPr>
        <w:t xml:space="preserve"> semaines</w:t>
      </w:r>
    </w:p>
    <w:p w:rsidR="00985E2E" w:rsidRPr="00A22470" w:rsidRDefault="009E2673" w:rsidP="00985E2E">
      <w:pPr>
        <w:autoSpaceDE w:val="0"/>
        <w:autoSpaceDN w:val="0"/>
        <w:adjustRightInd w:val="0"/>
        <w:jc w:val="both"/>
        <w:rPr>
          <w:rFonts w:asciiTheme="majorHAnsi" w:hAnsiTheme="majorHAnsi" w:cstheme="majorBidi"/>
          <w:sz w:val="22"/>
          <w:szCs w:val="22"/>
        </w:rPr>
      </w:pPr>
      <w:hyperlink r:id="rId42" w:history="1">
        <w:r w:rsidR="00985E2E" w:rsidRPr="00A22470">
          <w:rPr>
            <w:rFonts w:asciiTheme="majorHAnsi" w:hAnsiTheme="majorHAnsi" w:cstheme="majorBidi"/>
            <w:sz w:val="22"/>
            <w:szCs w:val="22"/>
          </w:rPr>
          <w:t>Mesure des tensions et des courants</w:t>
        </w:r>
      </w:hyperlink>
      <w:r w:rsidR="00985E2E" w:rsidRPr="00A22470">
        <w:rPr>
          <w:rFonts w:asciiTheme="majorHAnsi" w:hAnsiTheme="majorHAnsi" w:cstheme="majorBidi"/>
          <w:sz w:val="22"/>
          <w:szCs w:val="22"/>
        </w:rPr>
        <w:t>, Méthodes de mesure des résistances, Méthodes de mesures des impédances, Méthodes de mesure des déphasages, Méthodes de mesure des fréquences, Méthodes de mesure des puissances en continu et en alternatif.</w:t>
      </w:r>
    </w:p>
    <w:p w:rsidR="00985E2E" w:rsidRPr="00A22470" w:rsidRDefault="00985E2E" w:rsidP="00985E2E">
      <w:pPr>
        <w:autoSpaceDE w:val="0"/>
        <w:autoSpaceDN w:val="0"/>
        <w:adjustRightInd w:val="0"/>
        <w:jc w:val="both"/>
        <w:rPr>
          <w:rFonts w:asciiTheme="majorHAnsi" w:hAnsiTheme="majorHAnsi" w:cstheme="majorBidi"/>
          <w:sz w:val="22"/>
          <w:szCs w:val="22"/>
        </w:rPr>
      </w:pPr>
    </w:p>
    <w:p w:rsidR="00985E2E" w:rsidRPr="00A22470" w:rsidRDefault="00985E2E" w:rsidP="00985E2E">
      <w:pPr>
        <w:autoSpaceDE w:val="0"/>
        <w:autoSpaceDN w:val="0"/>
        <w:adjustRightInd w:val="0"/>
        <w:jc w:val="both"/>
        <w:rPr>
          <w:rFonts w:asciiTheme="majorHAnsi" w:hAnsiTheme="majorHAnsi" w:cstheme="majorBidi"/>
          <w:b/>
          <w:bCs/>
          <w:sz w:val="22"/>
          <w:szCs w:val="22"/>
        </w:rPr>
      </w:pPr>
      <w:r w:rsidRPr="00A22470">
        <w:rPr>
          <w:rFonts w:asciiTheme="majorHAnsi" w:hAnsiTheme="majorHAnsi" w:cstheme="majorBidi"/>
          <w:b/>
          <w:sz w:val="22"/>
          <w:szCs w:val="22"/>
        </w:rPr>
        <w:t xml:space="preserve">Chapitre </w:t>
      </w:r>
      <w:r w:rsidRPr="00A22470">
        <w:rPr>
          <w:rFonts w:asciiTheme="majorHAnsi" w:hAnsiTheme="majorHAnsi" w:cstheme="majorBidi"/>
          <w:b/>
          <w:bCs/>
          <w:sz w:val="22"/>
          <w:szCs w:val="22"/>
        </w:rPr>
        <w:t>6 : La mesure dans l’industrie</w:t>
      </w:r>
      <w:r w:rsidRPr="00A22470">
        <w:rPr>
          <w:rFonts w:asciiTheme="majorHAnsi" w:hAnsiTheme="majorHAnsi" w:cstheme="majorBidi"/>
          <w:b/>
          <w:bCs/>
          <w:sz w:val="22"/>
          <w:szCs w:val="22"/>
        </w:rPr>
        <w:tab/>
      </w:r>
      <w:r w:rsidRPr="00A22470">
        <w:rPr>
          <w:rFonts w:asciiTheme="majorHAnsi" w:hAnsiTheme="majorHAnsi" w:cstheme="majorBidi"/>
          <w:b/>
          <w:bCs/>
          <w:sz w:val="22"/>
          <w:szCs w:val="22"/>
        </w:rPr>
        <w:tab/>
      </w:r>
      <w:r w:rsidRPr="00A22470">
        <w:rPr>
          <w:rFonts w:asciiTheme="majorHAnsi" w:hAnsiTheme="majorHAnsi" w:cstheme="majorBidi"/>
          <w:b/>
          <w:bCs/>
          <w:sz w:val="22"/>
          <w:szCs w:val="22"/>
        </w:rPr>
        <w:tab/>
      </w:r>
      <w:r w:rsidRPr="00A22470">
        <w:rPr>
          <w:rFonts w:asciiTheme="majorHAnsi" w:hAnsiTheme="majorHAnsi" w:cstheme="majorBidi"/>
          <w:b/>
          <w:bCs/>
          <w:sz w:val="22"/>
          <w:szCs w:val="22"/>
        </w:rPr>
        <w:tab/>
      </w:r>
      <w:r w:rsidRPr="00A22470">
        <w:rPr>
          <w:rFonts w:asciiTheme="majorHAnsi" w:hAnsiTheme="majorHAnsi" w:cstheme="majorBidi"/>
          <w:b/>
          <w:bCs/>
          <w:sz w:val="22"/>
          <w:szCs w:val="22"/>
        </w:rPr>
        <w:tab/>
        <w:t xml:space="preserve">                   1</w:t>
      </w:r>
      <w:r w:rsidRPr="00A22470">
        <w:rPr>
          <w:rFonts w:asciiTheme="majorHAnsi" w:hAnsiTheme="majorHAnsi" w:cstheme="majorBidi"/>
          <w:b/>
          <w:sz w:val="22"/>
          <w:szCs w:val="22"/>
        </w:rPr>
        <w:t xml:space="preserve"> semaine</w:t>
      </w:r>
    </w:p>
    <w:p w:rsidR="00985E2E" w:rsidRPr="00A22470" w:rsidRDefault="00985E2E" w:rsidP="00985E2E">
      <w:pPr>
        <w:autoSpaceDE w:val="0"/>
        <w:autoSpaceDN w:val="0"/>
        <w:adjustRightInd w:val="0"/>
        <w:jc w:val="both"/>
        <w:rPr>
          <w:rFonts w:asciiTheme="majorHAnsi" w:hAnsiTheme="majorHAnsi" w:cstheme="majorBidi"/>
          <w:sz w:val="22"/>
          <w:szCs w:val="22"/>
        </w:rPr>
      </w:pPr>
      <w:r w:rsidRPr="00A22470">
        <w:rPr>
          <w:rFonts w:asciiTheme="majorHAnsi" w:hAnsiTheme="majorHAnsi" w:cstheme="majorBidi"/>
          <w:sz w:val="22"/>
          <w:szCs w:val="22"/>
        </w:rPr>
        <w:t>Les problèmes de la mesure dans le milieu de l’industrie. Implantation du matériel et environnement. Choix des appareils utilisés dans l’industrie.</w:t>
      </w:r>
    </w:p>
    <w:p w:rsidR="00985E2E" w:rsidRPr="00A22470" w:rsidRDefault="00985E2E" w:rsidP="00985E2E">
      <w:pPr>
        <w:jc w:val="both"/>
        <w:rPr>
          <w:rFonts w:asciiTheme="majorHAnsi" w:hAnsiTheme="majorHAnsi" w:cstheme="minorBidi"/>
          <w:b/>
          <w:u w:val="thick" w:color="F79646" w:themeColor="accent6"/>
        </w:rPr>
      </w:pPr>
    </w:p>
    <w:p w:rsidR="00985E2E" w:rsidRPr="00A22470" w:rsidRDefault="00985E2E" w:rsidP="00985E2E">
      <w:pPr>
        <w:jc w:val="both"/>
        <w:rPr>
          <w:rFonts w:asciiTheme="majorHAnsi" w:hAnsiTheme="majorHAnsi" w:cstheme="minorBidi"/>
          <w:b/>
          <w:u w:val="thick" w:color="F79646" w:themeColor="accent6"/>
        </w:rPr>
      </w:pPr>
      <w:r w:rsidRPr="00A22470">
        <w:rPr>
          <w:rFonts w:asciiTheme="majorHAnsi" w:hAnsiTheme="majorHAnsi" w:cstheme="minorBidi"/>
          <w:b/>
          <w:u w:val="thick" w:color="F79646" w:themeColor="accent6"/>
        </w:rPr>
        <w:t>Mode d’évaluation:</w:t>
      </w:r>
    </w:p>
    <w:p w:rsidR="00985E2E" w:rsidRPr="00A22470" w:rsidRDefault="00985E2E" w:rsidP="00985E2E">
      <w:pPr>
        <w:jc w:val="both"/>
        <w:rPr>
          <w:rFonts w:asciiTheme="majorHAnsi" w:hAnsiTheme="majorHAnsi" w:cstheme="minorBidi"/>
          <w:sz w:val="22"/>
          <w:szCs w:val="22"/>
        </w:rPr>
      </w:pPr>
      <w:r w:rsidRPr="00A22470">
        <w:rPr>
          <w:rFonts w:asciiTheme="majorHAnsi" w:hAnsiTheme="majorHAnsi" w:cstheme="minorBidi"/>
          <w:sz w:val="22"/>
          <w:szCs w:val="22"/>
        </w:rPr>
        <w:t>Examen : 100%.</w:t>
      </w:r>
    </w:p>
    <w:p w:rsidR="00985E2E" w:rsidRPr="00A22470" w:rsidRDefault="00985E2E" w:rsidP="00985E2E">
      <w:pPr>
        <w:jc w:val="both"/>
        <w:rPr>
          <w:rFonts w:asciiTheme="majorHAnsi" w:hAnsiTheme="majorHAnsi" w:cstheme="minorBidi"/>
          <w:b/>
          <w:u w:val="thick" w:color="F79646" w:themeColor="accent6"/>
        </w:rPr>
      </w:pPr>
    </w:p>
    <w:p w:rsidR="00985E2E" w:rsidRPr="00A22470" w:rsidRDefault="00985E2E" w:rsidP="00985E2E">
      <w:pPr>
        <w:jc w:val="both"/>
        <w:rPr>
          <w:rFonts w:asciiTheme="majorHAnsi" w:hAnsiTheme="majorHAnsi" w:cs="Arial"/>
          <w:b/>
          <w:bCs/>
          <w:u w:val="thick" w:color="F79646" w:themeColor="accent6"/>
        </w:rPr>
      </w:pPr>
      <w:r w:rsidRPr="00A22470">
        <w:rPr>
          <w:rFonts w:asciiTheme="majorHAnsi" w:hAnsiTheme="majorHAnsi" w:cs="Arial"/>
          <w:b/>
          <w:bCs/>
          <w:u w:val="thick" w:color="F79646" w:themeColor="accent6"/>
        </w:rPr>
        <w:t>Références bibliographiques:</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1- M. Cerr, Instrumentation industrielle : T.1, Edition Tec et Doc.</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 xml:space="preserve">2- M. Cerr, Instrumentation industrielle : T.2, Edition Tec et Doc. </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3- P. Oguic, Mesures et PC, Edition ETSF.</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4- D. Hong, Circuits et mesures électriques, Dunod, 2009.</w:t>
      </w:r>
    </w:p>
    <w:p w:rsidR="00985E2E" w:rsidRPr="00A22470" w:rsidRDefault="00985E2E" w:rsidP="00985E2E">
      <w:pPr>
        <w:jc w:val="both"/>
        <w:rPr>
          <w:rFonts w:asciiTheme="majorHAnsi" w:hAnsiTheme="majorHAnsi" w:cstheme="majorBidi"/>
          <w:sz w:val="22"/>
          <w:szCs w:val="22"/>
          <w:lang w:val="en-US"/>
        </w:rPr>
      </w:pPr>
      <w:r w:rsidRPr="00A22470">
        <w:rPr>
          <w:rFonts w:asciiTheme="majorHAnsi" w:hAnsiTheme="majorHAnsi" w:cstheme="majorBidi"/>
          <w:sz w:val="22"/>
          <w:szCs w:val="22"/>
          <w:lang w:val="en-GB"/>
        </w:rPr>
        <w:t xml:space="preserve">5- </w:t>
      </w:r>
      <w:r w:rsidRPr="00A22470">
        <w:rPr>
          <w:rFonts w:asciiTheme="majorHAnsi" w:hAnsiTheme="majorHAnsi" w:cstheme="majorBidi"/>
          <w:sz w:val="22"/>
          <w:szCs w:val="22"/>
          <w:lang w:val="en-US"/>
        </w:rPr>
        <w:t>W. Bolton,</w:t>
      </w:r>
      <w:r w:rsidRPr="00A22470">
        <w:rPr>
          <w:rFonts w:asciiTheme="majorHAnsi" w:hAnsiTheme="majorHAnsi" w:cstheme="majorBidi"/>
          <w:sz w:val="22"/>
          <w:szCs w:val="22"/>
          <w:lang w:val="en-GB"/>
        </w:rPr>
        <w:t xml:space="preserve"> Electrical and Electronic Measurement and Testing,</w:t>
      </w:r>
      <w:r w:rsidRPr="00A22470">
        <w:rPr>
          <w:rFonts w:asciiTheme="majorHAnsi" w:hAnsiTheme="majorHAnsi" w:cstheme="majorBidi"/>
          <w:sz w:val="22"/>
          <w:szCs w:val="22"/>
          <w:lang w:val="en-US"/>
        </w:rPr>
        <w:t xml:space="preserve"> 1992. </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6- A. Fabre, Mesures électriques et électroniques, OPU, 1996.</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lastRenderedPageBreak/>
        <w:t xml:space="preserve">7- G. Asch,  Les capteurs en instrumentation industrielle, édition Dunod, 2010. </w:t>
      </w:r>
    </w:p>
    <w:p w:rsidR="00985E2E" w:rsidRPr="00A22470" w:rsidRDefault="00985E2E" w:rsidP="00985E2E">
      <w:pPr>
        <w:jc w:val="both"/>
        <w:rPr>
          <w:rFonts w:asciiTheme="majorHAnsi" w:hAnsiTheme="majorHAnsi" w:cstheme="majorBidi"/>
          <w:sz w:val="22"/>
          <w:szCs w:val="22"/>
          <w:lang w:val="en-US"/>
        </w:rPr>
      </w:pPr>
      <w:r w:rsidRPr="00A22470">
        <w:rPr>
          <w:rFonts w:asciiTheme="majorHAnsi" w:hAnsiTheme="majorHAnsi" w:cstheme="majorBidi"/>
          <w:sz w:val="22"/>
          <w:szCs w:val="22"/>
          <w:lang w:val="en-US"/>
        </w:rPr>
        <w:t>8- L. Thompson, Electrical Measurements and Calibration: Fundamentals and Applications, Instrument Society of America, 1994.</w:t>
      </w:r>
    </w:p>
    <w:p w:rsidR="00985E2E" w:rsidRPr="00A22470" w:rsidRDefault="00985E2E" w:rsidP="00985E2E">
      <w:pPr>
        <w:jc w:val="both"/>
        <w:rPr>
          <w:rFonts w:asciiTheme="majorHAnsi" w:hAnsiTheme="majorHAnsi" w:cstheme="majorBidi"/>
          <w:sz w:val="22"/>
          <w:szCs w:val="22"/>
          <w:lang w:val="en-US"/>
        </w:rPr>
      </w:pPr>
      <w:r w:rsidRPr="00A22470">
        <w:rPr>
          <w:rFonts w:asciiTheme="majorHAnsi" w:hAnsiTheme="majorHAnsi" w:cstheme="majorBidi"/>
          <w:sz w:val="22"/>
          <w:szCs w:val="22"/>
          <w:lang w:val="en-US"/>
        </w:rPr>
        <w:t xml:space="preserve">9- J. P. Bentley, Principles of Measurement Systems, Pearson Education, 2005. </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10- J. Niard,  Mesures électriques, Nathan, 1981.</w:t>
      </w:r>
    </w:p>
    <w:p w:rsidR="00985E2E" w:rsidRPr="00A22470" w:rsidRDefault="00985E2E" w:rsidP="00985E2E">
      <w:pPr>
        <w:jc w:val="both"/>
        <w:rPr>
          <w:rFonts w:asciiTheme="majorHAnsi" w:hAnsiTheme="majorHAnsi" w:cstheme="majorBidi"/>
          <w:sz w:val="22"/>
          <w:szCs w:val="22"/>
        </w:rPr>
      </w:pPr>
      <w:r w:rsidRPr="00A22470">
        <w:rPr>
          <w:rFonts w:asciiTheme="majorHAnsi" w:hAnsiTheme="majorHAnsi" w:cstheme="majorBidi"/>
          <w:sz w:val="22"/>
          <w:szCs w:val="22"/>
        </w:rPr>
        <w:t>11- P. Beauvilain, Mesures Electriques et Electroniques.</w:t>
      </w:r>
    </w:p>
    <w:p w:rsidR="00985E2E" w:rsidRPr="00A22470" w:rsidRDefault="00985E2E" w:rsidP="00985E2E">
      <w:pPr>
        <w:jc w:val="both"/>
        <w:rPr>
          <w:rFonts w:asciiTheme="majorHAnsi" w:hAnsiTheme="majorHAnsi"/>
          <w:sz w:val="22"/>
          <w:szCs w:val="22"/>
        </w:rPr>
      </w:pPr>
      <w:r w:rsidRPr="00A22470">
        <w:rPr>
          <w:rFonts w:asciiTheme="majorHAnsi" w:hAnsiTheme="majorHAnsi" w:cstheme="majorBidi"/>
          <w:sz w:val="22"/>
          <w:szCs w:val="22"/>
        </w:rPr>
        <w:t xml:space="preserve">12- </w:t>
      </w:r>
      <w:r w:rsidRPr="00A22470">
        <w:rPr>
          <w:rFonts w:asciiTheme="majorHAnsi" w:hAnsiTheme="majorHAnsi"/>
          <w:sz w:val="22"/>
          <w:szCs w:val="22"/>
        </w:rPr>
        <w:t>M. Abati, Mesures électroniques appliquées, Collection Techniques et Normalisation Delagrave.</w:t>
      </w:r>
    </w:p>
    <w:p w:rsidR="00985E2E" w:rsidRPr="00A22470" w:rsidRDefault="00985E2E" w:rsidP="00985E2E">
      <w:pPr>
        <w:jc w:val="both"/>
        <w:rPr>
          <w:rFonts w:asciiTheme="majorHAnsi" w:hAnsiTheme="majorHAnsi"/>
          <w:sz w:val="22"/>
          <w:szCs w:val="22"/>
        </w:rPr>
      </w:pPr>
      <w:r w:rsidRPr="00A22470">
        <w:rPr>
          <w:rFonts w:asciiTheme="majorHAnsi" w:hAnsiTheme="majorHAnsi"/>
          <w:sz w:val="22"/>
          <w:szCs w:val="22"/>
        </w:rPr>
        <w:t>13- P. Jacobs, Mesures électriques, Edition Dunod.</w:t>
      </w:r>
    </w:p>
    <w:p w:rsidR="00985E2E" w:rsidRPr="00A22470" w:rsidRDefault="00985E2E" w:rsidP="00985E2E">
      <w:pPr>
        <w:jc w:val="both"/>
        <w:rPr>
          <w:rFonts w:asciiTheme="majorHAnsi" w:hAnsiTheme="majorHAnsi"/>
          <w:sz w:val="22"/>
          <w:szCs w:val="22"/>
        </w:rPr>
      </w:pPr>
      <w:r w:rsidRPr="00A22470">
        <w:rPr>
          <w:rFonts w:asciiTheme="majorHAnsi" w:hAnsiTheme="majorHAnsi"/>
          <w:sz w:val="22"/>
          <w:szCs w:val="22"/>
        </w:rPr>
        <w:t xml:space="preserve">14- </w:t>
      </w:r>
      <w:r w:rsidRPr="00A22470">
        <w:rPr>
          <w:rFonts w:asciiTheme="majorHAnsi" w:eastAsiaTheme="minorHAnsi" w:hAnsiTheme="majorHAnsi"/>
          <w:sz w:val="22"/>
          <w:szCs w:val="22"/>
          <w:lang w:eastAsia="en-US"/>
        </w:rPr>
        <w:t>A. Leconte, Mesures en électrotechnique (Document D 1 501), Les techniques de l’ingénieur.</w:t>
      </w:r>
    </w:p>
    <w:p w:rsidR="00985E2E" w:rsidRPr="00A22470" w:rsidRDefault="00985E2E" w:rsidP="00985E2E">
      <w:pPr>
        <w:jc w:val="both"/>
        <w:rPr>
          <w:rFonts w:asciiTheme="majorHAnsi" w:hAnsiTheme="majorHAnsi" w:cstheme="majorBidi"/>
          <w:sz w:val="22"/>
          <w:szCs w:val="22"/>
          <w:highlight w:val="yellow"/>
        </w:rPr>
      </w:pPr>
    </w:p>
    <w:p w:rsidR="00985E2E" w:rsidRPr="00A22470" w:rsidRDefault="00985E2E" w:rsidP="00985E2E">
      <w:pPr>
        <w:jc w:val="both"/>
        <w:rPr>
          <w:rFonts w:asciiTheme="majorHAnsi" w:hAnsiTheme="majorHAnsi" w:cstheme="majorBidi"/>
          <w:b/>
          <w:sz w:val="22"/>
          <w:szCs w:val="22"/>
        </w:rPr>
      </w:pPr>
      <w:r w:rsidRPr="00A22470">
        <w:rPr>
          <w:rFonts w:asciiTheme="majorHAnsi" w:hAnsiTheme="majorHAnsi" w:cstheme="majorBidi"/>
          <w:b/>
          <w:bCs/>
          <w:sz w:val="22"/>
          <w:szCs w:val="22"/>
        </w:rPr>
        <w:t xml:space="preserve">Sources </w:t>
      </w:r>
      <w:r w:rsidRPr="00A22470">
        <w:rPr>
          <w:rFonts w:asciiTheme="majorHAnsi" w:hAnsiTheme="majorHAnsi" w:cstheme="majorBidi"/>
          <w:b/>
          <w:sz w:val="22"/>
          <w:szCs w:val="22"/>
        </w:rPr>
        <w:t>Internet :</w:t>
      </w:r>
    </w:p>
    <w:p w:rsidR="00985E2E" w:rsidRPr="00A22470" w:rsidRDefault="009E2673" w:rsidP="006D286A">
      <w:pPr>
        <w:pStyle w:val="Paragraphedeliste"/>
        <w:numPr>
          <w:ilvl w:val="0"/>
          <w:numId w:val="37"/>
        </w:numPr>
        <w:jc w:val="both"/>
        <w:rPr>
          <w:rFonts w:asciiTheme="majorHAnsi" w:hAnsiTheme="majorHAnsi" w:cstheme="majorBidi"/>
          <w:sz w:val="22"/>
          <w:szCs w:val="22"/>
        </w:rPr>
      </w:pPr>
      <w:hyperlink r:id="rId43" w:history="1">
        <w:r w:rsidR="00985E2E" w:rsidRPr="00A22470">
          <w:rPr>
            <w:rStyle w:val="Lienhypertexte"/>
            <w:rFonts w:asciiTheme="majorHAnsi" w:hAnsiTheme="majorHAnsi" w:cstheme="majorBidi"/>
            <w:sz w:val="22"/>
            <w:szCs w:val="22"/>
          </w:rPr>
          <w:t>http://sitelec.free.fr/cours2htm</w:t>
        </w:r>
      </w:hyperlink>
    </w:p>
    <w:p w:rsidR="00985E2E" w:rsidRPr="00A22470" w:rsidRDefault="009E2673" w:rsidP="006D286A">
      <w:pPr>
        <w:pStyle w:val="Paragraphedeliste"/>
        <w:numPr>
          <w:ilvl w:val="0"/>
          <w:numId w:val="37"/>
        </w:numPr>
        <w:jc w:val="both"/>
        <w:rPr>
          <w:rFonts w:asciiTheme="majorHAnsi" w:hAnsiTheme="majorHAnsi" w:cstheme="majorBidi"/>
          <w:sz w:val="22"/>
          <w:szCs w:val="22"/>
        </w:rPr>
      </w:pPr>
      <w:hyperlink r:id="rId44" w:history="1">
        <w:r w:rsidR="00985E2E" w:rsidRPr="00A22470">
          <w:rPr>
            <w:rStyle w:val="Lienhypertexte"/>
            <w:rFonts w:asciiTheme="majorHAnsi" w:hAnsiTheme="majorHAnsi" w:cstheme="majorBidi"/>
            <w:sz w:val="22"/>
            <w:szCs w:val="22"/>
          </w:rPr>
          <w:t>http://perso.orange.fr/xcotton/electron/coursetdocs.ht</w:t>
        </w:r>
      </w:hyperlink>
    </w:p>
    <w:p w:rsidR="00985E2E" w:rsidRPr="00A22470" w:rsidRDefault="009E2673" w:rsidP="006D286A">
      <w:pPr>
        <w:pStyle w:val="Paragraphedeliste"/>
        <w:numPr>
          <w:ilvl w:val="0"/>
          <w:numId w:val="37"/>
        </w:numPr>
        <w:jc w:val="both"/>
        <w:rPr>
          <w:rFonts w:asciiTheme="majorHAnsi" w:hAnsiTheme="majorHAnsi"/>
          <w:b/>
          <w:sz w:val="22"/>
          <w:szCs w:val="22"/>
        </w:rPr>
      </w:pPr>
      <w:hyperlink r:id="rId45" w:history="1">
        <w:r w:rsidR="00985E2E" w:rsidRPr="00A22470">
          <w:rPr>
            <w:rStyle w:val="Lienhypertexte"/>
            <w:rFonts w:asciiTheme="majorHAnsi" w:hAnsiTheme="majorHAnsi" w:cstheme="majorBidi"/>
            <w:sz w:val="22"/>
            <w:szCs w:val="22"/>
          </w:rPr>
          <w:t>http://eunomie.u-bourgogne.fr/elearning/physique.html</w:t>
        </w:r>
      </w:hyperlink>
    </w:p>
    <w:p w:rsidR="00985E2E" w:rsidRPr="00A22470" w:rsidRDefault="009E2673" w:rsidP="006D286A">
      <w:pPr>
        <w:pStyle w:val="Paragraphedeliste"/>
        <w:numPr>
          <w:ilvl w:val="0"/>
          <w:numId w:val="37"/>
        </w:numPr>
        <w:jc w:val="both"/>
        <w:rPr>
          <w:rFonts w:asciiTheme="majorHAnsi" w:hAnsiTheme="majorHAnsi"/>
          <w:b/>
          <w:sz w:val="22"/>
          <w:szCs w:val="22"/>
        </w:rPr>
      </w:pPr>
      <w:hyperlink r:id="rId46" w:history="1">
        <w:r w:rsidR="00985E2E" w:rsidRPr="00A22470">
          <w:rPr>
            <w:rStyle w:val="Lienhypertexte"/>
            <w:rFonts w:asciiTheme="majorHAnsi" w:hAnsiTheme="majorHAnsi" w:cstheme="majorBidi"/>
            <w:sz w:val="22"/>
            <w:szCs w:val="22"/>
          </w:rPr>
          <w:t>http://www.technique-ingenieur.fr/dossier/appareilsdemesure</w:t>
        </w:r>
      </w:hyperlink>
    </w:p>
    <w:p w:rsidR="00985E2E" w:rsidRPr="00A22470" w:rsidRDefault="00985E2E" w:rsidP="00985E2E"/>
    <w:p w:rsidR="00985E2E" w:rsidRDefault="00985E2E" w:rsidP="00985E2E"/>
    <w:p w:rsidR="00985E2E" w:rsidRDefault="00985E2E">
      <w:pPr>
        <w:spacing w:after="200" w:line="276" w:lineRule="auto"/>
      </w:pPr>
      <w:r>
        <w:br w:type="page"/>
      </w:r>
    </w:p>
    <w:p w:rsidR="00C172B7" w:rsidRPr="00F02B9B" w:rsidRDefault="00C172B7" w:rsidP="00C172B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lastRenderedPageBreak/>
        <w:t>Semestre: 4</w:t>
      </w:r>
    </w:p>
    <w:p w:rsidR="00C172B7" w:rsidRPr="00F02B9B" w:rsidRDefault="00C172B7" w:rsidP="00C172B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Unité d’enseignement: UE</w:t>
      </w:r>
      <w:r>
        <w:rPr>
          <w:rFonts w:asciiTheme="majorHAnsi" w:hAnsiTheme="majorHAnsi" w:cs="Calibri"/>
          <w:b/>
          <w:bCs/>
          <w:iCs/>
        </w:rPr>
        <w:t>T</w:t>
      </w:r>
      <w:r w:rsidRPr="00F02B9B">
        <w:rPr>
          <w:rFonts w:asciiTheme="majorHAnsi" w:hAnsiTheme="majorHAnsi" w:cs="Calibri"/>
          <w:b/>
          <w:bCs/>
          <w:iCs/>
        </w:rPr>
        <w:t xml:space="preserve"> 2.</w:t>
      </w:r>
      <w:r>
        <w:rPr>
          <w:rFonts w:ascii="Cambria" w:hAnsi="Cambria" w:cs="Calibri"/>
          <w:b/>
          <w:bCs/>
          <w:iCs/>
        </w:rPr>
        <w:t>2</w:t>
      </w:r>
    </w:p>
    <w:p w:rsidR="00C172B7" w:rsidRPr="00F02B9B" w:rsidRDefault="00C172B7"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 xml:space="preserve">Matière </w:t>
      </w:r>
      <w:r>
        <w:rPr>
          <w:rFonts w:asciiTheme="majorHAnsi" w:hAnsiTheme="majorHAnsi" w:cs="Calibri"/>
          <w:b/>
          <w:bCs/>
          <w:iCs/>
        </w:rPr>
        <w:t>1</w:t>
      </w:r>
      <w:r w:rsidRPr="00F02B9B">
        <w:rPr>
          <w:rFonts w:asciiTheme="majorHAnsi" w:hAnsiTheme="majorHAnsi" w:cs="Calibri"/>
          <w:b/>
          <w:bCs/>
          <w:iCs/>
        </w:rPr>
        <w:t xml:space="preserve">: </w:t>
      </w:r>
      <w:r>
        <w:rPr>
          <w:rFonts w:asciiTheme="majorHAnsi" w:hAnsiTheme="majorHAnsi" w:cs="Arial"/>
          <w:b/>
          <w:iCs/>
        </w:rPr>
        <w:t>Techniques d'</w:t>
      </w:r>
      <w:r w:rsidR="007527E0">
        <w:rPr>
          <w:rFonts w:asciiTheme="majorHAnsi" w:hAnsiTheme="majorHAnsi" w:cs="Arial"/>
          <w:b/>
          <w:iCs/>
        </w:rPr>
        <w:t>e</w:t>
      </w:r>
      <w:r>
        <w:rPr>
          <w:rFonts w:asciiTheme="majorHAnsi" w:hAnsiTheme="majorHAnsi" w:cs="Arial"/>
          <w:b/>
          <w:iCs/>
        </w:rPr>
        <w:t xml:space="preserve">xpression et de </w:t>
      </w:r>
      <w:r w:rsidR="007527E0">
        <w:rPr>
          <w:rFonts w:asciiTheme="majorHAnsi" w:hAnsiTheme="majorHAnsi" w:cs="Arial"/>
          <w:b/>
          <w:iCs/>
        </w:rPr>
        <w:t>c</w:t>
      </w:r>
      <w:r>
        <w:rPr>
          <w:rFonts w:asciiTheme="majorHAnsi" w:hAnsiTheme="majorHAnsi" w:cs="Arial"/>
          <w:b/>
          <w:iCs/>
        </w:rPr>
        <w:t>ommunication</w:t>
      </w:r>
    </w:p>
    <w:p w:rsidR="00C172B7" w:rsidRPr="00F02B9B" w:rsidRDefault="00C172B7" w:rsidP="00C172B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eastAsia="Times New Roman" w:hAnsiTheme="majorHAnsi" w:cs="Calibri"/>
          <w:b/>
          <w:bCs/>
          <w:color w:val="000000"/>
        </w:rPr>
        <w:t xml:space="preserve">VHS: </w:t>
      </w:r>
      <w:r>
        <w:rPr>
          <w:rFonts w:asciiTheme="majorHAnsi" w:eastAsia="Times New Roman" w:hAnsiTheme="majorHAnsi" w:cs="Calibri"/>
          <w:b/>
          <w:bCs/>
          <w:color w:val="000000"/>
        </w:rPr>
        <w:t>22</w:t>
      </w:r>
      <w:r w:rsidRPr="00F02B9B">
        <w:rPr>
          <w:rFonts w:asciiTheme="majorHAnsi" w:eastAsia="Times New Roman" w:hAnsiTheme="majorHAnsi" w:cs="Calibri"/>
          <w:b/>
          <w:bCs/>
          <w:color w:val="000000"/>
        </w:rPr>
        <w:t>h</w:t>
      </w:r>
      <w:r>
        <w:rPr>
          <w:rFonts w:asciiTheme="majorHAnsi" w:eastAsia="Times New Roman" w:hAnsiTheme="majorHAnsi" w:cs="Calibri"/>
          <w:b/>
          <w:bCs/>
          <w:color w:val="000000"/>
        </w:rPr>
        <w:t>3</w:t>
      </w:r>
      <w:r w:rsidRPr="00F02B9B">
        <w:rPr>
          <w:rFonts w:asciiTheme="majorHAnsi" w:eastAsia="Times New Roman" w:hAnsiTheme="majorHAnsi" w:cs="Calibri"/>
          <w:b/>
          <w:bCs/>
          <w:color w:val="000000"/>
        </w:rPr>
        <w:t>0 (</w:t>
      </w:r>
      <w:r>
        <w:rPr>
          <w:rFonts w:asciiTheme="majorHAnsi" w:eastAsia="Times New Roman" w:hAnsiTheme="majorHAnsi" w:cs="Calibri"/>
          <w:b/>
          <w:bCs/>
          <w:color w:val="000000"/>
        </w:rPr>
        <w:t>Cours</w:t>
      </w:r>
      <w:r w:rsidRPr="00F02B9B">
        <w:rPr>
          <w:rFonts w:asciiTheme="majorHAnsi" w:eastAsia="Times New Roman" w:hAnsiTheme="majorHAnsi" w:cs="Calibri"/>
          <w:b/>
          <w:bCs/>
          <w:color w:val="000000"/>
        </w:rPr>
        <w:t>: 1h30)</w:t>
      </w:r>
    </w:p>
    <w:p w:rsidR="00C172B7" w:rsidRPr="00F02B9B" w:rsidRDefault="00C172B7" w:rsidP="00C172B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Crédits: </w:t>
      </w:r>
      <w:r>
        <w:rPr>
          <w:rFonts w:asciiTheme="majorHAnsi" w:hAnsiTheme="majorHAnsi" w:cs="Calibri"/>
          <w:b/>
          <w:bCs/>
          <w:iCs/>
        </w:rPr>
        <w:t>1</w:t>
      </w:r>
    </w:p>
    <w:p w:rsidR="00C172B7" w:rsidRPr="00F02B9B" w:rsidRDefault="00C172B7" w:rsidP="00C172B7">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Coefficient: </w:t>
      </w:r>
      <w:r>
        <w:rPr>
          <w:rFonts w:asciiTheme="majorHAnsi" w:hAnsiTheme="majorHAnsi" w:cs="Calibri"/>
          <w:b/>
          <w:bCs/>
          <w:iCs/>
        </w:rPr>
        <w:t>1</w:t>
      </w:r>
    </w:p>
    <w:p w:rsidR="00EB4B4F" w:rsidRDefault="00EB4B4F" w:rsidP="005B63E3">
      <w:pPr>
        <w:jc w:val="both"/>
        <w:rPr>
          <w:rFonts w:asciiTheme="majorHAnsi" w:hAnsiTheme="majorHAnsi" w:cstheme="majorBidi"/>
          <w:b/>
        </w:rPr>
      </w:pPr>
    </w:p>
    <w:p w:rsidR="00EB4B4F" w:rsidRPr="00562BFC" w:rsidRDefault="00EB4B4F" w:rsidP="005B63E3">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Objectifs de l’enseignement: </w:t>
      </w:r>
    </w:p>
    <w:p w:rsidR="00EB4B4F" w:rsidRPr="005B63E3" w:rsidRDefault="00EB4B4F" w:rsidP="005B63E3">
      <w:pPr>
        <w:jc w:val="both"/>
        <w:rPr>
          <w:rFonts w:asciiTheme="majorHAnsi" w:eastAsia="Times New Roman" w:hAnsiTheme="majorHAnsi" w:cstheme="minorBidi"/>
          <w:sz w:val="22"/>
          <w:szCs w:val="22"/>
          <w:lang w:eastAsia="fr-FR"/>
        </w:rPr>
      </w:pPr>
      <w:r w:rsidRPr="005B63E3">
        <w:rPr>
          <w:rFonts w:asciiTheme="majorHAnsi" w:eastAsia="Times New Roman" w:hAnsiTheme="majorHAnsi" w:cstheme="minorBidi"/>
          <w:sz w:val="22"/>
          <w:szCs w:val="22"/>
          <w:lang w:eastAsia="fr-FR"/>
        </w:rPr>
        <w:t>Cet enseignement vise à développer les compétences de l’étudiant, sur le plan personnel ou professionnel, dans le domaine de la communication et des techniques d’expression.</w:t>
      </w:r>
    </w:p>
    <w:p w:rsidR="00EB4B4F" w:rsidRDefault="00EB4B4F" w:rsidP="005B63E3">
      <w:pPr>
        <w:adjustRightInd w:val="0"/>
        <w:jc w:val="both"/>
        <w:rPr>
          <w:rFonts w:asciiTheme="majorHAnsi" w:hAnsiTheme="majorHAnsi" w:cstheme="majorBidi"/>
          <w:b/>
          <w:bCs/>
        </w:rPr>
      </w:pPr>
    </w:p>
    <w:p w:rsidR="00EB4B4F" w:rsidRPr="00562BFC" w:rsidRDefault="00EB4B4F" w:rsidP="005B63E3">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 xml:space="preserve">Connaissances préalables recommandées: </w:t>
      </w:r>
    </w:p>
    <w:p w:rsidR="00EB4B4F" w:rsidRPr="005B63E3" w:rsidRDefault="00EB4B4F" w:rsidP="005B63E3">
      <w:pPr>
        <w:jc w:val="both"/>
        <w:rPr>
          <w:rFonts w:asciiTheme="majorHAnsi" w:hAnsiTheme="majorHAnsi" w:cstheme="minorBidi"/>
          <w:sz w:val="22"/>
          <w:szCs w:val="22"/>
        </w:rPr>
      </w:pPr>
      <w:r w:rsidRPr="005B63E3">
        <w:rPr>
          <w:rFonts w:asciiTheme="majorHAnsi" w:hAnsiTheme="majorHAnsi" w:cstheme="minorBidi"/>
          <w:sz w:val="22"/>
          <w:szCs w:val="22"/>
        </w:rPr>
        <w:t>Langues (Arabe ; Français ; Anglais)</w:t>
      </w:r>
    </w:p>
    <w:p w:rsidR="00EB4B4F" w:rsidRDefault="00EB4B4F" w:rsidP="005B63E3">
      <w:pPr>
        <w:ind w:right="282"/>
        <w:jc w:val="both"/>
        <w:rPr>
          <w:rFonts w:asciiTheme="majorHAnsi" w:hAnsiTheme="majorHAnsi" w:cs="Arial"/>
          <w:b/>
        </w:rPr>
      </w:pPr>
    </w:p>
    <w:p w:rsidR="00EB4B4F" w:rsidRPr="00562BFC" w:rsidRDefault="00EB4B4F" w:rsidP="00562BFC">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Contenu de la matière:</w:t>
      </w:r>
    </w:p>
    <w:p w:rsidR="00EB4B4F" w:rsidRPr="005B63E3" w:rsidRDefault="00EB4B4F" w:rsidP="005B63E3">
      <w:pPr>
        <w:jc w:val="both"/>
        <w:rPr>
          <w:rFonts w:asciiTheme="majorHAnsi" w:hAnsiTheme="majorHAnsi"/>
          <w:sz w:val="22"/>
          <w:szCs w:val="22"/>
        </w:rPr>
      </w:pPr>
      <w:r w:rsidRPr="005B63E3">
        <w:rPr>
          <w:rFonts w:asciiTheme="majorHAnsi" w:hAnsiTheme="majorHAnsi"/>
          <w:b/>
          <w:bCs/>
          <w:sz w:val="22"/>
          <w:szCs w:val="22"/>
        </w:rPr>
        <w:t xml:space="preserve">Chapitre 1: </w:t>
      </w:r>
      <w:r w:rsidRPr="005B63E3">
        <w:rPr>
          <w:rFonts w:asciiTheme="majorHAnsi" w:hAnsiTheme="majorHAnsi" w:cstheme="minorBidi"/>
          <w:b/>
          <w:bCs/>
          <w:sz w:val="22"/>
          <w:szCs w:val="22"/>
        </w:rPr>
        <w:t>Rechercher, analyser et organiser l’information</w:t>
      </w:r>
      <w:r w:rsidRPr="005B63E3">
        <w:rPr>
          <w:rFonts w:asciiTheme="majorHAnsi" w:hAnsiTheme="majorHAnsi"/>
          <w:sz w:val="22"/>
          <w:szCs w:val="22"/>
        </w:rPr>
        <w:tab/>
        <w:t xml:space="preserve">              </w:t>
      </w:r>
      <w:r w:rsidR="005B63E3">
        <w:rPr>
          <w:rFonts w:asciiTheme="majorHAnsi" w:hAnsiTheme="majorHAnsi"/>
          <w:sz w:val="22"/>
          <w:szCs w:val="22"/>
        </w:rPr>
        <w:t xml:space="preserve">             </w:t>
      </w:r>
      <w:r w:rsidR="00BF0FB7">
        <w:rPr>
          <w:rFonts w:asciiTheme="majorHAnsi" w:hAnsiTheme="majorHAnsi"/>
          <w:sz w:val="22"/>
          <w:szCs w:val="22"/>
        </w:rPr>
        <w:t xml:space="preserve">             </w:t>
      </w:r>
      <w:r w:rsidR="005B63E3">
        <w:rPr>
          <w:rFonts w:asciiTheme="majorHAnsi" w:hAnsiTheme="majorHAnsi"/>
          <w:sz w:val="22"/>
          <w:szCs w:val="22"/>
        </w:rPr>
        <w:t xml:space="preserve"> </w:t>
      </w:r>
      <w:r w:rsidRPr="005B63E3">
        <w:rPr>
          <w:rFonts w:asciiTheme="majorHAnsi" w:hAnsiTheme="majorHAnsi"/>
          <w:b/>
          <w:bCs/>
          <w:sz w:val="22"/>
          <w:szCs w:val="22"/>
        </w:rPr>
        <w:t>3 semaines</w:t>
      </w:r>
    </w:p>
    <w:p w:rsidR="00EB4B4F" w:rsidRPr="005B63E3" w:rsidRDefault="00EB4B4F" w:rsidP="005B63E3">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Identifier et utiliser les lieux, outils et ressources documentaires, Comprendre et analyser des documents, Constituer et actualiser une documentation.</w:t>
      </w:r>
    </w:p>
    <w:p w:rsidR="00BF0FB7" w:rsidRDefault="00BF0FB7" w:rsidP="005B63E3">
      <w:pPr>
        <w:jc w:val="both"/>
        <w:rPr>
          <w:rFonts w:asciiTheme="majorHAnsi" w:hAnsiTheme="majorHAnsi"/>
          <w:b/>
          <w:bCs/>
          <w:sz w:val="22"/>
          <w:szCs w:val="22"/>
        </w:rPr>
      </w:pPr>
    </w:p>
    <w:p w:rsidR="00EB4B4F" w:rsidRPr="005B63E3" w:rsidRDefault="00EB4B4F" w:rsidP="005B63E3">
      <w:pPr>
        <w:jc w:val="both"/>
        <w:rPr>
          <w:rFonts w:asciiTheme="majorHAnsi" w:hAnsiTheme="majorHAnsi"/>
          <w:sz w:val="22"/>
          <w:szCs w:val="22"/>
        </w:rPr>
      </w:pPr>
      <w:r w:rsidRPr="005B63E3">
        <w:rPr>
          <w:rFonts w:asciiTheme="majorHAnsi" w:hAnsiTheme="majorHAnsi"/>
          <w:b/>
          <w:bCs/>
          <w:sz w:val="22"/>
          <w:szCs w:val="22"/>
        </w:rPr>
        <w:t xml:space="preserve">Chapitre 2: </w:t>
      </w:r>
      <w:r w:rsidRPr="005B63E3">
        <w:rPr>
          <w:rFonts w:asciiTheme="majorHAnsi" w:hAnsiTheme="majorHAnsi" w:cstheme="minorBidi"/>
          <w:b/>
          <w:bCs/>
          <w:sz w:val="22"/>
          <w:szCs w:val="22"/>
        </w:rPr>
        <w:t>Améliorer la capacité d’expression</w:t>
      </w:r>
      <w:r w:rsidRPr="005B63E3">
        <w:rPr>
          <w:rFonts w:asciiTheme="majorHAnsi" w:hAnsiTheme="majorHAnsi"/>
          <w:sz w:val="22"/>
          <w:szCs w:val="22"/>
        </w:rPr>
        <w:tab/>
        <w:t xml:space="preserve">             </w:t>
      </w:r>
      <w:r w:rsidRPr="005B63E3">
        <w:rPr>
          <w:rFonts w:asciiTheme="majorHAnsi" w:hAnsiTheme="majorHAnsi"/>
          <w:sz w:val="22"/>
          <w:szCs w:val="22"/>
        </w:rPr>
        <w:tab/>
      </w:r>
      <w:r w:rsidRPr="005B63E3">
        <w:rPr>
          <w:rFonts w:asciiTheme="majorHAnsi" w:hAnsiTheme="majorHAnsi"/>
          <w:sz w:val="22"/>
          <w:szCs w:val="22"/>
        </w:rPr>
        <w:tab/>
        <w:t xml:space="preserve">              </w:t>
      </w:r>
      <w:r w:rsidR="005B63E3">
        <w:rPr>
          <w:rFonts w:asciiTheme="majorHAnsi" w:hAnsiTheme="majorHAnsi"/>
          <w:sz w:val="22"/>
          <w:szCs w:val="22"/>
        </w:rPr>
        <w:t xml:space="preserve">              </w:t>
      </w:r>
      <w:r w:rsidR="00BF0FB7">
        <w:rPr>
          <w:rFonts w:asciiTheme="majorHAnsi" w:hAnsiTheme="majorHAnsi"/>
          <w:sz w:val="22"/>
          <w:szCs w:val="22"/>
        </w:rPr>
        <w:t xml:space="preserve">              </w:t>
      </w:r>
      <w:r w:rsidRPr="005B63E3">
        <w:rPr>
          <w:rFonts w:asciiTheme="majorHAnsi" w:hAnsiTheme="majorHAnsi"/>
          <w:b/>
          <w:bCs/>
          <w:sz w:val="22"/>
          <w:szCs w:val="22"/>
        </w:rPr>
        <w:t>3 semaines</w:t>
      </w:r>
    </w:p>
    <w:p w:rsidR="00EB4B4F" w:rsidRPr="005B63E3" w:rsidRDefault="00EB4B4F" w:rsidP="005B63E3">
      <w:pPr>
        <w:jc w:val="both"/>
        <w:rPr>
          <w:rFonts w:asciiTheme="majorHAnsi" w:hAnsiTheme="majorHAnsi" w:cstheme="minorBidi"/>
          <w:sz w:val="22"/>
          <w:szCs w:val="22"/>
        </w:rPr>
      </w:pPr>
      <w:r w:rsidRPr="005B63E3">
        <w:rPr>
          <w:rFonts w:asciiTheme="majorHAnsi" w:hAnsiTheme="majorHAnsi" w:cstheme="minorBidi"/>
          <w:sz w:val="22"/>
          <w:szCs w:val="22"/>
        </w:rPr>
        <w:t>Prendre en compte la situation de Communication, Produire un message écrit, Communiquer par oral, Produire un message visuel et audiovisuel.</w:t>
      </w:r>
    </w:p>
    <w:p w:rsidR="00BF0FB7" w:rsidRDefault="00BF0FB7" w:rsidP="005B63E3">
      <w:pPr>
        <w:jc w:val="both"/>
        <w:rPr>
          <w:rFonts w:asciiTheme="majorHAnsi" w:hAnsiTheme="majorHAnsi"/>
          <w:b/>
          <w:bCs/>
          <w:sz w:val="22"/>
          <w:szCs w:val="22"/>
        </w:rPr>
      </w:pPr>
    </w:p>
    <w:p w:rsidR="00EB4B4F" w:rsidRPr="005B63E3" w:rsidRDefault="00EB4B4F" w:rsidP="005B63E3">
      <w:pPr>
        <w:jc w:val="both"/>
        <w:rPr>
          <w:rFonts w:asciiTheme="majorHAnsi" w:hAnsiTheme="majorHAnsi"/>
          <w:sz w:val="22"/>
          <w:szCs w:val="22"/>
        </w:rPr>
      </w:pPr>
      <w:r w:rsidRPr="005B63E3">
        <w:rPr>
          <w:rFonts w:asciiTheme="majorHAnsi" w:hAnsiTheme="majorHAnsi"/>
          <w:b/>
          <w:bCs/>
          <w:sz w:val="22"/>
          <w:szCs w:val="22"/>
        </w:rPr>
        <w:t xml:space="preserve">Chapitre 3: </w:t>
      </w:r>
      <w:r w:rsidRPr="005B63E3">
        <w:rPr>
          <w:rFonts w:asciiTheme="majorHAnsi" w:hAnsiTheme="majorHAnsi" w:cstheme="minorBidi"/>
          <w:b/>
          <w:bCs/>
          <w:sz w:val="22"/>
          <w:szCs w:val="22"/>
        </w:rPr>
        <w:t>Améliorer la capacité de communication dans des situations d’interaction</w:t>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r>
      <w:r w:rsidRPr="005B63E3">
        <w:rPr>
          <w:rFonts w:asciiTheme="majorHAnsi" w:hAnsiTheme="majorHAnsi"/>
          <w:sz w:val="22"/>
          <w:szCs w:val="22"/>
        </w:rPr>
        <w:tab/>
        <w:t xml:space="preserve">     </w:t>
      </w:r>
      <w:r w:rsidRPr="005B63E3">
        <w:rPr>
          <w:rFonts w:asciiTheme="majorHAnsi" w:hAnsiTheme="majorHAnsi"/>
          <w:sz w:val="22"/>
          <w:szCs w:val="22"/>
        </w:rPr>
        <w:tab/>
        <w:t xml:space="preserve">              </w:t>
      </w:r>
      <w:r w:rsidR="005B63E3">
        <w:rPr>
          <w:rFonts w:asciiTheme="majorHAnsi" w:hAnsiTheme="majorHAnsi"/>
          <w:sz w:val="22"/>
          <w:szCs w:val="22"/>
        </w:rPr>
        <w:t xml:space="preserve">                                           </w:t>
      </w:r>
      <w:r w:rsidR="00BF0FB7">
        <w:rPr>
          <w:rFonts w:asciiTheme="majorHAnsi" w:hAnsiTheme="majorHAnsi"/>
          <w:sz w:val="22"/>
          <w:szCs w:val="22"/>
        </w:rPr>
        <w:t xml:space="preserve">             </w:t>
      </w:r>
      <w:r w:rsidRPr="005B63E3">
        <w:rPr>
          <w:rFonts w:asciiTheme="majorHAnsi" w:hAnsiTheme="majorHAnsi"/>
          <w:b/>
          <w:bCs/>
          <w:sz w:val="22"/>
          <w:szCs w:val="22"/>
        </w:rPr>
        <w:t>3 semaines</w:t>
      </w:r>
    </w:p>
    <w:p w:rsidR="00EB4B4F" w:rsidRPr="005B63E3" w:rsidRDefault="00EB4B4F" w:rsidP="005B63E3">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Analyser le processus de communication Interpersonnelle, Améliorer la capacité de communication en face à face, Améliorer la capacité de communication en groupe.</w:t>
      </w:r>
    </w:p>
    <w:p w:rsidR="00BF0FB7" w:rsidRDefault="00BF0FB7" w:rsidP="005B63E3">
      <w:pPr>
        <w:autoSpaceDE w:val="0"/>
        <w:autoSpaceDN w:val="0"/>
        <w:adjustRightInd w:val="0"/>
        <w:jc w:val="both"/>
        <w:rPr>
          <w:rFonts w:asciiTheme="majorHAnsi" w:hAnsiTheme="majorHAnsi"/>
          <w:b/>
          <w:bCs/>
          <w:sz w:val="22"/>
          <w:szCs w:val="22"/>
        </w:rPr>
      </w:pPr>
    </w:p>
    <w:p w:rsidR="00EB4B4F" w:rsidRPr="005B63E3" w:rsidRDefault="00EB4B4F" w:rsidP="005B63E3">
      <w:pPr>
        <w:autoSpaceDE w:val="0"/>
        <w:autoSpaceDN w:val="0"/>
        <w:adjustRightInd w:val="0"/>
        <w:jc w:val="both"/>
        <w:rPr>
          <w:rFonts w:asciiTheme="majorHAnsi" w:hAnsiTheme="majorHAnsi"/>
          <w:sz w:val="22"/>
          <w:szCs w:val="22"/>
        </w:rPr>
      </w:pPr>
      <w:r w:rsidRPr="005B63E3">
        <w:rPr>
          <w:rFonts w:asciiTheme="majorHAnsi" w:hAnsiTheme="majorHAnsi"/>
          <w:b/>
          <w:bCs/>
          <w:sz w:val="22"/>
          <w:szCs w:val="22"/>
        </w:rPr>
        <w:t xml:space="preserve">Chapitre 4: </w:t>
      </w:r>
      <w:r w:rsidRPr="005B63E3">
        <w:rPr>
          <w:rFonts w:asciiTheme="majorHAnsi" w:hAnsiTheme="majorHAnsi" w:cstheme="minorBidi"/>
          <w:b/>
          <w:bCs/>
          <w:sz w:val="22"/>
          <w:szCs w:val="22"/>
        </w:rPr>
        <w:t>Développer l’autonomie, la capacité d’organisation et de communication dans le cadre d’une démarche de projet</w:t>
      </w:r>
      <w:r w:rsidRPr="005B63E3">
        <w:rPr>
          <w:rFonts w:asciiTheme="majorHAnsi" w:hAnsiTheme="majorHAnsi"/>
          <w:sz w:val="22"/>
          <w:szCs w:val="22"/>
        </w:rPr>
        <w:tab/>
      </w:r>
      <w:r w:rsidRPr="005B63E3">
        <w:rPr>
          <w:rFonts w:asciiTheme="majorHAnsi" w:hAnsiTheme="majorHAnsi"/>
          <w:sz w:val="22"/>
          <w:szCs w:val="22"/>
        </w:rPr>
        <w:tab/>
        <w:t xml:space="preserve">              </w:t>
      </w:r>
      <w:r w:rsidR="005B63E3">
        <w:rPr>
          <w:rFonts w:asciiTheme="majorHAnsi" w:hAnsiTheme="majorHAnsi"/>
          <w:sz w:val="22"/>
          <w:szCs w:val="22"/>
        </w:rPr>
        <w:t xml:space="preserve">                                                           </w:t>
      </w:r>
      <w:r w:rsidR="00BF0FB7">
        <w:rPr>
          <w:rFonts w:asciiTheme="majorHAnsi" w:hAnsiTheme="majorHAnsi"/>
          <w:sz w:val="22"/>
          <w:szCs w:val="22"/>
        </w:rPr>
        <w:t xml:space="preserve">           </w:t>
      </w:r>
      <w:r w:rsidRPr="005B63E3">
        <w:rPr>
          <w:rFonts w:asciiTheme="majorHAnsi" w:hAnsiTheme="majorHAnsi"/>
          <w:b/>
          <w:bCs/>
          <w:sz w:val="22"/>
          <w:szCs w:val="22"/>
        </w:rPr>
        <w:t>6 semaines</w:t>
      </w:r>
    </w:p>
    <w:p w:rsidR="00EB4B4F" w:rsidRPr="005B63E3" w:rsidRDefault="00EB4B4F" w:rsidP="005B63E3">
      <w:pPr>
        <w:autoSpaceDE w:val="0"/>
        <w:autoSpaceDN w:val="0"/>
        <w:adjustRightInd w:val="0"/>
        <w:jc w:val="both"/>
        <w:rPr>
          <w:rFonts w:asciiTheme="majorHAnsi" w:hAnsiTheme="majorHAnsi" w:cstheme="minorBidi"/>
          <w:sz w:val="22"/>
          <w:szCs w:val="22"/>
        </w:rPr>
      </w:pPr>
      <w:r w:rsidRPr="005B63E3">
        <w:rPr>
          <w:rFonts w:asciiTheme="majorHAnsi" w:hAnsiTheme="majorHAnsi" w:cstheme="minorBidi"/>
          <w:sz w:val="22"/>
          <w:szCs w:val="22"/>
        </w:rPr>
        <w:t xml:space="preserve">Se situer dans une démarche de projet et de communication, Anticiper l’action, Mettre en œuvre un projet : </w:t>
      </w:r>
      <w:r w:rsidRPr="005B63E3">
        <w:rPr>
          <w:rFonts w:asciiTheme="majorHAnsi" w:hAnsiTheme="majorHAnsi" w:cs="Arial"/>
          <w:sz w:val="22"/>
          <w:szCs w:val="22"/>
          <w:lang w:bidi="ar-DZ"/>
        </w:rPr>
        <w:t>Exposé d’un compte rendu d'un travail pratique (Devoir à domicile).</w:t>
      </w:r>
    </w:p>
    <w:p w:rsidR="00EB4B4F" w:rsidRDefault="00EB4B4F" w:rsidP="005B63E3">
      <w:pPr>
        <w:jc w:val="both"/>
        <w:rPr>
          <w:rFonts w:asciiTheme="majorHAnsi" w:hAnsiTheme="majorHAnsi" w:cstheme="majorBidi"/>
          <w:b/>
        </w:rPr>
      </w:pPr>
    </w:p>
    <w:p w:rsidR="005B63E3" w:rsidRPr="00562BFC" w:rsidRDefault="00EB4B4F" w:rsidP="005B63E3">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Mode d’évaluation: </w:t>
      </w:r>
    </w:p>
    <w:p w:rsidR="00EB4B4F" w:rsidRPr="005B63E3" w:rsidRDefault="00EB4B4F" w:rsidP="005B63E3">
      <w:pPr>
        <w:jc w:val="both"/>
        <w:rPr>
          <w:rFonts w:asciiTheme="majorHAnsi" w:hAnsiTheme="majorHAnsi" w:cstheme="majorBidi"/>
          <w:b/>
          <w:sz w:val="22"/>
          <w:szCs w:val="22"/>
        </w:rPr>
      </w:pPr>
      <w:r w:rsidRPr="005B63E3">
        <w:rPr>
          <w:rFonts w:asciiTheme="majorHAnsi" w:hAnsiTheme="majorHAnsi" w:cstheme="majorBidi"/>
          <w:bCs/>
          <w:sz w:val="22"/>
          <w:szCs w:val="22"/>
        </w:rPr>
        <w:t>Examen final : 100 %.</w:t>
      </w:r>
    </w:p>
    <w:p w:rsidR="00EB4B4F" w:rsidRDefault="00EB4B4F" w:rsidP="005B63E3">
      <w:pPr>
        <w:jc w:val="both"/>
        <w:rPr>
          <w:rFonts w:asciiTheme="majorHAnsi" w:hAnsiTheme="majorHAnsi" w:cstheme="majorBidi"/>
          <w:b/>
        </w:rPr>
      </w:pPr>
    </w:p>
    <w:p w:rsidR="005B63E3" w:rsidRPr="00562BFC" w:rsidRDefault="005B63E3" w:rsidP="005B63E3">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Références bibliographiques:</w:t>
      </w:r>
    </w:p>
    <w:p w:rsidR="005B63E3" w:rsidRPr="00C172B7" w:rsidRDefault="005B63E3" w:rsidP="005B63E3">
      <w:pPr>
        <w:spacing w:after="120"/>
        <w:jc w:val="both"/>
        <w:rPr>
          <w:rFonts w:ascii="Cambria" w:hAnsi="Cambria"/>
          <w:i/>
          <w:sz w:val="22"/>
          <w:szCs w:val="22"/>
        </w:rPr>
      </w:pPr>
      <w:r w:rsidRPr="00C172B7">
        <w:rPr>
          <w:rFonts w:ascii="Cambria" w:hAnsi="Cambria"/>
          <w:sz w:val="22"/>
          <w:szCs w:val="22"/>
        </w:rPr>
        <w:t>(L</w:t>
      </w:r>
      <w:r w:rsidRPr="00C172B7">
        <w:rPr>
          <w:rFonts w:ascii="Cambria" w:hAnsi="Cambria"/>
          <w:i/>
          <w:sz w:val="22"/>
          <w:szCs w:val="22"/>
        </w:rPr>
        <w:t>ivres et polycopiés,  sites internet, etc.)</w:t>
      </w:r>
    </w:p>
    <w:p w:rsidR="00EB4B4F" w:rsidRPr="005B63E3" w:rsidRDefault="00EB4B4F" w:rsidP="00BF0FB7">
      <w:pPr>
        <w:jc w:val="both"/>
        <w:rPr>
          <w:rFonts w:asciiTheme="majorHAnsi" w:hAnsiTheme="majorHAnsi" w:cstheme="minorBidi"/>
          <w:bCs/>
          <w:iCs/>
          <w:sz w:val="22"/>
          <w:szCs w:val="22"/>
        </w:rPr>
      </w:pPr>
      <w:r w:rsidRPr="005B63E3">
        <w:rPr>
          <w:rFonts w:asciiTheme="majorHAnsi" w:hAnsiTheme="majorHAnsi" w:cstheme="majorBidi"/>
          <w:iCs/>
          <w:sz w:val="22"/>
          <w:szCs w:val="22"/>
        </w:rPr>
        <w:t xml:space="preserve">1- </w:t>
      </w:r>
      <w:r w:rsidRPr="005B63E3">
        <w:rPr>
          <w:rFonts w:asciiTheme="majorHAnsi" w:hAnsiTheme="majorHAnsi" w:cstheme="minorBidi"/>
          <w:bCs/>
          <w:iCs/>
          <w:sz w:val="22"/>
          <w:szCs w:val="22"/>
        </w:rPr>
        <w:t>Jean-Denis Commeignes</w:t>
      </w:r>
      <w:r w:rsidR="00BF0FB7">
        <w:rPr>
          <w:rFonts w:asciiTheme="majorHAnsi" w:hAnsiTheme="majorHAnsi" w:cstheme="minorBidi"/>
          <w:bCs/>
          <w:iCs/>
          <w:sz w:val="22"/>
          <w:szCs w:val="22"/>
        </w:rPr>
        <w:t>,</w:t>
      </w:r>
      <w:r w:rsidRPr="005B63E3">
        <w:rPr>
          <w:rFonts w:asciiTheme="majorHAnsi" w:hAnsiTheme="majorHAnsi" w:cstheme="minorBidi"/>
          <w:bCs/>
          <w:iCs/>
          <w:sz w:val="22"/>
          <w:szCs w:val="22"/>
        </w:rPr>
        <w:t xml:space="preserve"> 12 méthodes de communications écrites et orale – 4éme édition, Michelle Fayet et Dunod 2013.</w:t>
      </w:r>
    </w:p>
    <w:p w:rsidR="00EB4B4F" w:rsidRPr="005B63E3" w:rsidRDefault="00EB4B4F" w:rsidP="00BF0FB7">
      <w:pPr>
        <w:jc w:val="both"/>
        <w:rPr>
          <w:rFonts w:asciiTheme="majorHAnsi" w:hAnsiTheme="majorHAnsi" w:cstheme="minorBidi"/>
          <w:bCs/>
          <w:iCs/>
          <w:sz w:val="22"/>
          <w:szCs w:val="22"/>
        </w:rPr>
      </w:pPr>
      <w:r w:rsidRPr="005B63E3">
        <w:rPr>
          <w:rFonts w:asciiTheme="majorHAnsi" w:hAnsiTheme="majorHAnsi" w:cstheme="minorBidi"/>
          <w:bCs/>
          <w:iCs/>
          <w:sz w:val="22"/>
          <w:szCs w:val="22"/>
        </w:rPr>
        <w:t>2- Denis Baril</w:t>
      </w:r>
      <w:r w:rsidR="00BF0FB7">
        <w:rPr>
          <w:rFonts w:asciiTheme="majorHAnsi" w:hAnsiTheme="majorHAnsi" w:cstheme="minorBidi"/>
          <w:bCs/>
          <w:iCs/>
          <w:sz w:val="22"/>
          <w:szCs w:val="22"/>
        </w:rPr>
        <w:t>,</w:t>
      </w:r>
      <w:r w:rsidRPr="005B63E3">
        <w:rPr>
          <w:rFonts w:asciiTheme="majorHAnsi" w:hAnsiTheme="majorHAnsi" w:cstheme="minorBidi"/>
          <w:bCs/>
          <w:iCs/>
          <w:sz w:val="22"/>
          <w:szCs w:val="22"/>
        </w:rPr>
        <w:t xml:space="preserve"> Sirey, Techniques de l’expression écrite et orale</w:t>
      </w:r>
      <w:r w:rsidR="00BF0FB7">
        <w:rPr>
          <w:rFonts w:asciiTheme="majorHAnsi" w:hAnsiTheme="majorHAnsi" w:cstheme="minorBidi"/>
          <w:bCs/>
          <w:iCs/>
          <w:sz w:val="22"/>
          <w:szCs w:val="22"/>
        </w:rPr>
        <w:t xml:space="preserve">, </w:t>
      </w:r>
      <w:r w:rsidRPr="005B63E3">
        <w:rPr>
          <w:rFonts w:asciiTheme="majorHAnsi" w:hAnsiTheme="majorHAnsi" w:cstheme="minorBidi"/>
          <w:bCs/>
          <w:iCs/>
          <w:sz w:val="22"/>
          <w:szCs w:val="22"/>
        </w:rPr>
        <w:t>2008.</w:t>
      </w:r>
    </w:p>
    <w:p w:rsidR="00EB4B4F" w:rsidRPr="005B63E3" w:rsidRDefault="00BF0FB7" w:rsidP="00BF0FB7">
      <w:pPr>
        <w:jc w:val="both"/>
        <w:rPr>
          <w:rFonts w:asciiTheme="majorHAnsi" w:hAnsiTheme="majorHAnsi" w:cstheme="majorBidi"/>
          <w:iCs/>
          <w:sz w:val="22"/>
          <w:szCs w:val="22"/>
        </w:rPr>
      </w:pPr>
      <w:r>
        <w:rPr>
          <w:rFonts w:asciiTheme="majorHAnsi" w:hAnsiTheme="majorHAnsi" w:cstheme="minorBidi"/>
          <w:bCs/>
          <w:iCs/>
          <w:sz w:val="22"/>
          <w:szCs w:val="22"/>
        </w:rPr>
        <w:t>3- Matthieu Dubost,</w:t>
      </w:r>
      <w:r w:rsidR="00EB4B4F" w:rsidRPr="005B63E3">
        <w:rPr>
          <w:rFonts w:asciiTheme="majorHAnsi" w:hAnsiTheme="majorHAnsi" w:cstheme="minorBidi"/>
          <w:bCs/>
          <w:iCs/>
          <w:sz w:val="22"/>
          <w:szCs w:val="22"/>
        </w:rPr>
        <w:t xml:space="preserve"> Améliorer son expression écri</w:t>
      </w:r>
      <w:r>
        <w:rPr>
          <w:rFonts w:asciiTheme="majorHAnsi" w:hAnsiTheme="majorHAnsi" w:cstheme="minorBidi"/>
          <w:bCs/>
          <w:iCs/>
          <w:sz w:val="22"/>
          <w:szCs w:val="22"/>
        </w:rPr>
        <w:t xml:space="preserve">te et orale toutes les clés, </w:t>
      </w:r>
      <w:r w:rsidR="00EB4B4F" w:rsidRPr="005B63E3">
        <w:rPr>
          <w:rFonts w:asciiTheme="majorHAnsi" w:hAnsiTheme="majorHAnsi" w:cstheme="minorBidi"/>
          <w:bCs/>
          <w:iCs/>
          <w:sz w:val="22"/>
          <w:szCs w:val="22"/>
        </w:rPr>
        <w:t>Edition Ellipses 2014.</w:t>
      </w:r>
    </w:p>
    <w:p w:rsidR="00EB4B4F" w:rsidRDefault="00EB4B4F" w:rsidP="00EB4B4F">
      <w:pPr>
        <w:spacing w:after="120" w:line="276" w:lineRule="auto"/>
        <w:jc w:val="both"/>
        <w:rPr>
          <w:rFonts w:asciiTheme="majorHAnsi" w:hAnsiTheme="majorHAnsi"/>
        </w:rPr>
      </w:pPr>
    </w:p>
    <w:p w:rsidR="005B63E3" w:rsidRDefault="005B63E3" w:rsidP="00EB4B4F">
      <w:pPr>
        <w:spacing w:after="120" w:line="276" w:lineRule="auto"/>
        <w:jc w:val="both"/>
        <w:rPr>
          <w:rFonts w:asciiTheme="majorHAnsi" w:hAnsiTheme="majorHAnsi"/>
        </w:rPr>
      </w:pPr>
    </w:p>
    <w:p w:rsidR="005B63E3" w:rsidRDefault="005B63E3" w:rsidP="00EB4B4F">
      <w:pPr>
        <w:spacing w:after="120" w:line="276" w:lineRule="auto"/>
        <w:jc w:val="both"/>
        <w:rPr>
          <w:rFonts w:asciiTheme="majorHAnsi" w:hAnsiTheme="majorHAnsi"/>
        </w:rPr>
      </w:pPr>
    </w:p>
    <w:p w:rsidR="005B63E3" w:rsidRDefault="005B63E3" w:rsidP="00EB4B4F">
      <w:pPr>
        <w:spacing w:after="120" w:line="276" w:lineRule="auto"/>
        <w:jc w:val="both"/>
        <w:rPr>
          <w:rFonts w:asciiTheme="majorHAnsi" w:hAnsiTheme="majorHAnsi"/>
        </w:rPr>
      </w:pPr>
    </w:p>
    <w:p w:rsidR="005B63E3" w:rsidRDefault="005B63E3" w:rsidP="00EB4B4F">
      <w:pPr>
        <w:spacing w:after="120" w:line="276" w:lineRule="auto"/>
        <w:jc w:val="both"/>
        <w:rPr>
          <w:rFonts w:asciiTheme="majorHAnsi" w:hAnsiTheme="majorHAnsi"/>
        </w:rPr>
      </w:pPr>
    </w:p>
    <w:p w:rsidR="005B63E3" w:rsidRDefault="005B63E3" w:rsidP="00EB4B4F">
      <w:pPr>
        <w:spacing w:after="120" w:line="276" w:lineRule="auto"/>
        <w:jc w:val="both"/>
        <w:rPr>
          <w:rFonts w:asciiTheme="majorHAnsi" w:hAnsiTheme="majorHAnsi"/>
        </w:rPr>
      </w:pP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r>
        <w:rPr>
          <w:rFonts w:asciiTheme="majorHAnsi" w:hAnsiTheme="majorHAnsi" w:cs="Calibri"/>
          <w:b/>
          <w:bCs/>
          <w:iCs/>
        </w:rPr>
        <w:tab/>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3.1.1</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Electronique de puissance</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sidR="00B138EA">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 TD: 1h30)</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BF0FB7" w:rsidRDefault="00BF0FB7" w:rsidP="00BF0FB7">
      <w:pPr>
        <w:jc w:val="both"/>
        <w:rPr>
          <w:rFonts w:asciiTheme="majorHAnsi" w:hAnsiTheme="majorHAnsi" w:cs="Arial"/>
          <w:b/>
          <w:u w:val="thick" w:color="F79646" w:themeColor="accent6"/>
        </w:rPr>
      </w:pPr>
    </w:p>
    <w:p w:rsidR="00BF0FB7" w:rsidRPr="003F615A" w:rsidRDefault="00BF0FB7" w:rsidP="00BF0FB7">
      <w:pPr>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BF0FB7" w:rsidRDefault="00BF0FB7" w:rsidP="00BF0FB7">
      <w:pPr>
        <w:jc w:val="both"/>
        <w:rPr>
          <w:rFonts w:asciiTheme="majorHAnsi" w:hAnsiTheme="majorHAnsi" w:cs="Arial"/>
          <w:b/>
          <w:u w:val="thick" w:color="F79646" w:themeColor="accent6"/>
        </w:rPr>
      </w:pPr>
      <w:r w:rsidRPr="00CB70EC">
        <w:rPr>
          <w:rFonts w:asciiTheme="majorHAnsi" w:hAnsiTheme="majorHAnsi" w:cstheme="minorBidi"/>
          <w:sz w:val="22"/>
          <w:szCs w:val="22"/>
        </w:rPr>
        <w:t>Connaître les principes de base de l’électronique de puissance, Connaitre le principe de fonctionnement et l’utilisation des composants de puissance, Maîtriser le fonctionnement des principaux convertisseurs statiques, Acquérir les connaissances de base pour un choix technique suivant le domaine d’applications d’un convertisseur de puissance.</w:t>
      </w:r>
    </w:p>
    <w:p w:rsidR="00BF0FB7" w:rsidRDefault="00BF0FB7" w:rsidP="00BF0FB7">
      <w:pPr>
        <w:jc w:val="both"/>
        <w:rPr>
          <w:rFonts w:asciiTheme="majorHAnsi" w:hAnsiTheme="majorHAnsi" w:cs="Arial"/>
          <w:b/>
          <w:u w:val="thick" w:color="F79646" w:themeColor="accent6"/>
        </w:rPr>
      </w:pPr>
    </w:p>
    <w:p w:rsidR="00BF0FB7" w:rsidRPr="003F615A" w:rsidRDefault="00BF0FB7" w:rsidP="00BF0FB7">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BF0FB7" w:rsidRDefault="00BF0FB7" w:rsidP="00BF0FB7">
      <w:pPr>
        <w:jc w:val="both"/>
        <w:rPr>
          <w:rFonts w:asciiTheme="majorHAnsi" w:hAnsiTheme="majorHAnsi" w:cs="Arial"/>
        </w:rPr>
      </w:pPr>
      <w:r w:rsidRPr="00CB70EC">
        <w:rPr>
          <w:rFonts w:asciiTheme="majorHAnsi" w:hAnsiTheme="majorHAnsi" w:cstheme="minorBidi"/>
          <w:sz w:val="22"/>
          <w:szCs w:val="22"/>
        </w:rPr>
        <w:t>Electronique fondamentale1, Electrotechnique fondamentale1.</w:t>
      </w:r>
    </w:p>
    <w:p w:rsidR="00BF0FB7" w:rsidRPr="00220537" w:rsidRDefault="00BF0FB7" w:rsidP="00BF0FB7">
      <w:pPr>
        <w:jc w:val="both"/>
        <w:rPr>
          <w:rFonts w:asciiTheme="majorHAnsi" w:hAnsiTheme="majorHAnsi" w:cs="Arial"/>
        </w:rPr>
      </w:pPr>
    </w:p>
    <w:p w:rsidR="00BF0FB7" w:rsidRPr="003F615A" w:rsidRDefault="00BF0FB7" w:rsidP="00BF0FB7">
      <w:pPr>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BF0FB7" w:rsidRPr="00CB70EC" w:rsidRDefault="00BF0FB7" w:rsidP="00BF0FB7">
      <w:pPr>
        <w:ind w:left="720"/>
        <w:jc w:val="both"/>
        <w:rPr>
          <w:rFonts w:asciiTheme="majorHAnsi" w:hAnsiTheme="majorHAnsi" w:cstheme="minorBidi"/>
          <w:b/>
          <w:sz w:val="22"/>
          <w:szCs w:val="22"/>
          <w:u w:val="thick" w:color="F79646" w:themeColor="accent6"/>
        </w:rPr>
      </w:pPr>
      <w:r w:rsidRPr="00CB70EC">
        <w:rPr>
          <w:rFonts w:asciiTheme="majorHAnsi" w:hAnsiTheme="majorHAnsi" w:cstheme="minorBidi"/>
          <w:bCs/>
          <w:i/>
          <w:iCs/>
          <w:sz w:val="22"/>
          <w:szCs w:val="22"/>
        </w:rPr>
        <w:t>Le nombre de semaines affichées sont indiquées à titre indicatif. Il est évident que le responsable du cours n’est pas tenu de respecter rigoureusement ce dimensionnement ou bien l’agencement des chapitres.</w:t>
      </w:r>
    </w:p>
    <w:p w:rsidR="00BF0FB7" w:rsidRPr="00CB70EC" w:rsidRDefault="00BF0FB7" w:rsidP="00BF0FB7">
      <w:pPr>
        <w:jc w:val="both"/>
        <w:rPr>
          <w:rFonts w:asciiTheme="majorHAnsi" w:hAnsiTheme="majorHAnsi" w:cstheme="minorBidi"/>
          <w:b/>
          <w:sz w:val="22"/>
          <w:szCs w:val="22"/>
        </w:rPr>
      </w:pPr>
    </w:p>
    <w:p w:rsidR="00BF0FB7" w:rsidRPr="00CB70EC" w:rsidRDefault="00BF0FB7" w:rsidP="00BF0FB7">
      <w:pPr>
        <w:jc w:val="both"/>
        <w:rPr>
          <w:rFonts w:asciiTheme="majorHAnsi" w:eastAsia="Times New Roman" w:hAnsiTheme="majorHAnsi"/>
          <w:b/>
          <w:bCs/>
          <w:sz w:val="22"/>
          <w:szCs w:val="22"/>
        </w:rPr>
      </w:pPr>
      <w:r w:rsidRPr="00CB70EC">
        <w:rPr>
          <w:rFonts w:asciiTheme="majorHAnsi" w:hAnsiTheme="majorHAnsi" w:cstheme="minorBidi"/>
          <w:b/>
          <w:sz w:val="22"/>
          <w:szCs w:val="22"/>
        </w:rPr>
        <w:t>Chapitre 1. Introduction à  l’électronique de puissance</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BF0FB7" w:rsidRPr="00CB70EC" w:rsidRDefault="00BF0FB7" w:rsidP="00BF0FB7">
      <w:pPr>
        <w:jc w:val="both"/>
        <w:rPr>
          <w:rFonts w:asciiTheme="majorHAnsi" w:hAnsiTheme="majorHAnsi"/>
          <w:bCs/>
          <w:sz w:val="22"/>
          <w:szCs w:val="22"/>
        </w:rPr>
      </w:pPr>
      <w:r w:rsidRPr="00CB70EC">
        <w:rPr>
          <w:rFonts w:asciiTheme="majorHAnsi" w:hAnsiTheme="majorHAnsi"/>
          <w:sz w:val="22"/>
          <w:szCs w:val="22"/>
        </w:rPr>
        <w:t xml:space="preserve">Introduction à l’électronique de puissance, </w:t>
      </w:r>
      <w:r w:rsidRPr="00CB70EC">
        <w:rPr>
          <w:rFonts w:asciiTheme="majorHAnsi" w:hAnsiTheme="majorHAnsi"/>
          <w:bCs/>
          <w:sz w:val="22"/>
          <w:szCs w:val="22"/>
        </w:rPr>
        <w:t xml:space="preserve">son rôle dans les systèmes de conversion d’énergie électrique. </w:t>
      </w:r>
      <w:r w:rsidRPr="00CB70EC">
        <w:rPr>
          <w:rFonts w:asciiTheme="majorHAnsi" w:hAnsiTheme="majorHAnsi" w:cstheme="minorBidi"/>
          <w:bCs/>
          <w:sz w:val="22"/>
          <w:szCs w:val="22"/>
        </w:rPr>
        <w:t xml:space="preserve">Introduction aux convertisseurs statiques. </w:t>
      </w:r>
      <w:r w:rsidRPr="00CB70EC">
        <w:rPr>
          <w:rFonts w:asciiTheme="majorHAnsi" w:hAnsiTheme="majorHAnsi"/>
          <w:bCs/>
          <w:sz w:val="22"/>
          <w:szCs w:val="22"/>
        </w:rPr>
        <w:t>Classification des convertisseurs statiques (selon le mode de commutation, selon le mode de conversion). Grandeurs périodiques non sinusoïdales (valeurs efficaces, moyennes, facteur de forme, taux d’ondulation).</w:t>
      </w:r>
    </w:p>
    <w:p w:rsidR="00BF0FB7" w:rsidRPr="00CB70EC" w:rsidRDefault="00BF0FB7" w:rsidP="00BF0FB7">
      <w:pPr>
        <w:jc w:val="both"/>
        <w:rPr>
          <w:rFonts w:asciiTheme="majorHAnsi" w:hAnsiTheme="majorHAnsi"/>
          <w:bCs/>
          <w:sz w:val="22"/>
          <w:szCs w:val="22"/>
        </w:rPr>
      </w:pPr>
    </w:p>
    <w:p w:rsidR="00BF0FB7" w:rsidRPr="00CB70EC" w:rsidRDefault="00BF0FB7" w:rsidP="00BF0FB7">
      <w:pPr>
        <w:jc w:val="both"/>
        <w:rPr>
          <w:rFonts w:asciiTheme="majorHAnsi" w:hAnsiTheme="majorHAnsi" w:cstheme="minorBidi"/>
          <w:b/>
          <w:sz w:val="22"/>
          <w:szCs w:val="22"/>
        </w:rPr>
      </w:pPr>
      <w:r w:rsidRPr="00CB70EC">
        <w:rPr>
          <w:rFonts w:asciiTheme="majorHAnsi" w:hAnsiTheme="majorHAnsi" w:cstheme="minorBidi"/>
          <w:b/>
          <w:sz w:val="22"/>
          <w:szCs w:val="22"/>
        </w:rPr>
        <w:t>Chapitre 2.  Convertisseurs courant alternatif - courant continu</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BF0FB7" w:rsidRPr="00CB70EC" w:rsidRDefault="00BF0FB7" w:rsidP="00BF0FB7">
      <w:pPr>
        <w:jc w:val="both"/>
        <w:rPr>
          <w:rFonts w:asciiTheme="majorHAnsi" w:hAnsiTheme="majorHAnsi"/>
          <w:sz w:val="22"/>
          <w:szCs w:val="22"/>
        </w:rPr>
      </w:pPr>
      <w:r w:rsidRPr="00CB70EC">
        <w:rPr>
          <w:rFonts w:asciiTheme="majorHAnsi" w:hAnsiTheme="majorHAnsi" w:cs="Calibri"/>
          <w:sz w:val="22"/>
          <w:szCs w:val="22"/>
        </w:rPr>
        <w:t xml:space="preserve">Eléments de puissance (diodes et thyristors), </w:t>
      </w:r>
      <w:r w:rsidRPr="00CB70EC">
        <w:rPr>
          <w:rFonts w:asciiTheme="majorHAnsi" w:hAnsiTheme="majorHAnsi"/>
          <w:bCs/>
          <w:sz w:val="22"/>
          <w:szCs w:val="22"/>
        </w:rPr>
        <w:t xml:space="preserve">Redressement monophasé, type de charge R, RL, RLE., Redresseurs-triphasé, types de charge R, RL, RLE. </w:t>
      </w:r>
      <w:r w:rsidRPr="00CB70EC">
        <w:rPr>
          <w:rFonts w:asciiTheme="majorHAnsi" w:hAnsiTheme="majorHAnsi"/>
          <w:sz w:val="22"/>
          <w:szCs w:val="22"/>
        </w:rPr>
        <w:t>Analyse du phénomène de commutation (d’empiètement) dans les convertisseurs statiques de  redressement non commandés et commandés.</w:t>
      </w:r>
    </w:p>
    <w:p w:rsidR="00BF0FB7" w:rsidRPr="00CB70EC" w:rsidRDefault="00BF0FB7" w:rsidP="00BF0FB7">
      <w:pPr>
        <w:jc w:val="both"/>
        <w:rPr>
          <w:rFonts w:asciiTheme="majorHAnsi" w:hAnsiTheme="majorHAnsi"/>
          <w:sz w:val="22"/>
          <w:szCs w:val="22"/>
        </w:rPr>
      </w:pPr>
    </w:p>
    <w:p w:rsidR="00BF0FB7" w:rsidRPr="00CB70EC" w:rsidRDefault="00BF0FB7" w:rsidP="00BF0FB7">
      <w:pPr>
        <w:jc w:val="both"/>
        <w:rPr>
          <w:rFonts w:asciiTheme="majorHAnsi" w:hAnsiTheme="majorHAnsi"/>
          <w:b/>
          <w:bCs/>
          <w:sz w:val="22"/>
          <w:szCs w:val="22"/>
        </w:rPr>
      </w:pPr>
      <w:r w:rsidRPr="00CB70EC">
        <w:rPr>
          <w:rFonts w:asciiTheme="majorHAnsi" w:hAnsiTheme="majorHAnsi" w:cstheme="minorBidi"/>
          <w:b/>
          <w:sz w:val="22"/>
          <w:szCs w:val="22"/>
        </w:rPr>
        <w:t>Chapitre 3. Convertisseurs courant alternatif - courant alternatif</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BF0FB7" w:rsidRPr="00CB70EC" w:rsidRDefault="00BF0FB7" w:rsidP="00BF0FB7">
      <w:pPr>
        <w:jc w:val="both"/>
        <w:rPr>
          <w:rFonts w:asciiTheme="majorHAnsi" w:hAnsiTheme="majorHAnsi"/>
          <w:bCs/>
          <w:sz w:val="22"/>
          <w:szCs w:val="22"/>
        </w:rPr>
      </w:pPr>
      <w:r w:rsidRPr="00CB70EC">
        <w:rPr>
          <w:rFonts w:asciiTheme="majorHAnsi" w:hAnsiTheme="majorHAnsi" w:cs="Calibri"/>
          <w:sz w:val="22"/>
          <w:szCs w:val="22"/>
        </w:rPr>
        <w:t xml:space="preserve">Eléments de puissance (triacs avec un rappel rapide sur les diodes et thyristors), </w:t>
      </w:r>
      <w:r w:rsidRPr="00CB70EC">
        <w:rPr>
          <w:rFonts w:asciiTheme="majorHAnsi" w:hAnsiTheme="majorHAnsi"/>
          <w:bCs/>
          <w:sz w:val="22"/>
          <w:szCs w:val="22"/>
        </w:rPr>
        <w:t>Gradateur monophasé, avec charge R, RL. Principe du Cycloconvertisseur monophasé</w:t>
      </w:r>
    </w:p>
    <w:p w:rsidR="00BF0FB7" w:rsidRPr="00CB70EC" w:rsidRDefault="00BF0FB7" w:rsidP="00BF0FB7">
      <w:pPr>
        <w:jc w:val="both"/>
        <w:rPr>
          <w:rFonts w:asciiTheme="majorHAnsi" w:hAnsiTheme="majorHAnsi"/>
          <w:bCs/>
          <w:sz w:val="22"/>
          <w:szCs w:val="22"/>
        </w:rPr>
      </w:pPr>
    </w:p>
    <w:p w:rsidR="00BF0FB7" w:rsidRPr="00CB70EC" w:rsidRDefault="00BF0FB7" w:rsidP="00BF0FB7">
      <w:pPr>
        <w:jc w:val="both"/>
        <w:rPr>
          <w:rFonts w:asciiTheme="majorHAnsi" w:hAnsiTheme="majorHAnsi"/>
          <w:b/>
          <w:bCs/>
          <w:sz w:val="22"/>
          <w:szCs w:val="22"/>
        </w:rPr>
      </w:pPr>
      <w:r w:rsidRPr="00CB70EC">
        <w:rPr>
          <w:rFonts w:asciiTheme="majorHAnsi" w:hAnsiTheme="majorHAnsi" w:cstheme="minorBidi"/>
          <w:b/>
          <w:sz w:val="22"/>
          <w:szCs w:val="22"/>
        </w:rPr>
        <w:t xml:space="preserve">Chapitre 4. Convertisseurs courant continu - courant continu     </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BF0FB7" w:rsidRPr="00CB70EC" w:rsidRDefault="00BF0FB7" w:rsidP="00BF0FB7">
      <w:pPr>
        <w:jc w:val="both"/>
        <w:rPr>
          <w:rFonts w:asciiTheme="majorHAnsi" w:hAnsiTheme="majorHAnsi"/>
          <w:bCs/>
          <w:sz w:val="22"/>
          <w:szCs w:val="22"/>
        </w:rPr>
      </w:pPr>
      <w:r w:rsidRPr="00CB70EC">
        <w:rPr>
          <w:rFonts w:asciiTheme="majorHAnsi" w:hAnsiTheme="majorHAnsi" w:cs="Calibri"/>
          <w:sz w:val="22"/>
          <w:szCs w:val="22"/>
        </w:rPr>
        <w:t xml:space="preserve">Eléments de puissance (thyristor GTO, transistor bipolaire, transistor MOSFET, transistor IGBT), </w:t>
      </w:r>
      <w:r w:rsidRPr="00CB70EC">
        <w:rPr>
          <w:rFonts w:asciiTheme="majorHAnsi" w:eastAsia="Arial Unicode MS" w:hAnsiTheme="majorHAnsi"/>
          <w:sz w:val="22"/>
          <w:szCs w:val="22"/>
        </w:rPr>
        <w:t xml:space="preserve">Hacheur dévolteur et survolteur, avec </w:t>
      </w:r>
      <w:r w:rsidRPr="00CB70EC">
        <w:rPr>
          <w:rFonts w:asciiTheme="majorHAnsi" w:hAnsiTheme="majorHAnsi"/>
          <w:bCs/>
          <w:sz w:val="22"/>
          <w:szCs w:val="22"/>
        </w:rPr>
        <w:t>charge R, RL et  RLE.,</w:t>
      </w:r>
    </w:p>
    <w:p w:rsidR="00BF0FB7" w:rsidRPr="00CB70EC" w:rsidRDefault="00BF0FB7" w:rsidP="00BF0FB7">
      <w:pPr>
        <w:jc w:val="both"/>
        <w:rPr>
          <w:rFonts w:asciiTheme="majorHAnsi" w:hAnsiTheme="majorHAnsi"/>
          <w:bCs/>
          <w:sz w:val="22"/>
          <w:szCs w:val="22"/>
        </w:rPr>
      </w:pPr>
    </w:p>
    <w:p w:rsidR="00BF0FB7" w:rsidRPr="00CB70EC" w:rsidRDefault="00BF0FB7" w:rsidP="00BF0FB7">
      <w:pPr>
        <w:jc w:val="both"/>
        <w:rPr>
          <w:rFonts w:asciiTheme="majorHAnsi" w:eastAsia="Arial Unicode MS" w:hAnsiTheme="majorHAnsi"/>
          <w:b/>
          <w:bCs/>
          <w:sz w:val="22"/>
          <w:szCs w:val="22"/>
        </w:rPr>
      </w:pPr>
      <w:r w:rsidRPr="00CB70EC">
        <w:rPr>
          <w:rFonts w:asciiTheme="majorHAnsi" w:hAnsiTheme="majorHAnsi" w:cstheme="minorBidi"/>
          <w:b/>
          <w:sz w:val="22"/>
          <w:szCs w:val="22"/>
        </w:rPr>
        <w:t>Chapitre 5. Convertisseurs courant continu - courant alternatif</w:t>
      </w:r>
      <w:r w:rsidRPr="00CB70EC">
        <w:rPr>
          <w:rFonts w:asciiTheme="majorHAnsi" w:hAnsiTheme="majorHAnsi" w:cstheme="minorBidi"/>
          <w:b/>
          <w:sz w:val="22"/>
          <w:szCs w:val="22"/>
        </w:rPr>
        <w:tab/>
      </w:r>
      <w:r w:rsidRPr="00CB70EC">
        <w:rPr>
          <w:rFonts w:asciiTheme="majorHAnsi" w:hAnsiTheme="majorHAnsi" w:cstheme="minorBidi"/>
          <w:b/>
          <w:sz w:val="22"/>
          <w:szCs w:val="22"/>
        </w:rPr>
        <w:tab/>
      </w:r>
      <w:r w:rsidRPr="00CB70EC">
        <w:rPr>
          <w:rFonts w:asciiTheme="majorHAnsi" w:hAnsiTheme="majorHAnsi" w:cstheme="minorBidi"/>
          <w:b/>
          <w:sz w:val="22"/>
          <w:szCs w:val="22"/>
        </w:rPr>
        <w:tab/>
      </w:r>
      <w:r>
        <w:rPr>
          <w:rFonts w:asciiTheme="majorHAnsi" w:hAnsiTheme="majorHAnsi" w:cstheme="minorBidi"/>
          <w:b/>
          <w:sz w:val="22"/>
          <w:szCs w:val="22"/>
        </w:rPr>
        <w:tab/>
      </w:r>
      <w:r w:rsidRPr="00CB70EC">
        <w:rPr>
          <w:rFonts w:asciiTheme="majorHAnsi" w:hAnsiTheme="majorHAnsi"/>
          <w:b/>
          <w:bCs/>
          <w:sz w:val="22"/>
          <w:szCs w:val="22"/>
        </w:rPr>
        <w:t>3</w:t>
      </w:r>
      <w:r w:rsidRPr="00CB70EC">
        <w:rPr>
          <w:rFonts w:asciiTheme="majorHAnsi" w:hAnsiTheme="majorHAnsi"/>
          <w:b/>
          <w:sz w:val="22"/>
          <w:szCs w:val="22"/>
        </w:rPr>
        <w:t xml:space="preserve"> semaines</w:t>
      </w:r>
    </w:p>
    <w:p w:rsidR="00BF0FB7" w:rsidRDefault="00BF0FB7" w:rsidP="00BF0FB7">
      <w:pPr>
        <w:jc w:val="both"/>
        <w:rPr>
          <w:rFonts w:asciiTheme="majorHAnsi" w:hAnsiTheme="majorHAnsi" w:cs="Arial"/>
          <w:b/>
          <w:u w:val="thick" w:color="F79646" w:themeColor="accent6"/>
        </w:rPr>
      </w:pPr>
      <w:r w:rsidRPr="00CB70EC">
        <w:rPr>
          <w:rFonts w:asciiTheme="majorHAnsi" w:eastAsia="Arial Unicode MS" w:hAnsiTheme="majorHAnsi"/>
          <w:sz w:val="22"/>
          <w:szCs w:val="22"/>
        </w:rPr>
        <w:t xml:space="preserve">Onduleur monophasé, montage en demi-pont et en pont </w:t>
      </w:r>
      <w:r w:rsidRPr="00CB70EC">
        <w:rPr>
          <w:rFonts w:asciiTheme="majorHAnsi" w:hAnsiTheme="majorHAnsi"/>
          <w:bCs/>
          <w:sz w:val="22"/>
          <w:szCs w:val="22"/>
        </w:rPr>
        <w:t xml:space="preserve"> avec charge R et  RL</w:t>
      </w:r>
      <w:r>
        <w:rPr>
          <w:rFonts w:asciiTheme="majorHAnsi" w:hAnsiTheme="majorHAnsi"/>
          <w:bCs/>
          <w:sz w:val="22"/>
          <w:szCs w:val="22"/>
        </w:rPr>
        <w:t>.</w:t>
      </w:r>
    </w:p>
    <w:p w:rsidR="00BF0FB7" w:rsidRDefault="00BF0FB7" w:rsidP="00BF0FB7">
      <w:pPr>
        <w:jc w:val="both"/>
        <w:rPr>
          <w:rFonts w:asciiTheme="majorHAnsi" w:hAnsiTheme="majorHAnsi" w:cs="Arial"/>
          <w:b/>
          <w:u w:val="thick" w:color="F79646" w:themeColor="accent6"/>
        </w:rPr>
      </w:pPr>
    </w:p>
    <w:p w:rsidR="00BF0FB7" w:rsidRDefault="00BF0FB7" w:rsidP="00BF0FB7">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BF0FB7" w:rsidRPr="00972883" w:rsidRDefault="00BF0FB7" w:rsidP="00BF0FB7">
      <w:pPr>
        <w:jc w:val="both"/>
        <w:rPr>
          <w:rFonts w:ascii="Cambria" w:hAnsi="Cambria" w:cs="Arial"/>
          <w:b/>
          <w:sz w:val="22"/>
          <w:szCs w:val="22"/>
        </w:rPr>
      </w:pPr>
      <w:r w:rsidRPr="00972883">
        <w:rPr>
          <w:rFonts w:ascii="Cambria" w:hAnsi="Cambria" w:cs="Arial"/>
          <w:bCs/>
          <w:sz w:val="22"/>
          <w:szCs w:val="22"/>
        </w:rPr>
        <w:t>Contrôle continu : 40 % ; Examen final : 60 %.</w:t>
      </w:r>
    </w:p>
    <w:p w:rsidR="00BF0FB7" w:rsidRPr="00220537" w:rsidRDefault="00BF0FB7" w:rsidP="00BF0FB7">
      <w:pPr>
        <w:jc w:val="both"/>
        <w:rPr>
          <w:rFonts w:asciiTheme="majorHAnsi" w:hAnsiTheme="majorHAnsi" w:cs="Arial"/>
          <w:b/>
        </w:rPr>
      </w:pPr>
    </w:p>
    <w:p w:rsidR="00BF0FB7" w:rsidRPr="003F615A" w:rsidRDefault="00BF0FB7" w:rsidP="00BF0FB7">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BF0FB7" w:rsidRPr="00CB70EC" w:rsidRDefault="00BF0FB7" w:rsidP="006D286A">
      <w:pPr>
        <w:pStyle w:val="Paragraphedeliste"/>
        <w:numPr>
          <w:ilvl w:val="0"/>
          <w:numId w:val="4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L. Lasne, « Electronique de puissance : Cours, études de cas et exercices corrigés », Dunod, 2011.</w:t>
      </w:r>
    </w:p>
    <w:p w:rsidR="00BF0FB7" w:rsidRPr="00CB70EC" w:rsidRDefault="00BF0FB7" w:rsidP="006D286A">
      <w:pPr>
        <w:pStyle w:val="Paragraphedeliste"/>
        <w:numPr>
          <w:ilvl w:val="0"/>
          <w:numId w:val="4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P. Agati et al. « Aide-mémoire : Électricité-Électronique de commande et de puissance–Électro-technique », Dunod, 2006.</w:t>
      </w:r>
    </w:p>
    <w:p w:rsidR="00BF0FB7" w:rsidRPr="00CB70EC" w:rsidRDefault="00BF0FB7" w:rsidP="006D286A">
      <w:pPr>
        <w:pStyle w:val="Paragraphedeliste"/>
        <w:numPr>
          <w:ilvl w:val="0"/>
          <w:numId w:val="4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J. Laroche, « Électronique de puissance – Convertisseurs : Cours et exercices corrigés », Dunod, 2005.</w:t>
      </w:r>
    </w:p>
    <w:p w:rsidR="00BF0FB7" w:rsidRPr="00CB70EC" w:rsidRDefault="00BF0FB7" w:rsidP="006D286A">
      <w:pPr>
        <w:pStyle w:val="Paragraphedeliste"/>
        <w:numPr>
          <w:ilvl w:val="0"/>
          <w:numId w:val="4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lastRenderedPageBreak/>
        <w:t>G. Séguier et al. « Électronique de puissance : Cours et exercices corrigés », 8</w:t>
      </w:r>
      <w:r w:rsidRPr="00CB70EC">
        <w:rPr>
          <w:rFonts w:asciiTheme="majorHAnsi" w:hAnsiTheme="majorHAnsi" w:cs="Calibri"/>
          <w:sz w:val="22"/>
          <w:szCs w:val="22"/>
          <w:vertAlign w:val="superscript"/>
        </w:rPr>
        <w:t>e</w:t>
      </w:r>
      <w:r w:rsidRPr="00CB70EC">
        <w:rPr>
          <w:rFonts w:asciiTheme="majorHAnsi" w:hAnsiTheme="majorHAnsi" w:cs="Calibri"/>
          <w:sz w:val="22"/>
          <w:szCs w:val="22"/>
        </w:rPr>
        <w:t xml:space="preserve"> édition; Dunod, 2004.</w:t>
      </w:r>
    </w:p>
    <w:p w:rsidR="00BF0FB7" w:rsidRPr="00CB70EC" w:rsidRDefault="00BF0FB7" w:rsidP="006D286A">
      <w:pPr>
        <w:pStyle w:val="Paragraphedeliste"/>
        <w:numPr>
          <w:ilvl w:val="0"/>
          <w:numId w:val="48"/>
        </w:numPr>
        <w:autoSpaceDE w:val="0"/>
        <w:autoSpaceDN w:val="0"/>
        <w:adjustRightInd w:val="0"/>
        <w:jc w:val="both"/>
        <w:rPr>
          <w:rFonts w:asciiTheme="majorHAnsi" w:hAnsiTheme="majorHAnsi" w:cs="Calibri"/>
          <w:sz w:val="22"/>
          <w:szCs w:val="22"/>
        </w:rPr>
      </w:pPr>
      <w:r w:rsidRPr="00CB70EC">
        <w:rPr>
          <w:rFonts w:asciiTheme="majorHAnsi" w:hAnsiTheme="majorHAnsi" w:cs="Calibri"/>
          <w:sz w:val="22"/>
          <w:szCs w:val="22"/>
        </w:rPr>
        <w:t>D. Jacob, « Electronique de puissance - Principe de fonctionnement, dimensionnement », Ellipses Marketing, 2008.</w:t>
      </w:r>
    </w:p>
    <w:p w:rsidR="00BF0FB7" w:rsidRPr="00CB70EC" w:rsidRDefault="00BF0FB7" w:rsidP="006D286A">
      <w:pPr>
        <w:pStyle w:val="Paragraphedeliste"/>
        <w:numPr>
          <w:ilvl w:val="0"/>
          <w:numId w:val="48"/>
        </w:numPr>
        <w:jc w:val="both"/>
        <w:rPr>
          <w:rFonts w:asciiTheme="majorHAnsi" w:hAnsiTheme="majorHAnsi"/>
          <w:sz w:val="22"/>
          <w:szCs w:val="22"/>
        </w:rPr>
      </w:pPr>
      <w:r w:rsidRPr="00CB70EC">
        <w:rPr>
          <w:rFonts w:asciiTheme="majorHAnsi" w:hAnsiTheme="majorHAnsi"/>
          <w:sz w:val="22"/>
          <w:szCs w:val="22"/>
        </w:rPr>
        <w:t>G. Séguier, « L’électronique de puissance, les fonctions de base et leurs principales  applications », Tech et Doc.</w:t>
      </w:r>
    </w:p>
    <w:p w:rsidR="00BF0FB7" w:rsidRPr="00CB70EC" w:rsidRDefault="00BF0FB7" w:rsidP="006D286A">
      <w:pPr>
        <w:pStyle w:val="Paragraphedeliste"/>
        <w:numPr>
          <w:ilvl w:val="0"/>
          <w:numId w:val="48"/>
        </w:numPr>
        <w:jc w:val="both"/>
        <w:rPr>
          <w:rFonts w:asciiTheme="majorHAnsi" w:hAnsiTheme="majorHAnsi"/>
          <w:sz w:val="22"/>
          <w:szCs w:val="22"/>
        </w:rPr>
      </w:pPr>
      <w:r w:rsidRPr="00CB70EC">
        <w:rPr>
          <w:rFonts w:asciiTheme="majorHAnsi" w:hAnsiTheme="majorHAnsi"/>
          <w:sz w:val="22"/>
          <w:szCs w:val="22"/>
        </w:rPr>
        <w:t>H. Buhler, « Electronique de puissance », Dunod</w:t>
      </w:r>
    </w:p>
    <w:p w:rsidR="00BF0FB7" w:rsidRPr="00CB70EC" w:rsidRDefault="00BF0FB7" w:rsidP="006D286A">
      <w:pPr>
        <w:pStyle w:val="Paragraphedeliste"/>
        <w:numPr>
          <w:ilvl w:val="0"/>
          <w:numId w:val="48"/>
        </w:numPr>
        <w:jc w:val="both"/>
        <w:rPr>
          <w:rFonts w:asciiTheme="majorHAnsi" w:hAnsiTheme="majorHAnsi"/>
          <w:sz w:val="22"/>
          <w:szCs w:val="22"/>
        </w:rPr>
      </w:pPr>
      <w:r w:rsidRPr="00CB70EC">
        <w:rPr>
          <w:rFonts w:asciiTheme="majorHAnsi" w:hAnsiTheme="majorHAnsi"/>
          <w:sz w:val="22"/>
          <w:szCs w:val="22"/>
        </w:rPr>
        <w:t>C.W. Lander, « Electronique de puissance », McGraw-Hill, 1981</w:t>
      </w:r>
    </w:p>
    <w:p w:rsidR="00BF0FB7" w:rsidRPr="00CB70EC" w:rsidRDefault="00BF0FB7" w:rsidP="006D286A">
      <w:pPr>
        <w:pStyle w:val="Paragraphedeliste"/>
        <w:numPr>
          <w:ilvl w:val="0"/>
          <w:numId w:val="48"/>
        </w:numPr>
        <w:jc w:val="both"/>
        <w:rPr>
          <w:rFonts w:asciiTheme="majorHAnsi" w:hAnsiTheme="majorHAnsi"/>
          <w:sz w:val="22"/>
          <w:szCs w:val="22"/>
        </w:rPr>
      </w:pPr>
      <w:r w:rsidRPr="00CB70EC">
        <w:rPr>
          <w:rFonts w:asciiTheme="majorHAnsi" w:hAnsiTheme="majorHAnsi"/>
          <w:sz w:val="22"/>
          <w:szCs w:val="22"/>
        </w:rPr>
        <w:t>H. Buhler, « Electronique de Réglage et de commande ; Traité d’électricité ».</w:t>
      </w:r>
    </w:p>
    <w:p w:rsidR="00BF0FB7" w:rsidRPr="00CB70EC" w:rsidRDefault="00BF0FB7" w:rsidP="006D286A">
      <w:pPr>
        <w:pStyle w:val="Paragraphedeliste"/>
        <w:numPr>
          <w:ilvl w:val="0"/>
          <w:numId w:val="48"/>
        </w:numPr>
        <w:jc w:val="both"/>
        <w:rPr>
          <w:rFonts w:asciiTheme="majorHAnsi" w:hAnsiTheme="majorHAnsi"/>
          <w:sz w:val="22"/>
          <w:szCs w:val="22"/>
          <w:lang w:val="en-US"/>
        </w:rPr>
      </w:pPr>
      <w:r w:rsidRPr="00CB70EC">
        <w:rPr>
          <w:rFonts w:asciiTheme="majorHAnsi" w:hAnsiTheme="majorHAnsi"/>
          <w:sz w:val="22"/>
          <w:szCs w:val="22"/>
          <w:lang w:val="en-US"/>
        </w:rPr>
        <w:t>F. Mazda, “Power Electronics Handbook: Components, Circuits and Application”, 3</w:t>
      </w:r>
      <w:r w:rsidRPr="00CB70EC">
        <w:rPr>
          <w:rFonts w:asciiTheme="majorHAnsi" w:hAnsiTheme="majorHAnsi"/>
          <w:sz w:val="22"/>
          <w:szCs w:val="22"/>
          <w:vertAlign w:val="superscript"/>
          <w:lang w:val="en-US"/>
        </w:rPr>
        <w:t>rd</w:t>
      </w:r>
      <w:r w:rsidRPr="00CB70EC">
        <w:rPr>
          <w:rFonts w:asciiTheme="majorHAnsi" w:hAnsiTheme="majorHAnsi"/>
          <w:sz w:val="22"/>
          <w:szCs w:val="22"/>
          <w:lang w:val="en-US"/>
        </w:rPr>
        <w:t xml:space="preserve"> Edition, Newness, 1997.</w:t>
      </w:r>
    </w:p>
    <w:p w:rsidR="00BF0FB7" w:rsidRPr="00CB70EC" w:rsidRDefault="00BF0FB7" w:rsidP="006D286A">
      <w:pPr>
        <w:pStyle w:val="Paragraphedeliste"/>
        <w:numPr>
          <w:ilvl w:val="0"/>
          <w:numId w:val="48"/>
        </w:numPr>
        <w:jc w:val="both"/>
        <w:rPr>
          <w:rFonts w:asciiTheme="majorHAnsi" w:hAnsiTheme="majorHAnsi"/>
          <w:sz w:val="22"/>
          <w:szCs w:val="22"/>
        </w:rPr>
      </w:pPr>
      <w:r w:rsidRPr="00CB70EC">
        <w:rPr>
          <w:rFonts w:asciiTheme="majorHAnsi" w:eastAsia="Times New Roman" w:hAnsiTheme="majorHAnsi"/>
          <w:sz w:val="22"/>
          <w:szCs w:val="22"/>
          <w:lang w:eastAsia="fr-FR"/>
        </w:rPr>
        <w:t>R. Chauprade, « Commandes des moteurs à courant alternatif (Electronique de puissance) », 1987.</w:t>
      </w:r>
    </w:p>
    <w:p w:rsidR="00BF0FB7" w:rsidRPr="00CB70EC" w:rsidRDefault="00BF0FB7" w:rsidP="006D286A">
      <w:pPr>
        <w:pStyle w:val="Paragraphedeliste"/>
        <w:numPr>
          <w:ilvl w:val="0"/>
          <w:numId w:val="48"/>
        </w:numPr>
        <w:jc w:val="both"/>
        <w:rPr>
          <w:rFonts w:asciiTheme="majorHAnsi" w:hAnsiTheme="majorHAnsi"/>
          <w:sz w:val="22"/>
          <w:szCs w:val="22"/>
        </w:rPr>
      </w:pPr>
      <w:r w:rsidRPr="00CB70EC">
        <w:rPr>
          <w:rFonts w:asciiTheme="majorHAnsi" w:eastAsia="Times New Roman" w:hAnsiTheme="majorHAnsi"/>
          <w:sz w:val="22"/>
          <w:szCs w:val="22"/>
          <w:lang w:eastAsia="fr-FR"/>
        </w:rPr>
        <w:t>R. Chauprade, « Commandes des moteurs à courant continu (Electronique de puissance) », 1984.</w:t>
      </w:r>
    </w:p>
    <w:p w:rsidR="00F301CC" w:rsidRPr="00BF0FB7" w:rsidRDefault="00F301CC" w:rsidP="00BF0FB7">
      <w:pPr>
        <w:jc w:val="both"/>
        <w:rPr>
          <w:rFonts w:asciiTheme="majorHAnsi" w:hAnsiTheme="majorHAnsi"/>
          <w:sz w:val="22"/>
          <w:szCs w:val="22"/>
        </w:rPr>
      </w:pPr>
    </w:p>
    <w:p w:rsidR="00F301CC" w:rsidRPr="0090386D" w:rsidRDefault="00F301CC" w:rsidP="00F301CC">
      <w:pPr>
        <w:tabs>
          <w:tab w:val="left" w:pos="993"/>
        </w:tabs>
        <w:autoSpaceDE w:val="0"/>
        <w:autoSpaceDN w:val="0"/>
        <w:adjustRightInd w:val="0"/>
        <w:jc w:val="both"/>
        <w:rPr>
          <w:rFonts w:ascii="Cambria" w:eastAsia="Times New Roman" w:hAnsi="Cambria"/>
          <w:lang w:eastAsia="fr-FR"/>
        </w:rPr>
      </w:pPr>
    </w:p>
    <w:p w:rsidR="00F301CC" w:rsidRDefault="00F301CC" w:rsidP="00F301CC">
      <w:pPr>
        <w:spacing w:after="200" w:line="276" w:lineRule="auto"/>
        <w:rPr>
          <w:bCs/>
          <w:sz w:val="22"/>
          <w:szCs w:val="22"/>
        </w:rPr>
      </w:pPr>
      <w:r>
        <w:rPr>
          <w:bCs/>
          <w:sz w:val="22"/>
          <w:szCs w:val="22"/>
        </w:rPr>
        <w:br w:type="page"/>
      </w: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3</w:t>
      </w:r>
      <w:r w:rsidRPr="0090386D">
        <w:rPr>
          <w:rFonts w:ascii="Cambria" w:hAnsi="Cambria" w:cs="Calibri"/>
          <w:b/>
          <w:bCs/>
          <w:iCs/>
        </w:rPr>
        <w:t>.1.1</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Machines électriques</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sidR="00B138EA">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 TD: 1h30)</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w:t>
      </w:r>
      <w:r w:rsidRPr="00873132">
        <w:rPr>
          <w:rFonts w:asciiTheme="majorHAnsi" w:hAnsiTheme="majorHAnsi" w:cs="Calibri"/>
          <w:b/>
          <w:bCs/>
          <w:iCs/>
        </w:rPr>
        <w:t>4</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w:t>
      </w:r>
      <w:r w:rsidRPr="00873132">
        <w:rPr>
          <w:rFonts w:asciiTheme="majorHAnsi" w:hAnsiTheme="majorHAnsi" w:cs="Calibri"/>
          <w:b/>
          <w:bCs/>
          <w:iCs/>
        </w:rPr>
        <w:t>2</w:t>
      </w:r>
    </w:p>
    <w:p w:rsidR="00F301CC" w:rsidRPr="008B179F" w:rsidRDefault="00F301CC" w:rsidP="00F301CC">
      <w:pPr>
        <w:spacing w:line="276" w:lineRule="auto"/>
        <w:jc w:val="both"/>
        <w:rPr>
          <w:rFonts w:asciiTheme="majorHAnsi" w:hAnsiTheme="majorHAnsi" w:cs="Calibri"/>
          <w:b/>
        </w:rPr>
      </w:pPr>
    </w:p>
    <w:p w:rsidR="00F301CC" w:rsidRPr="008B179F" w:rsidRDefault="00F301CC" w:rsidP="00F301CC">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F301CC" w:rsidRPr="00A15E39" w:rsidRDefault="00F301CC" w:rsidP="00F301CC">
      <w:pPr>
        <w:autoSpaceDE w:val="0"/>
        <w:autoSpaceDN w:val="0"/>
        <w:adjustRightInd w:val="0"/>
        <w:jc w:val="both"/>
        <w:rPr>
          <w:rFonts w:asciiTheme="majorHAnsi" w:hAnsiTheme="majorHAnsi" w:cstheme="minorBidi"/>
          <w:sz w:val="22"/>
          <w:szCs w:val="22"/>
        </w:rPr>
      </w:pPr>
      <w:r w:rsidRPr="00A15E39">
        <w:rPr>
          <w:rFonts w:asciiTheme="majorHAnsi" w:hAnsiTheme="majorHAnsi" w:cstheme="minorBidi"/>
          <w:sz w:val="22"/>
          <w:szCs w:val="22"/>
        </w:rPr>
        <w:t>Conna</w:t>
      </w:r>
      <w:r>
        <w:rPr>
          <w:rFonts w:asciiTheme="majorHAnsi" w:hAnsiTheme="majorHAnsi" w:cstheme="minorBidi"/>
          <w:sz w:val="22"/>
          <w:szCs w:val="22"/>
        </w:rPr>
        <w:t>î</w:t>
      </w:r>
      <w:r w:rsidRPr="00A15E39">
        <w:rPr>
          <w:rFonts w:asciiTheme="majorHAnsi" w:hAnsiTheme="majorHAnsi" w:cstheme="minorBidi"/>
          <w:sz w:val="22"/>
          <w:szCs w:val="22"/>
        </w:rPr>
        <w:t>tre les principes de base de l’électrotechnique. Comprendre les fondamentaux des transformateurs et des machines électriques</w:t>
      </w:r>
      <w:r>
        <w:rPr>
          <w:rFonts w:asciiTheme="majorHAnsi" w:hAnsiTheme="majorHAnsi" w:cstheme="minorBidi"/>
          <w:sz w:val="22"/>
          <w:szCs w:val="22"/>
        </w:rPr>
        <w:t>.</w:t>
      </w:r>
    </w:p>
    <w:p w:rsidR="00F301CC" w:rsidRPr="008B179F" w:rsidRDefault="00F301CC" w:rsidP="00F301CC">
      <w:pPr>
        <w:jc w:val="both"/>
        <w:rPr>
          <w:rFonts w:asciiTheme="majorHAnsi" w:hAnsiTheme="majorHAnsi" w:cs="Calibri"/>
          <w:i/>
        </w:rPr>
      </w:pPr>
    </w:p>
    <w:p w:rsidR="00F301CC" w:rsidRPr="008B179F" w:rsidRDefault="00F301CC" w:rsidP="00F301CC">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 xml:space="preserve">Connaissances préalables recommandées: </w:t>
      </w:r>
    </w:p>
    <w:p w:rsidR="00F301CC" w:rsidRPr="00A15E39" w:rsidRDefault="00F301CC" w:rsidP="00F301CC">
      <w:pPr>
        <w:autoSpaceDE w:val="0"/>
        <w:autoSpaceDN w:val="0"/>
        <w:adjustRightInd w:val="0"/>
        <w:jc w:val="both"/>
        <w:rPr>
          <w:rFonts w:asciiTheme="majorHAnsi" w:hAnsiTheme="majorHAnsi" w:cstheme="minorBidi"/>
          <w:sz w:val="22"/>
          <w:szCs w:val="22"/>
        </w:rPr>
      </w:pPr>
      <w:r w:rsidRPr="00A15E39">
        <w:rPr>
          <w:rFonts w:asciiTheme="majorHAnsi" w:hAnsiTheme="majorHAnsi" w:cstheme="minorBidi"/>
          <w:sz w:val="22"/>
          <w:szCs w:val="22"/>
        </w:rPr>
        <w:t>Notions d’électricité fondamentale, d'électrostatique et de magnétostatique de base.</w:t>
      </w:r>
    </w:p>
    <w:p w:rsidR="00F301CC" w:rsidRPr="00FE2760" w:rsidRDefault="00F301CC" w:rsidP="00F301CC">
      <w:pPr>
        <w:jc w:val="both"/>
        <w:rPr>
          <w:rFonts w:asciiTheme="majorHAnsi" w:hAnsiTheme="majorHAnsi" w:cstheme="minorBidi"/>
          <w:sz w:val="22"/>
          <w:szCs w:val="22"/>
        </w:rPr>
      </w:pPr>
    </w:p>
    <w:p w:rsidR="00F301CC" w:rsidRPr="00F13710" w:rsidRDefault="00F301CC" w:rsidP="00562BFC">
      <w:pPr>
        <w:jc w:val="both"/>
        <w:rPr>
          <w:rFonts w:asciiTheme="majorHAnsi" w:hAnsiTheme="majorHAnsi" w:cstheme="minorBidi"/>
          <w:b/>
          <w:u w:val="thick" w:color="F79646" w:themeColor="accent6"/>
        </w:rPr>
      </w:pPr>
      <w:r w:rsidRPr="00F13710">
        <w:rPr>
          <w:rFonts w:asciiTheme="majorHAnsi" w:hAnsiTheme="majorHAnsi" w:cstheme="minorBidi"/>
          <w:b/>
          <w:u w:val="thick" w:color="F79646" w:themeColor="accent6"/>
        </w:rPr>
        <w:t>Contenu de la matière:</w:t>
      </w:r>
    </w:p>
    <w:p w:rsidR="00F301CC" w:rsidRPr="00A15E39" w:rsidRDefault="00F301CC" w:rsidP="00F301CC">
      <w:pPr>
        <w:jc w:val="both"/>
        <w:rPr>
          <w:rFonts w:asciiTheme="majorHAnsi" w:hAnsiTheme="majorHAnsi" w:cstheme="minorBidi"/>
          <w:b/>
          <w:sz w:val="22"/>
          <w:szCs w:val="22"/>
        </w:rPr>
      </w:pPr>
      <w:r w:rsidRPr="00FE2760">
        <w:rPr>
          <w:rFonts w:asciiTheme="majorHAnsi" w:hAnsiTheme="majorHAnsi" w:cstheme="minorBidi"/>
          <w:b/>
          <w:sz w:val="22"/>
          <w:szCs w:val="22"/>
        </w:rPr>
        <w:t>Chapitre 1</w:t>
      </w:r>
      <w:r>
        <w:rPr>
          <w:rFonts w:asciiTheme="majorHAnsi" w:hAnsiTheme="majorHAnsi" w:cstheme="minorBidi"/>
          <w:b/>
          <w:sz w:val="22"/>
          <w:szCs w:val="22"/>
        </w:rPr>
        <w:t>. G</w:t>
      </w:r>
      <w:r w:rsidRPr="00A15E39">
        <w:rPr>
          <w:rFonts w:asciiTheme="majorHAnsi" w:hAnsiTheme="majorHAnsi" w:cstheme="minorBidi"/>
          <w:b/>
          <w:sz w:val="22"/>
          <w:szCs w:val="22"/>
        </w:rPr>
        <w:t>énéralités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A15E39">
        <w:rPr>
          <w:rFonts w:asciiTheme="majorHAnsi" w:hAnsiTheme="majorHAnsi" w:cstheme="minorBidi"/>
          <w:b/>
          <w:sz w:val="22"/>
          <w:szCs w:val="22"/>
        </w:rPr>
        <w:t>(2 semaines)</w:t>
      </w:r>
    </w:p>
    <w:p w:rsidR="00F301CC" w:rsidRDefault="00F301CC" w:rsidP="00F301CC">
      <w:pPr>
        <w:jc w:val="both"/>
        <w:rPr>
          <w:rFonts w:asciiTheme="majorHAnsi" w:hAnsiTheme="majorHAnsi" w:cstheme="minorBidi"/>
          <w:sz w:val="22"/>
          <w:szCs w:val="22"/>
        </w:rPr>
      </w:pPr>
      <w:r w:rsidRPr="00A15E39">
        <w:rPr>
          <w:rFonts w:asciiTheme="majorHAnsi" w:hAnsiTheme="majorHAnsi" w:cstheme="minorBidi"/>
          <w:sz w:val="22"/>
          <w:szCs w:val="22"/>
        </w:rPr>
        <w:t>Courant alternatif</w:t>
      </w:r>
      <w:r>
        <w:rPr>
          <w:rFonts w:asciiTheme="majorHAnsi" w:hAnsiTheme="majorHAnsi" w:cstheme="minorBidi"/>
          <w:sz w:val="22"/>
          <w:szCs w:val="22"/>
        </w:rPr>
        <w:t xml:space="preserve"> monophasé, courant alternatif triphasé, p</w:t>
      </w:r>
      <w:r w:rsidRPr="00A15E39">
        <w:rPr>
          <w:rFonts w:asciiTheme="majorHAnsi" w:hAnsiTheme="majorHAnsi" w:cstheme="minorBidi"/>
          <w:sz w:val="22"/>
          <w:szCs w:val="22"/>
        </w:rPr>
        <w:t>ropriétés élémentaires du circuit magnétique</w:t>
      </w:r>
      <w:r>
        <w:rPr>
          <w:rFonts w:asciiTheme="majorHAnsi" w:hAnsiTheme="majorHAnsi" w:cstheme="minorBidi"/>
          <w:sz w:val="22"/>
          <w:szCs w:val="22"/>
        </w:rPr>
        <w:t>.</w:t>
      </w:r>
    </w:p>
    <w:p w:rsidR="009454F2" w:rsidRDefault="009454F2" w:rsidP="00F301CC">
      <w:pPr>
        <w:jc w:val="both"/>
        <w:rPr>
          <w:rFonts w:asciiTheme="majorHAnsi" w:hAnsiTheme="majorHAnsi" w:cstheme="minorBidi"/>
          <w:sz w:val="22"/>
          <w:szCs w:val="22"/>
        </w:rPr>
      </w:pPr>
    </w:p>
    <w:p w:rsidR="00F301CC" w:rsidRPr="00A15E39" w:rsidRDefault="00F301CC" w:rsidP="00F301CC">
      <w:pPr>
        <w:jc w:val="both"/>
        <w:rPr>
          <w:rFonts w:asciiTheme="majorHAnsi" w:hAnsiTheme="majorHAnsi" w:cstheme="minorBidi"/>
          <w:b/>
          <w:sz w:val="22"/>
          <w:szCs w:val="22"/>
        </w:rPr>
      </w:pPr>
      <w:r w:rsidRPr="00FE2760">
        <w:rPr>
          <w:rFonts w:asciiTheme="majorHAnsi" w:hAnsiTheme="majorHAnsi" w:cstheme="minorBidi"/>
          <w:b/>
          <w:sz w:val="22"/>
          <w:szCs w:val="22"/>
        </w:rPr>
        <w:t xml:space="preserve">Chapitre </w:t>
      </w:r>
      <w:r>
        <w:rPr>
          <w:rFonts w:asciiTheme="majorHAnsi" w:hAnsiTheme="majorHAnsi" w:cstheme="minorBidi"/>
          <w:b/>
          <w:sz w:val="22"/>
          <w:szCs w:val="22"/>
        </w:rPr>
        <w:t>2.</w:t>
      </w:r>
      <w:r w:rsidRPr="00A15E39">
        <w:rPr>
          <w:rFonts w:asciiTheme="majorHAnsi" w:hAnsiTheme="majorHAnsi" w:cstheme="minorBidi"/>
          <w:b/>
          <w:sz w:val="22"/>
          <w:szCs w:val="22"/>
        </w:rPr>
        <w:t xml:space="preserve"> Transformateur</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A15E39">
        <w:rPr>
          <w:rFonts w:asciiTheme="majorHAnsi" w:hAnsiTheme="majorHAnsi" w:cstheme="minorBidi"/>
          <w:b/>
          <w:sz w:val="22"/>
          <w:szCs w:val="22"/>
        </w:rPr>
        <w:t>(3 semaines)</w:t>
      </w:r>
    </w:p>
    <w:p w:rsidR="00F301CC" w:rsidRDefault="00F301CC" w:rsidP="00F301CC">
      <w:pPr>
        <w:jc w:val="both"/>
        <w:rPr>
          <w:rFonts w:asciiTheme="majorHAnsi" w:hAnsiTheme="majorHAnsi" w:cstheme="minorBidi"/>
          <w:sz w:val="22"/>
          <w:szCs w:val="22"/>
        </w:rPr>
      </w:pPr>
      <w:r w:rsidRPr="00A15E39">
        <w:rPr>
          <w:rFonts w:asciiTheme="majorHAnsi" w:hAnsiTheme="majorHAnsi" w:cstheme="minorBidi"/>
          <w:sz w:val="22"/>
          <w:szCs w:val="22"/>
        </w:rPr>
        <w:t>Généralités</w:t>
      </w:r>
      <w:r>
        <w:rPr>
          <w:rFonts w:asciiTheme="majorHAnsi" w:hAnsiTheme="majorHAnsi" w:cstheme="minorBidi"/>
          <w:sz w:val="22"/>
          <w:szCs w:val="22"/>
        </w:rPr>
        <w:t>, p</w:t>
      </w:r>
      <w:r w:rsidRPr="00A15E39">
        <w:rPr>
          <w:rFonts w:asciiTheme="majorHAnsi" w:hAnsiTheme="majorHAnsi" w:cstheme="minorBidi"/>
          <w:sz w:val="22"/>
          <w:szCs w:val="22"/>
        </w:rPr>
        <w:t>rincipe de fonctionnement du transformateur monophasé</w:t>
      </w:r>
      <w:r>
        <w:rPr>
          <w:rFonts w:asciiTheme="majorHAnsi" w:hAnsiTheme="majorHAnsi" w:cstheme="minorBidi"/>
          <w:sz w:val="22"/>
          <w:szCs w:val="22"/>
        </w:rPr>
        <w:t>, l</w:t>
      </w:r>
      <w:r w:rsidRPr="00A15E39">
        <w:rPr>
          <w:rFonts w:asciiTheme="majorHAnsi" w:hAnsiTheme="majorHAnsi" w:cstheme="minorBidi"/>
          <w:sz w:val="22"/>
          <w:szCs w:val="22"/>
        </w:rPr>
        <w:t>e transformateur idéal</w:t>
      </w:r>
      <w:r>
        <w:rPr>
          <w:rFonts w:asciiTheme="majorHAnsi" w:hAnsiTheme="majorHAnsi" w:cstheme="minorBidi"/>
          <w:sz w:val="22"/>
          <w:szCs w:val="22"/>
        </w:rPr>
        <w:t>, c</w:t>
      </w:r>
      <w:r w:rsidRPr="00A15E39">
        <w:rPr>
          <w:rFonts w:asciiTheme="majorHAnsi" w:hAnsiTheme="majorHAnsi" w:cstheme="minorBidi"/>
          <w:sz w:val="22"/>
          <w:szCs w:val="22"/>
        </w:rPr>
        <w:t>alcul de la force électromotrice induite</w:t>
      </w:r>
      <w:r>
        <w:rPr>
          <w:rFonts w:asciiTheme="majorHAnsi" w:hAnsiTheme="majorHAnsi" w:cstheme="minorBidi"/>
          <w:sz w:val="22"/>
          <w:szCs w:val="22"/>
        </w:rPr>
        <w:t>, le transformateur réel, l</w:t>
      </w:r>
      <w:r w:rsidRPr="00A15E39">
        <w:rPr>
          <w:rFonts w:asciiTheme="majorHAnsi" w:hAnsiTheme="majorHAnsi" w:cstheme="minorBidi"/>
          <w:sz w:val="22"/>
          <w:szCs w:val="22"/>
        </w:rPr>
        <w:t>e transformate</w:t>
      </w:r>
      <w:r>
        <w:rPr>
          <w:rFonts w:asciiTheme="majorHAnsi" w:hAnsiTheme="majorHAnsi" w:cstheme="minorBidi"/>
          <w:sz w:val="22"/>
          <w:szCs w:val="22"/>
        </w:rPr>
        <w:t>ur dans l’approximation de Kapp, b</w:t>
      </w:r>
      <w:r w:rsidRPr="00A15E39">
        <w:rPr>
          <w:rFonts w:asciiTheme="majorHAnsi" w:hAnsiTheme="majorHAnsi" w:cstheme="minorBidi"/>
          <w:sz w:val="22"/>
          <w:szCs w:val="22"/>
        </w:rPr>
        <w:t>ilan énergétique et rendement</w:t>
      </w:r>
      <w:r>
        <w:rPr>
          <w:rFonts w:asciiTheme="majorHAnsi" w:hAnsiTheme="majorHAnsi" w:cstheme="minorBidi"/>
          <w:sz w:val="22"/>
          <w:szCs w:val="22"/>
        </w:rPr>
        <w:t>, t</w:t>
      </w:r>
      <w:r w:rsidRPr="00A15E39">
        <w:rPr>
          <w:rFonts w:asciiTheme="majorHAnsi" w:hAnsiTheme="majorHAnsi" w:cstheme="minorBidi"/>
          <w:sz w:val="22"/>
          <w:szCs w:val="22"/>
        </w:rPr>
        <w:t>ransformateur triphasé</w:t>
      </w:r>
      <w:r>
        <w:rPr>
          <w:rFonts w:asciiTheme="majorHAnsi" w:hAnsiTheme="majorHAnsi" w:cstheme="minorBidi"/>
          <w:sz w:val="22"/>
          <w:szCs w:val="22"/>
        </w:rPr>
        <w:t>, d</w:t>
      </w:r>
      <w:r w:rsidRPr="00A15E39">
        <w:rPr>
          <w:rFonts w:asciiTheme="majorHAnsi" w:hAnsiTheme="majorHAnsi" w:cstheme="minorBidi"/>
          <w:sz w:val="22"/>
          <w:szCs w:val="22"/>
        </w:rPr>
        <w:t>ifférents types de couplage et indice horaire</w:t>
      </w:r>
      <w:r>
        <w:rPr>
          <w:rFonts w:asciiTheme="majorHAnsi" w:hAnsiTheme="majorHAnsi" w:cstheme="minorBidi"/>
          <w:sz w:val="22"/>
          <w:szCs w:val="22"/>
        </w:rPr>
        <w:t>.</w:t>
      </w:r>
    </w:p>
    <w:p w:rsidR="009454F2" w:rsidRDefault="009454F2" w:rsidP="00F301CC">
      <w:pPr>
        <w:jc w:val="both"/>
        <w:rPr>
          <w:rFonts w:asciiTheme="majorHAnsi" w:hAnsiTheme="majorHAnsi" w:cstheme="minorBidi"/>
          <w:sz w:val="22"/>
          <w:szCs w:val="22"/>
        </w:rPr>
      </w:pPr>
    </w:p>
    <w:p w:rsidR="00F301CC" w:rsidRPr="00A15E39" w:rsidRDefault="00F301CC" w:rsidP="00F301CC">
      <w:pPr>
        <w:jc w:val="both"/>
        <w:rPr>
          <w:rFonts w:asciiTheme="majorHAnsi" w:hAnsiTheme="majorHAnsi" w:cstheme="minorBidi"/>
          <w:b/>
          <w:sz w:val="22"/>
          <w:szCs w:val="22"/>
        </w:rPr>
      </w:pPr>
      <w:r w:rsidRPr="00FE2760">
        <w:rPr>
          <w:rFonts w:asciiTheme="majorHAnsi" w:hAnsiTheme="majorHAnsi" w:cstheme="minorBidi"/>
          <w:b/>
          <w:sz w:val="22"/>
          <w:szCs w:val="22"/>
        </w:rPr>
        <w:t xml:space="preserve">Chapitre </w:t>
      </w:r>
      <w:r>
        <w:rPr>
          <w:rFonts w:asciiTheme="majorHAnsi" w:hAnsiTheme="majorHAnsi" w:cstheme="minorBidi"/>
          <w:b/>
          <w:sz w:val="22"/>
          <w:szCs w:val="22"/>
        </w:rPr>
        <w:t xml:space="preserve">3. </w:t>
      </w:r>
      <w:r w:rsidRPr="00A15E39">
        <w:rPr>
          <w:rFonts w:asciiTheme="majorHAnsi" w:hAnsiTheme="majorHAnsi" w:cstheme="minorBidi"/>
          <w:b/>
          <w:sz w:val="22"/>
          <w:szCs w:val="22"/>
        </w:rPr>
        <w:t>Machines à courant continu</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A15E39">
        <w:rPr>
          <w:rFonts w:asciiTheme="majorHAnsi" w:hAnsiTheme="majorHAnsi" w:cstheme="minorBidi"/>
          <w:b/>
          <w:sz w:val="22"/>
          <w:szCs w:val="22"/>
        </w:rPr>
        <w:t xml:space="preserve"> (3 semaines)</w:t>
      </w:r>
    </w:p>
    <w:p w:rsidR="00F301CC" w:rsidRDefault="00F301CC" w:rsidP="00F301CC">
      <w:pPr>
        <w:jc w:val="both"/>
        <w:rPr>
          <w:rFonts w:asciiTheme="majorHAnsi" w:hAnsiTheme="majorHAnsi" w:cstheme="minorBidi"/>
          <w:sz w:val="22"/>
          <w:szCs w:val="22"/>
        </w:rPr>
      </w:pPr>
      <w:r w:rsidRPr="00A15E39">
        <w:rPr>
          <w:rFonts w:asciiTheme="majorHAnsi" w:hAnsiTheme="majorHAnsi" w:cstheme="minorBidi"/>
          <w:sz w:val="22"/>
          <w:szCs w:val="22"/>
        </w:rPr>
        <w:t>Généralités</w:t>
      </w:r>
      <w:r>
        <w:rPr>
          <w:rFonts w:asciiTheme="majorHAnsi" w:hAnsiTheme="majorHAnsi" w:cstheme="minorBidi"/>
          <w:sz w:val="22"/>
          <w:szCs w:val="22"/>
        </w:rPr>
        <w:t>, p</w:t>
      </w:r>
      <w:r w:rsidRPr="00A15E39">
        <w:rPr>
          <w:rFonts w:asciiTheme="majorHAnsi" w:hAnsiTheme="majorHAnsi" w:cstheme="minorBidi"/>
          <w:sz w:val="22"/>
          <w:szCs w:val="22"/>
        </w:rPr>
        <w:t>rincipe de fonctionnement</w:t>
      </w:r>
      <w:r>
        <w:rPr>
          <w:rFonts w:asciiTheme="majorHAnsi" w:hAnsiTheme="majorHAnsi" w:cstheme="minorBidi"/>
          <w:sz w:val="22"/>
          <w:szCs w:val="22"/>
        </w:rPr>
        <w:t>, constitution, g</w:t>
      </w:r>
      <w:r w:rsidRPr="00A15E39">
        <w:rPr>
          <w:rFonts w:asciiTheme="majorHAnsi" w:hAnsiTheme="majorHAnsi" w:cstheme="minorBidi"/>
          <w:sz w:val="22"/>
          <w:szCs w:val="22"/>
        </w:rPr>
        <w:t>énératrice à courant continu</w:t>
      </w:r>
      <w:r>
        <w:rPr>
          <w:rFonts w:asciiTheme="majorHAnsi" w:hAnsiTheme="majorHAnsi" w:cstheme="minorBidi"/>
          <w:sz w:val="22"/>
          <w:szCs w:val="22"/>
        </w:rPr>
        <w:t xml:space="preserve">, </w:t>
      </w:r>
      <w:r w:rsidRPr="00A15E39">
        <w:rPr>
          <w:rFonts w:asciiTheme="majorHAnsi" w:hAnsiTheme="majorHAnsi" w:cstheme="minorBidi"/>
          <w:sz w:val="22"/>
          <w:szCs w:val="22"/>
        </w:rPr>
        <w:t>équations caractéristiques</w:t>
      </w:r>
      <w:r>
        <w:rPr>
          <w:rFonts w:asciiTheme="majorHAnsi" w:hAnsiTheme="majorHAnsi" w:cstheme="minorBidi"/>
          <w:sz w:val="22"/>
          <w:szCs w:val="22"/>
        </w:rPr>
        <w:t>, ca</w:t>
      </w:r>
      <w:r w:rsidRPr="00A15E39">
        <w:rPr>
          <w:rFonts w:asciiTheme="majorHAnsi" w:hAnsiTheme="majorHAnsi" w:cstheme="minorBidi"/>
          <w:sz w:val="22"/>
          <w:szCs w:val="22"/>
        </w:rPr>
        <w:t>lcul de la force électromotrice et du couple</w:t>
      </w:r>
      <w:r>
        <w:rPr>
          <w:rFonts w:asciiTheme="majorHAnsi" w:hAnsiTheme="majorHAnsi" w:cstheme="minorBidi"/>
          <w:sz w:val="22"/>
          <w:szCs w:val="22"/>
        </w:rPr>
        <w:t>, l</w:t>
      </w:r>
      <w:r w:rsidRPr="00A15E39">
        <w:rPr>
          <w:rFonts w:asciiTheme="majorHAnsi" w:hAnsiTheme="majorHAnsi" w:cstheme="minorBidi"/>
          <w:sz w:val="22"/>
          <w:szCs w:val="22"/>
        </w:rPr>
        <w:t>es différents modes d'excitation</w:t>
      </w:r>
      <w:r>
        <w:rPr>
          <w:rFonts w:asciiTheme="majorHAnsi" w:hAnsiTheme="majorHAnsi" w:cstheme="minorBidi"/>
          <w:sz w:val="22"/>
          <w:szCs w:val="22"/>
        </w:rPr>
        <w:t>, m</w:t>
      </w:r>
      <w:r w:rsidRPr="00A15E39">
        <w:rPr>
          <w:rFonts w:asciiTheme="majorHAnsi" w:hAnsiTheme="majorHAnsi" w:cstheme="minorBidi"/>
          <w:sz w:val="22"/>
          <w:szCs w:val="22"/>
        </w:rPr>
        <w:t>oteur à courant continu</w:t>
      </w:r>
      <w:r>
        <w:rPr>
          <w:rFonts w:asciiTheme="majorHAnsi" w:hAnsiTheme="majorHAnsi" w:cstheme="minorBidi"/>
          <w:sz w:val="22"/>
          <w:szCs w:val="22"/>
        </w:rPr>
        <w:t xml:space="preserve">, </w:t>
      </w:r>
      <w:r w:rsidRPr="00A15E39">
        <w:rPr>
          <w:rFonts w:asciiTheme="majorHAnsi" w:hAnsiTheme="majorHAnsi" w:cstheme="minorBidi"/>
          <w:sz w:val="22"/>
          <w:szCs w:val="22"/>
        </w:rPr>
        <w:t>principe de fonctionnement</w:t>
      </w:r>
      <w:r>
        <w:rPr>
          <w:rFonts w:asciiTheme="majorHAnsi" w:hAnsiTheme="majorHAnsi" w:cstheme="minorBidi"/>
          <w:sz w:val="22"/>
          <w:szCs w:val="22"/>
        </w:rPr>
        <w:t>, d</w:t>
      </w:r>
      <w:r w:rsidRPr="00A15E39">
        <w:rPr>
          <w:rFonts w:asciiTheme="majorHAnsi" w:hAnsiTheme="majorHAnsi" w:cstheme="minorBidi"/>
          <w:sz w:val="22"/>
          <w:szCs w:val="22"/>
        </w:rPr>
        <w:t xml:space="preserve">émarrage, freinage et </w:t>
      </w:r>
      <w:r>
        <w:rPr>
          <w:rFonts w:asciiTheme="majorHAnsi" w:hAnsiTheme="majorHAnsi" w:cstheme="minorBidi"/>
          <w:sz w:val="22"/>
          <w:szCs w:val="22"/>
        </w:rPr>
        <w:t xml:space="preserve"> réglage de vitesse des moteurs, b</w:t>
      </w:r>
      <w:r w:rsidRPr="00A15E39">
        <w:rPr>
          <w:rFonts w:asciiTheme="majorHAnsi" w:hAnsiTheme="majorHAnsi" w:cstheme="minorBidi"/>
          <w:sz w:val="22"/>
          <w:szCs w:val="22"/>
        </w:rPr>
        <w:t>ilan énergétique et rendement</w:t>
      </w:r>
      <w:r>
        <w:rPr>
          <w:rFonts w:asciiTheme="majorHAnsi" w:hAnsiTheme="majorHAnsi" w:cstheme="minorBidi"/>
          <w:sz w:val="22"/>
          <w:szCs w:val="22"/>
        </w:rPr>
        <w:t>.</w:t>
      </w:r>
    </w:p>
    <w:p w:rsidR="009454F2" w:rsidRDefault="009454F2" w:rsidP="00F301CC">
      <w:pPr>
        <w:jc w:val="both"/>
        <w:rPr>
          <w:rFonts w:asciiTheme="majorHAnsi" w:hAnsiTheme="majorHAnsi" w:cstheme="minorBidi"/>
          <w:sz w:val="22"/>
          <w:szCs w:val="22"/>
        </w:rPr>
      </w:pPr>
    </w:p>
    <w:p w:rsidR="00F301CC" w:rsidRPr="00A15E39" w:rsidRDefault="00F301CC" w:rsidP="00F301CC">
      <w:pPr>
        <w:jc w:val="both"/>
        <w:rPr>
          <w:rFonts w:asciiTheme="majorHAnsi" w:hAnsiTheme="majorHAnsi" w:cstheme="minorBidi"/>
          <w:b/>
          <w:sz w:val="22"/>
          <w:szCs w:val="22"/>
        </w:rPr>
      </w:pPr>
      <w:r w:rsidRPr="00FE2760">
        <w:rPr>
          <w:rFonts w:asciiTheme="majorHAnsi" w:hAnsiTheme="majorHAnsi" w:cstheme="minorBidi"/>
          <w:b/>
          <w:sz w:val="22"/>
          <w:szCs w:val="22"/>
        </w:rPr>
        <w:t xml:space="preserve">Chapitre </w:t>
      </w:r>
      <w:r>
        <w:rPr>
          <w:rFonts w:asciiTheme="majorHAnsi" w:hAnsiTheme="majorHAnsi" w:cstheme="minorBidi"/>
          <w:b/>
          <w:sz w:val="22"/>
          <w:szCs w:val="22"/>
        </w:rPr>
        <w:t>4.</w:t>
      </w:r>
      <w:r w:rsidRPr="00A15E39">
        <w:rPr>
          <w:rFonts w:asciiTheme="majorHAnsi" w:hAnsiTheme="majorHAnsi" w:cstheme="minorBidi"/>
          <w:b/>
          <w:sz w:val="22"/>
          <w:szCs w:val="22"/>
        </w:rPr>
        <w:t xml:space="preserve"> Machines synchrones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A15E39">
        <w:rPr>
          <w:rFonts w:asciiTheme="majorHAnsi" w:hAnsiTheme="majorHAnsi" w:cstheme="minorBidi"/>
          <w:b/>
          <w:sz w:val="22"/>
          <w:szCs w:val="22"/>
        </w:rPr>
        <w:t>(3 semaines)</w:t>
      </w:r>
    </w:p>
    <w:p w:rsidR="00F301CC" w:rsidRDefault="00F301CC" w:rsidP="00F301CC">
      <w:pPr>
        <w:jc w:val="both"/>
        <w:rPr>
          <w:rFonts w:asciiTheme="majorHAnsi" w:hAnsiTheme="majorHAnsi" w:cstheme="minorBidi"/>
          <w:sz w:val="22"/>
          <w:szCs w:val="22"/>
        </w:rPr>
      </w:pPr>
      <w:r w:rsidRPr="00A15E39">
        <w:rPr>
          <w:rFonts w:asciiTheme="majorHAnsi" w:hAnsiTheme="majorHAnsi" w:cstheme="minorBidi"/>
          <w:sz w:val="22"/>
          <w:szCs w:val="22"/>
        </w:rPr>
        <w:t>Généralités</w:t>
      </w:r>
      <w:r>
        <w:rPr>
          <w:rFonts w:asciiTheme="majorHAnsi" w:hAnsiTheme="majorHAnsi" w:cstheme="minorBidi"/>
          <w:sz w:val="22"/>
          <w:szCs w:val="22"/>
        </w:rPr>
        <w:t>, p</w:t>
      </w:r>
      <w:r w:rsidRPr="00A15E39">
        <w:rPr>
          <w:rFonts w:asciiTheme="majorHAnsi" w:hAnsiTheme="majorHAnsi" w:cstheme="minorBidi"/>
          <w:sz w:val="22"/>
          <w:szCs w:val="22"/>
        </w:rPr>
        <w:t xml:space="preserve">rincipe </w:t>
      </w:r>
      <w:r>
        <w:rPr>
          <w:rFonts w:asciiTheme="majorHAnsi" w:hAnsiTheme="majorHAnsi" w:cstheme="minorBidi"/>
          <w:sz w:val="22"/>
          <w:szCs w:val="22"/>
        </w:rPr>
        <w:t>de fonctionnement de la machine,c</w:t>
      </w:r>
      <w:r w:rsidRPr="00A15E39">
        <w:rPr>
          <w:rFonts w:asciiTheme="majorHAnsi" w:hAnsiTheme="majorHAnsi" w:cstheme="minorBidi"/>
          <w:sz w:val="22"/>
          <w:szCs w:val="22"/>
        </w:rPr>
        <w:t>hamp tournant</w:t>
      </w:r>
      <w:r>
        <w:rPr>
          <w:rFonts w:asciiTheme="majorHAnsi" w:hAnsiTheme="majorHAnsi" w:cstheme="minorBidi"/>
          <w:sz w:val="22"/>
          <w:szCs w:val="22"/>
        </w:rPr>
        <w:t>, f</w:t>
      </w:r>
      <w:r w:rsidRPr="00A15E39">
        <w:rPr>
          <w:rFonts w:asciiTheme="majorHAnsi" w:hAnsiTheme="majorHAnsi" w:cstheme="minorBidi"/>
          <w:sz w:val="22"/>
          <w:szCs w:val="22"/>
        </w:rPr>
        <w:t>onctionnement en alternateur</w:t>
      </w:r>
      <w:r>
        <w:rPr>
          <w:rFonts w:asciiTheme="majorHAnsi" w:hAnsiTheme="majorHAnsi" w:cstheme="minorBidi"/>
          <w:sz w:val="22"/>
          <w:szCs w:val="22"/>
        </w:rPr>
        <w:t>, é</w:t>
      </w:r>
      <w:r w:rsidRPr="00A15E39">
        <w:rPr>
          <w:rFonts w:asciiTheme="majorHAnsi" w:hAnsiTheme="majorHAnsi" w:cstheme="minorBidi"/>
          <w:sz w:val="22"/>
          <w:szCs w:val="22"/>
        </w:rPr>
        <w:t>tude des différents diagrammes de fonctionnement de l’alternateur</w:t>
      </w:r>
      <w:r>
        <w:rPr>
          <w:rFonts w:asciiTheme="majorHAnsi" w:hAnsiTheme="majorHAnsi" w:cstheme="minorBidi"/>
          <w:sz w:val="22"/>
          <w:szCs w:val="22"/>
        </w:rPr>
        <w:t>, m</w:t>
      </w:r>
      <w:r w:rsidRPr="00A15E39">
        <w:rPr>
          <w:rFonts w:asciiTheme="majorHAnsi" w:hAnsiTheme="majorHAnsi" w:cstheme="minorBidi"/>
          <w:sz w:val="22"/>
          <w:szCs w:val="22"/>
        </w:rPr>
        <w:t>oteurs synchrones</w:t>
      </w:r>
      <w:r>
        <w:rPr>
          <w:rFonts w:asciiTheme="majorHAnsi" w:hAnsiTheme="majorHAnsi" w:cstheme="minorBidi"/>
          <w:sz w:val="22"/>
          <w:szCs w:val="22"/>
        </w:rPr>
        <w:t>.</w:t>
      </w:r>
    </w:p>
    <w:p w:rsidR="009454F2" w:rsidRDefault="009454F2" w:rsidP="00F301CC">
      <w:pPr>
        <w:jc w:val="both"/>
        <w:rPr>
          <w:rFonts w:asciiTheme="majorHAnsi" w:hAnsiTheme="majorHAnsi" w:cstheme="minorBidi"/>
          <w:b/>
          <w:sz w:val="22"/>
          <w:szCs w:val="22"/>
        </w:rPr>
      </w:pPr>
    </w:p>
    <w:p w:rsidR="00F301CC" w:rsidRPr="00A15E39" w:rsidRDefault="00F301CC" w:rsidP="00F301CC">
      <w:pPr>
        <w:jc w:val="both"/>
        <w:rPr>
          <w:rFonts w:asciiTheme="majorHAnsi" w:hAnsiTheme="majorHAnsi" w:cstheme="minorBidi"/>
          <w:b/>
          <w:sz w:val="22"/>
          <w:szCs w:val="22"/>
        </w:rPr>
      </w:pPr>
      <w:r w:rsidRPr="00A15E39">
        <w:rPr>
          <w:rFonts w:asciiTheme="majorHAnsi" w:hAnsiTheme="majorHAnsi" w:cstheme="minorBidi"/>
          <w:b/>
          <w:sz w:val="22"/>
          <w:szCs w:val="22"/>
        </w:rPr>
        <w:t xml:space="preserve">Chapitre </w:t>
      </w:r>
      <w:r>
        <w:rPr>
          <w:rFonts w:asciiTheme="majorHAnsi" w:hAnsiTheme="majorHAnsi" w:cstheme="minorBidi"/>
          <w:b/>
          <w:sz w:val="22"/>
          <w:szCs w:val="22"/>
        </w:rPr>
        <w:t>5.</w:t>
      </w:r>
      <w:r w:rsidRPr="00A15E39">
        <w:rPr>
          <w:rFonts w:asciiTheme="majorHAnsi" w:hAnsiTheme="majorHAnsi" w:cstheme="minorBidi"/>
          <w:b/>
          <w:sz w:val="22"/>
          <w:szCs w:val="22"/>
        </w:rPr>
        <w:t xml:space="preserve"> Machines asynchrones </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A15E39">
        <w:rPr>
          <w:rFonts w:asciiTheme="majorHAnsi" w:hAnsiTheme="majorHAnsi" w:cstheme="minorBidi"/>
          <w:b/>
          <w:sz w:val="22"/>
          <w:szCs w:val="22"/>
        </w:rPr>
        <w:t>(4 semaines)</w:t>
      </w:r>
    </w:p>
    <w:p w:rsidR="00F301CC" w:rsidRPr="00A15E39" w:rsidRDefault="00F301CC" w:rsidP="00F301CC">
      <w:pPr>
        <w:jc w:val="both"/>
        <w:rPr>
          <w:rFonts w:asciiTheme="majorHAnsi" w:hAnsiTheme="majorHAnsi" w:cstheme="minorBidi"/>
          <w:sz w:val="22"/>
          <w:szCs w:val="22"/>
        </w:rPr>
      </w:pPr>
      <w:r w:rsidRPr="00A15E39">
        <w:rPr>
          <w:rFonts w:asciiTheme="majorHAnsi" w:hAnsiTheme="majorHAnsi" w:cstheme="minorBidi"/>
          <w:sz w:val="22"/>
          <w:szCs w:val="22"/>
        </w:rPr>
        <w:t>Généralités</w:t>
      </w:r>
      <w:r>
        <w:rPr>
          <w:rFonts w:asciiTheme="majorHAnsi" w:hAnsiTheme="majorHAnsi" w:cstheme="minorBidi"/>
          <w:sz w:val="22"/>
          <w:szCs w:val="22"/>
        </w:rPr>
        <w:t>, p</w:t>
      </w:r>
      <w:r w:rsidRPr="00A15E39">
        <w:rPr>
          <w:rFonts w:asciiTheme="majorHAnsi" w:hAnsiTheme="majorHAnsi" w:cstheme="minorBidi"/>
          <w:sz w:val="22"/>
          <w:szCs w:val="22"/>
        </w:rPr>
        <w:t>rincipe de fonctionnement</w:t>
      </w:r>
      <w:r>
        <w:rPr>
          <w:rFonts w:asciiTheme="majorHAnsi" w:hAnsiTheme="majorHAnsi" w:cstheme="minorBidi"/>
          <w:sz w:val="22"/>
          <w:szCs w:val="22"/>
        </w:rPr>
        <w:t>, c</w:t>
      </w:r>
      <w:r w:rsidRPr="00A15E39">
        <w:rPr>
          <w:rFonts w:asciiTheme="majorHAnsi" w:hAnsiTheme="majorHAnsi" w:cstheme="minorBidi"/>
          <w:sz w:val="22"/>
          <w:szCs w:val="22"/>
        </w:rPr>
        <w:t>onstitution des machines asynchrones</w:t>
      </w:r>
      <w:r>
        <w:rPr>
          <w:rFonts w:asciiTheme="majorHAnsi" w:hAnsiTheme="majorHAnsi" w:cstheme="minorBidi"/>
          <w:sz w:val="22"/>
          <w:szCs w:val="22"/>
        </w:rPr>
        <w:t>, m</w:t>
      </w:r>
      <w:r w:rsidRPr="00A15E39">
        <w:rPr>
          <w:rFonts w:asciiTheme="majorHAnsi" w:hAnsiTheme="majorHAnsi" w:cstheme="minorBidi"/>
          <w:sz w:val="22"/>
          <w:szCs w:val="22"/>
        </w:rPr>
        <w:t>ise en équation et schéma monophasé équivalent</w:t>
      </w:r>
      <w:r>
        <w:rPr>
          <w:rFonts w:asciiTheme="majorHAnsi" w:hAnsiTheme="majorHAnsi" w:cstheme="minorBidi"/>
          <w:sz w:val="22"/>
          <w:szCs w:val="22"/>
        </w:rPr>
        <w:t>, c</w:t>
      </w:r>
      <w:r w:rsidRPr="00A15E39">
        <w:rPr>
          <w:rFonts w:asciiTheme="majorHAnsi" w:hAnsiTheme="majorHAnsi" w:cstheme="minorBidi"/>
          <w:sz w:val="22"/>
          <w:szCs w:val="22"/>
        </w:rPr>
        <w:t>aractéristique mécanique</w:t>
      </w:r>
      <w:r>
        <w:rPr>
          <w:rFonts w:asciiTheme="majorHAnsi" w:hAnsiTheme="majorHAnsi" w:cstheme="minorBidi"/>
          <w:sz w:val="22"/>
          <w:szCs w:val="22"/>
        </w:rPr>
        <w:t>, d</w:t>
      </w:r>
      <w:r w:rsidRPr="00A15E39">
        <w:rPr>
          <w:rFonts w:asciiTheme="majorHAnsi" w:hAnsiTheme="majorHAnsi" w:cstheme="minorBidi"/>
          <w:sz w:val="22"/>
          <w:szCs w:val="22"/>
        </w:rPr>
        <w:t>iagramme du cercle simplifié</w:t>
      </w:r>
      <w:r>
        <w:rPr>
          <w:rFonts w:asciiTheme="majorHAnsi" w:hAnsiTheme="majorHAnsi" w:cstheme="minorBidi"/>
          <w:sz w:val="22"/>
          <w:szCs w:val="22"/>
        </w:rPr>
        <w:t>, b</w:t>
      </w:r>
      <w:r w:rsidRPr="00A15E39">
        <w:rPr>
          <w:rFonts w:asciiTheme="majorHAnsi" w:hAnsiTheme="majorHAnsi" w:cstheme="minorBidi"/>
          <w:sz w:val="22"/>
          <w:szCs w:val="22"/>
        </w:rPr>
        <w:t>ilan énergétique et rendement</w:t>
      </w:r>
      <w:r>
        <w:rPr>
          <w:rFonts w:asciiTheme="majorHAnsi" w:hAnsiTheme="majorHAnsi" w:cstheme="minorBidi"/>
          <w:sz w:val="22"/>
          <w:szCs w:val="22"/>
        </w:rPr>
        <w:t>, f</w:t>
      </w:r>
      <w:r w:rsidRPr="00A15E39">
        <w:rPr>
          <w:rFonts w:asciiTheme="majorHAnsi" w:hAnsiTheme="majorHAnsi" w:cstheme="minorBidi"/>
          <w:sz w:val="22"/>
          <w:szCs w:val="22"/>
        </w:rPr>
        <w:t>onctionnement en génératrice et en frein</w:t>
      </w:r>
      <w:r>
        <w:rPr>
          <w:rFonts w:asciiTheme="majorHAnsi" w:hAnsiTheme="majorHAnsi" w:cstheme="minorBidi"/>
          <w:sz w:val="22"/>
          <w:szCs w:val="22"/>
        </w:rPr>
        <w:t>, l</w:t>
      </w:r>
      <w:r w:rsidRPr="00A15E39">
        <w:rPr>
          <w:rFonts w:asciiTheme="majorHAnsi" w:hAnsiTheme="majorHAnsi" w:cstheme="minorBidi"/>
          <w:sz w:val="22"/>
          <w:szCs w:val="22"/>
        </w:rPr>
        <w:t xml:space="preserve">es différents types de moteurs </w:t>
      </w:r>
      <w:r>
        <w:rPr>
          <w:rFonts w:asciiTheme="majorHAnsi" w:hAnsiTheme="majorHAnsi" w:cstheme="minorBidi"/>
          <w:sz w:val="22"/>
          <w:szCs w:val="22"/>
        </w:rPr>
        <w:t>d</w:t>
      </w:r>
      <w:r w:rsidRPr="00A15E39">
        <w:rPr>
          <w:rFonts w:asciiTheme="majorHAnsi" w:hAnsiTheme="majorHAnsi" w:cstheme="minorBidi"/>
          <w:sz w:val="22"/>
          <w:szCs w:val="22"/>
        </w:rPr>
        <w:t>émarrage des moteurs asynchrones</w:t>
      </w:r>
      <w:r>
        <w:rPr>
          <w:rFonts w:asciiTheme="majorHAnsi" w:hAnsiTheme="majorHAnsi" w:cstheme="minorBidi"/>
          <w:sz w:val="22"/>
          <w:szCs w:val="22"/>
        </w:rPr>
        <w:t>, r</w:t>
      </w:r>
      <w:r w:rsidRPr="00A15E39">
        <w:rPr>
          <w:rFonts w:asciiTheme="majorHAnsi" w:hAnsiTheme="majorHAnsi" w:cstheme="minorBidi"/>
          <w:sz w:val="22"/>
          <w:szCs w:val="22"/>
        </w:rPr>
        <w:t>églage de vitesse des moteurs asynchrones</w:t>
      </w:r>
      <w:r>
        <w:rPr>
          <w:rFonts w:asciiTheme="majorHAnsi" w:hAnsiTheme="majorHAnsi" w:cstheme="minorBidi"/>
          <w:sz w:val="22"/>
          <w:szCs w:val="22"/>
        </w:rPr>
        <w:t>.</w:t>
      </w:r>
    </w:p>
    <w:p w:rsidR="00F301CC" w:rsidRPr="008B179F" w:rsidRDefault="00F301CC" w:rsidP="00F301CC">
      <w:pPr>
        <w:jc w:val="both"/>
        <w:rPr>
          <w:rFonts w:asciiTheme="majorHAnsi" w:hAnsiTheme="majorHAnsi" w:cs="Calibri"/>
          <w:b/>
        </w:rPr>
      </w:pPr>
    </w:p>
    <w:p w:rsidR="00F301CC" w:rsidRPr="007F6F29" w:rsidRDefault="00F301CC" w:rsidP="00F301CC">
      <w:pPr>
        <w:jc w:val="both"/>
        <w:rPr>
          <w:rFonts w:asciiTheme="majorHAnsi" w:hAnsiTheme="majorHAnsi" w:cstheme="minorBidi"/>
          <w:b/>
          <w:u w:val="thick" w:color="F79646" w:themeColor="accent6"/>
        </w:rPr>
      </w:pPr>
      <w:r w:rsidRPr="007F6F29">
        <w:rPr>
          <w:rFonts w:asciiTheme="majorHAnsi" w:hAnsiTheme="majorHAnsi" w:cstheme="minorBidi"/>
          <w:b/>
          <w:u w:val="thick" w:color="F79646" w:themeColor="accent6"/>
        </w:rPr>
        <w:t xml:space="preserve">Mode d’évaluation: </w:t>
      </w:r>
    </w:p>
    <w:p w:rsidR="00F301CC" w:rsidRPr="00C5239C" w:rsidRDefault="00F301CC" w:rsidP="00F301CC">
      <w:pPr>
        <w:jc w:val="both"/>
        <w:rPr>
          <w:rFonts w:asciiTheme="majorHAnsi" w:hAnsiTheme="majorHAnsi" w:cstheme="minorBidi"/>
          <w:sz w:val="22"/>
          <w:szCs w:val="22"/>
        </w:rPr>
      </w:pPr>
      <w:r w:rsidRPr="00C5239C">
        <w:rPr>
          <w:rFonts w:asciiTheme="majorHAnsi" w:hAnsiTheme="majorHAnsi" w:cstheme="minorBidi"/>
          <w:sz w:val="22"/>
          <w:szCs w:val="22"/>
        </w:rPr>
        <w:t>Contrôle continu: 40%; Examen : 60%.</w:t>
      </w:r>
    </w:p>
    <w:p w:rsidR="00F301CC" w:rsidRPr="00C5239C" w:rsidRDefault="00F301CC" w:rsidP="00F301CC">
      <w:pPr>
        <w:jc w:val="both"/>
        <w:rPr>
          <w:rFonts w:asciiTheme="majorHAnsi" w:hAnsiTheme="majorHAnsi" w:cstheme="minorBidi"/>
          <w:b/>
          <w:sz w:val="22"/>
          <w:szCs w:val="22"/>
        </w:rPr>
      </w:pPr>
    </w:p>
    <w:p w:rsidR="00F301CC" w:rsidRPr="007F6F29" w:rsidRDefault="00F301CC" w:rsidP="00F301CC">
      <w:pPr>
        <w:jc w:val="both"/>
        <w:rPr>
          <w:rFonts w:asciiTheme="majorHAnsi" w:hAnsiTheme="majorHAnsi" w:cstheme="minorBidi"/>
          <w:iCs/>
          <w:u w:val="thick" w:color="F79646" w:themeColor="accent6"/>
        </w:rPr>
      </w:pPr>
      <w:r w:rsidRPr="007F6F29">
        <w:rPr>
          <w:rFonts w:asciiTheme="majorHAnsi" w:hAnsiTheme="majorHAnsi" w:cstheme="minorBidi"/>
          <w:b/>
          <w:u w:val="thick" w:color="F79646" w:themeColor="accent6"/>
        </w:rPr>
        <w:t>Références bibliographiques</w:t>
      </w:r>
      <w:r w:rsidRPr="007F6F29">
        <w:rPr>
          <w:rFonts w:asciiTheme="majorHAnsi" w:hAnsiTheme="majorHAnsi" w:cstheme="minorBidi"/>
          <w:b/>
          <w:bCs/>
          <w:iCs/>
          <w:u w:val="thick" w:color="F79646" w:themeColor="accent6"/>
        </w:rPr>
        <w:t>:</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J.P Perez. Electromagnétisme Fondements et Applications, 3eme Edition, 1997.</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A. Fouillé. Electrotechnique à l'Usage des Ingénieurs, 10e édition, Dunod, 1980.</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C. François. Génie électrique, Ellipses, 2004</w:t>
      </w:r>
    </w:p>
    <w:p w:rsidR="00F301CC" w:rsidRPr="00B87529"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val="en-US" w:eastAsia="en-US"/>
        </w:rPr>
      </w:pPr>
      <w:r w:rsidRPr="00B87529">
        <w:rPr>
          <w:rFonts w:asciiTheme="majorHAnsi" w:eastAsia="Calibri" w:hAnsiTheme="majorHAnsi" w:cstheme="minorBidi"/>
          <w:sz w:val="22"/>
          <w:szCs w:val="22"/>
          <w:lang w:val="en-US" w:eastAsia="en-US"/>
        </w:rPr>
        <w:t>L. Lasne</w:t>
      </w:r>
      <w:r>
        <w:rPr>
          <w:rFonts w:asciiTheme="majorHAnsi" w:eastAsia="Calibri" w:hAnsiTheme="majorHAnsi" w:cstheme="minorBidi"/>
          <w:sz w:val="22"/>
          <w:szCs w:val="22"/>
          <w:lang w:val="en-US" w:eastAsia="en-US"/>
        </w:rPr>
        <w:t>.</w:t>
      </w:r>
      <w:r w:rsidRPr="00B87529">
        <w:rPr>
          <w:rFonts w:asciiTheme="majorHAnsi" w:eastAsia="Calibri" w:hAnsiTheme="majorHAnsi" w:cstheme="minorBidi"/>
          <w:sz w:val="22"/>
          <w:szCs w:val="22"/>
          <w:lang w:val="en-US" w:eastAsia="en-US"/>
        </w:rPr>
        <w:t>Electrotechnique, Dunod, 2008</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J. Edminister. Théorie et applications des circuits électriques, McGraw Hill, 1972</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D. Hong. Circuits et mesures électriques, Dunod, 2009</w:t>
      </w:r>
    </w:p>
    <w:p w:rsidR="00F301CC" w:rsidRPr="00B87529"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val="en-US" w:eastAsia="en-US"/>
        </w:rPr>
      </w:pPr>
      <w:r w:rsidRPr="00B87529">
        <w:rPr>
          <w:rFonts w:asciiTheme="majorHAnsi" w:eastAsia="Calibri" w:hAnsiTheme="majorHAnsi" w:cstheme="minorBidi"/>
          <w:sz w:val="22"/>
          <w:szCs w:val="22"/>
          <w:lang w:val="en-US" w:eastAsia="en-US"/>
        </w:rPr>
        <w:t>M. Kostenko</w:t>
      </w:r>
      <w:r>
        <w:rPr>
          <w:rFonts w:asciiTheme="majorHAnsi" w:eastAsia="Calibri" w:hAnsiTheme="majorHAnsi" w:cstheme="minorBidi"/>
          <w:sz w:val="22"/>
          <w:szCs w:val="22"/>
          <w:lang w:val="en-US" w:eastAsia="en-US"/>
        </w:rPr>
        <w:t>.</w:t>
      </w:r>
      <w:r w:rsidRPr="00B87529">
        <w:rPr>
          <w:rFonts w:asciiTheme="majorHAnsi" w:eastAsia="Calibri" w:hAnsiTheme="majorHAnsi" w:cstheme="minorBidi"/>
          <w:sz w:val="22"/>
          <w:szCs w:val="22"/>
          <w:lang w:val="en-US" w:eastAsia="en-US"/>
        </w:rPr>
        <w:t xml:space="preserve"> Machines Electriques - Tome 1, Tome 2, Editions MIR, Moscou, 1979.</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Pr>
          <w:rFonts w:asciiTheme="majorHAnsi" w:eastAsia="Calibri" w:hAnsiTheme="majorHAnsi" w:cstheme="minorBidi"/>
          <w:sz w:val="22"/>
          <w:szCs w:val="22"/>
          <w:lang w:eastAsia="en-US"/>
        </w:rPr>
        <w:lastRenderedPageBreak/>
        <w:t>M. Jufer</w:t>
      </w:r>
      <w:r w:rsidRPr="002A65F2">
        <w:rPr>
          <w:rFonts w:asciiTheme="majorHAnsi" w:eastAsia="Calibri" w:hAnsiTheme="majorHAnsi" w:cstheme="minorBidi"/>
          <w:sz w:val="22"/>
          <w:szCs w:val="22"/>
          <w:lang w:eastAsia="en-US"/>
        </w:rPr>
        <w:t xml:space="preserve"> Electromécanique, Presses polytechniques et universitaires romandes-Lausanne, 2004.</w:t>
      </w:r>
    </w:p>
    <w:p w:rsidR="00F301CC" w:rsidRPr="003E5CD0"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val="en-US" w:eastAsia="en-US"/>
        </w:rPr>
      </w:pPr>
      <w:r w:rsidRPr="003E5CD0">
        <w:rPr>
          <w:rFonts w:asciiTheme="majorHAnsi" w:eastAsia="Calibri" w:hAnsiTheme="majorHAnsi" w:cstheme="minorBidi"/>
          <w:sz w:val="22"/>
          <w:szCs w:val="22"/>
          <w:lang w:val="en-US" w:eastAsia="en-US"/>
        </w:rPr>
        <w:t>A. Fitzgerald. Electric Machinery, McGraw-Hill Higher Education, 2003.</w:t>
      </w:r>
    </w:p>
    <w:p w:rsidR="00F301CC" w:rsidRPr="00B87529"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val="en-US" w:eastAsia="en-US"/>
        </w:rPr>
      </w:pPr>
      <w:r w:rsidRPr="002A65F2">
        <w:rPr>
          <w:rFonts w:asciiTheme="majorHAnsi" w:eastAsia="Calibri" w:hAnsiTheme="majorHAnsi" w:cstheme="minorBidi"/>
          <w:sz w:val="22"/>
          <w:szCs w:val="22"/>
          <w:lang w:eastAsia="en-US"/>
        </w:rPr>
        <w:t xml:space="preserve">J. Lesenne. Introduction à l’électrotechnique approfondie. </w:t>
      </w:r>
      <w:r w:rsidRPr="00B87529">
        <w:rPr>
          <w:rFonts w:asciiTheme="majorHAnsi" w:eastAsia="Calibri" w:hAnsiTheme="majorHAnsi" w:cstheme="minorBidi"/>
          <w:sz w:val="22"/>
          <w:szCs w:val="22"/>
          <w:lang w:val="en-US" w:eastAsia="en-US"/>
        </w:rPr>
        <w:t>Technique et Documentation, 1981.</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P. Maye. Moteurs électriques industriels, Dunod, 2005.</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S. Nassar. Circuits électriques, Maxi Schaum.</w:t>
      </w:r>
    </w:p>
    <w:p w:rsidR="00F301CC" w:rsidRPr="00B87529"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val="en-US" w:eastAsia="en-US"/>
        </w:rPr>
      </w:pPr>
      <w:r w:rsidRPr="00B87529">
        <w:rPr>
          <w:rFonts w:asciiTheme="majorHAnsi" w:eastAsia="Calibri" w:hAnsiTheme="majorHAnsi" w:cstheme="minorBidi"/>
          <w:sz w:val="22"/>
          <w:szCs w:val="22"/>
          <w:lang w:val="en-US" w:eastAsia="en-US"/>
        </w:rPr>
        <w:t>Theodore Wildi</w:t>
      </w:r>
      <w:r>
        <w:rPr>
          <w:rFonts w:asciiTheme="majorHAnsi" w:eastAsia="Calibri" w:hAnsiTheme="majorHAnsi" w:cstheme="minorBidi"/>
          <w:sz w:val="22"/>
          <w:szCs w:val="22"/>
          <w:lang w:val="en-US" w:eastAsia="en-US"/>
        </w:rPr>
        <w:t>.Electrotechniques</w:t>
      </w:r>
      <w:r w:rsidRPr="00B87529">
        <w:rPr>
          <w:rFonts w:asciiTheme="majorHAnsi" w:eastAsia="Calibri" w:hAnsiTheme="majorHAnsi" w:cstheme="minorBidi"/>
          <w:sz w:val="22"/>
          <w:szCs w:val="22"/>
          <w:lang w:val="en-US" w:eastAsia="en-US"/>
        </w:rPr>
        <w:t>, de Boeck, 2005</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Entraînement électrique, J.Fandino., Volume 1, ISBN: 2-7462-1305-2, 2006</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 xml:space="preserve">Machines électriques; Francis Milsant, Ellipses, 1992                                              </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M.Kostenko et L.</w:t>
      </w:r>
      <w:r>
        <w:rPr>
          <w:rFonts w:asciiTheme="majorHAnsi" w:eastAsia="Calibri" w:hAnsiTheme="majorHAnsi" w:cstheme="minorBidi"/>
          <w:sz w:val="22"/>
          <w:szCs w:val="22"/>
          <w:lang w:eastAsia="en-US"/>
        </w:rPr>
        <w:t>P</w:t>
      </w:r>
      <w:r w:rsidRPr="002A65F2">
        <w:rPr>
          <w:rFonts w:asciiTheme="majorHAnsi" w:eastAsia="Calibri" w:hAnsiTheme="majorHAnsi" w:cstheme="minorBidi"/>
          <w:sz w:val="22"/>
          <w:szCs w:val="22"/>
          <w:lang w:eastAsia="en-US"/>
        </w:rPr>
        <w:t>iotrovski. Machine électrique: machine à courant alternatif, Tome II, édition Mir 1979.</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M.Kostenko et L.</w:t>
      </w:r>
      <w:r>
        <w:rPr>
          <w:rFonts w:asciiTheme="majorHAnsi" w:eastAsia="Calibri" w:hAnsiTheme="majorHAnsi" w:cstheme="minorBidi"/>
          <w:sz w:val="22"/>
          <w:szCs w:val="22"/>
          <w:lang w:eastAsia="en-US"/>
        </w:rPr>
        <w:t>P</w:t>
      </w:r>
      <w:r w:rsidRPr="002A65F2">
        <w:rPr>
          <w:rFonts w:asciiTheme="majorHAnsi" w:eastAsia="Calibri" w:hAnsiTheme="majorHAnsi" w:cstheme="minorBidi"/>
          <w:sz w:val="22"/>
          <w:szCs w:val="22"/>
          <w:lang w:eastAsia="en-US"/>
        </w:rPr>
        <w:t>iotrovski. Machine électrique: machine à courant continu, Tome I, édition Mir 1979.</w:t>
      </w:r>
    </w:p>
    <w:p w:rsidR="00F301CC" w:rsidRPr="002A65F2" w:rsidRDefault="00F301CC" w:rsidP="006D286A">
      <w:pPr>
        <w:pStyle w:val="Paragraphedeliste"/>
        <w:numPr>
          <w:ilvl w:val="0"/>
          <w:numId w:val="18"/>
        </w:numPr>
        <w:tabs>
          <w:tab w:val="left" w:pos="993"/>
        </w:tabs>
        <w:ind w:left="720"/>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Francis Milsant. Cours d’électrotechnique: Machine à courant continu, Tome II, , Eyrolles, Paris 1981.</w:t>
      </w:r>
    </w:p>
    <w:p w:rsidR="00F301CC" w:rsidRDefault="00F301CC" w:rsidP="00F301CC">
      <w:pPr>
        <w:jc w:val="center"/>
        <w:rPr>
          <w:rFonts w:ascii="Calibri" w:hAnsi="Calibri" w:cs="Calibri"/>
          <w:bCs/>
        </w:rPr>
      </w:pPr>
    </w:p>
    <w:p w:rsidR="00F301CC" w:rsidRDefault="00F301CC" w:rsidP="00F301CC">
      <w:pPr>
        <w:jc w:val="center"/>
        <w:rPr>
          <w:rFonts w:ascii="Calibri" w:hAnsi="Calibri" w:cs="Calibri"/>
          <w:bCs/>
        </w:rPr>
      </w:pPr>
    </w:p>
    <w:p w:rsidR="00F301CC" w:rsidRDefault="00F301CC" w:rsidP="00F301CC">
      <w:pPr>
        <w:jc w:val="center"/>
        <w:rPr>
          <w:rFonts w:ascii="Calibri" w:hAnsi="Calibri" w:cs="Calibri"/>
          <w:bCs/>
        </w:rPr>
      </w:pPr>
    </w:p>
    <w:p w:rsidR="003866B8" w:rsidRDefault="003866B8">
      <w:pPr>
        <w:spacing w:after="200" w:line="276" w:lineRule="auto"/>
        <w:rPr>
          <w:rFonts w:ascii="Calibri" w:hAnsi="Calibri" w:cs="Calibri"/>
          <w:bCs/>
        </w:rPr>
      </w:pPr>
      <w:r>
        <w:rPr>
          <w:rFonts w:ascii="Calibri" w:hAnsi="Calibri" w:cs="Calibri"/>
          <w:bCs/>
        </w:rPr>
        <w:br w:type="page"/>
      </w: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3</w:t>
      </w:r>
      <w:r w:rsidRPr="0090386D">
        <w:rPr>
          <w:rFonts w:ascii="Cambria" w:hAnsi="Cambria" w:cs="Calibri"/>
          <w:b/>
          <w:bCs/>
          <w:iCs/>
        </w:rPr>
        <w:t>.1.</w:t>
      </w:r>
      <w:r>
        <w:rPr>
          <w:rFonts w:ascii="Cambria" w:hAnsi="Cambria" w:cs="Calibri"/>
          <w:b/>
          <w:bCs/>
          <w:iCs/>
        </w:rPr>
        <w:t>1</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Construction mécanique</w:t>
      </w:r>
    </w:p>
    <w:p w:rsidR="00F301CC" w:rsidRPr="00F7185B"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Cours: 1h30</w:t>
      </w:r>
      <w:r w:rsidRPr="00F7185B">
        <w:rPr>
          <w:rFonts w:asciiTheme="majorHAnsi" w:eastAsia="Calibri" w:hAnsiTheme="majorHAnsi" w:cs="Arial"/>
          <w:b/>
          <w:bCs/>
          <w:color w:val="000000"/>
          <w:lang w:eastAsia="en-US"/>
        </w:rPr>
        <w:t>)</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301CC" w:rsidRPr="008B179F" w:rsidRDefault="00F301CC" w:rsidP="00F301CC">
      <w:pPr>
        <w:spacing w:line="276" w:lineRule="auto"/>
        <w:jc w:val="both"/>
        <w:rPr>
          <w:rFonts w:asciiTheme="majorHAnsi" w:hAnsiTheme="majorHAnsi" w:cs="Calibri"/>
          <w:b/>
        </w:rPr>
      </w:pPr>
    </w:p>
    <w:p w:rsidR="00F301CC" w:rsidRPr="002A0EC7" w:rsidRDefault="00F301CC" w:rsidP="00F301CC">
      <w:pPr>
        <w:jc w:val="both"/>
        <w:rPr>
          <w:rFonts w:asciiTheme="majorHAnsi" w:hAnsiTheme="majorHAnsi" w:cs="Calibri"/>
          <w:i/>
          <w:u w:val="thick" w:color="F79646" w:themeColor="accent6"/>
        </w:rPr>
      </w:pPr>
      <w:r w:rsidRPr="002A0EC7">
        <w:rPr>
          <w:rFonts w:asciiTheme="majorHAnsi" w:hAnsiTheme="majorHAnsi" w:cs="Calibri"/>
          <w:b/>
          <w:u w:val="thick" w:color="F79646" w:themeColor="accent6"/>
        </w:rPr>
        <w:t>Objectifs de l’enseignement:</w:t>
      </w:r>
    </w:p>
    <w:p w:rsidR="00F301CC" w:rsidRPr="002A0EC7" w:rsidRDefault="00F301CC" w:rsidP="00F301CC">
      <w:pPr>
        <w:jc w:val="both"/>
        <w:rPr>
          <w:rFonts w:asciiTheme="majorHAnsi" w:hAnsiTheme="majorHAnsi" w:cstheme="minorBidi"/>
          <w:sz w:val="22"/>
          <w:szCs w:val="22"/>
        </w:rPr>
      </w:pPr>
      <w:r w:rsidRPr="002A0EC7">
        <w:rPr>
          <w:rFonts w:asciiTheme="majorHAnsi" w:hAnsiTheme="majorHAnsi" w:cstheme="minorBidi"/>
          <w:sz w:val="22"/>
          <w:szCs w:val="22"/>
        </w:rPr>
        <w:t>Conna</w:t>
      </w:r>
      <w:r>
        <w:rPr>
          <w:rFonts w:asciiTheme="majorHAnsi" w:hAnsiTheme="majorHAnsi" w:cstheme="minorBidi"/>
          <w:sz w:val="22"/>
          <w:szCs w:val="22"/>
        </w:rPr>
        <w:t>î</w:t>
      </w:r>
      <w:r w:rsidRPr="002A0EC7">
        <w:rPr>
          <w:rFonts w:asciiTheme="majorHAnsi" w:hAnsiTheme="majorHAnsi" w:cstheme="minorBidi"/>
          <w:sz w:val="22"/>
          <w:szCs w:val="22"/>
        </w:rPr>
        <w:t>tre les différents montages et composants constituant les systèmes électromécaniques : modes d’assemblage, de transmission de mouvements, … etc. Savoir utiliser les outils nécessaires pour étudier, analyser et dimensionner des éléments machines.</w:t>
      </w:r>
    </w:p>
    <w:p w:rsidR="00F301CC" w:rsidRPr="002A0EC7" w:rsidRDefault="00F301CC" w:rsidP="00F301CC">
      <w:pPr>
        <w:jc w:val="both"/>
        <w:rPr>
          <w:rFonts w:asciiTheme="majorHAnsi" w:hAnsiTheme="majorHAnsi" w:cs="Calibri"/>
          <w:i/>
        </w:rPr>
      </w:pPr>
    </w:p>
    <w:p w:rsidR="00F301CC" w:rsidRPr="002A0EC7" w:rsidRDefault="00F301CC" w:rsidP="00F301CC">
      <w:pPr>
        <w:jc w:val="both"/>
        <w:rPr>
          <w:rFonts w:asciiTheme="majorHAnsi" w:hAnsiTheme="majorHAnsi" w:cs="Calibri"/>
          <w:i/>
          <w:u w:val="thick" w:color="F79646" w:themeColor="accent6"/>
        </w:rPr>
      </w:pPr>
      <w:r w:rsidRPr="002A0EC7">
        <w:rPr>
          <w:rFonts w:asciiTheme="majorHAnsi" w:hAnsiTheme="majorHAnsi" w:cs="Calibri"/>
          <w:b/>
          <w:u w:val="thick" w:color="F79646" w:themeColor="accent6"/>
        </w:rPr>
        <w:t xml:space="preserve">Connaissances préalables recommandées: </w:t>
      </w:r>
    </w:p>
    <w:p w:rsidR="00F301CC" w:rsidRPr="002A0EC7" w:rsidRDefault="00F301CC" w:rsidP="00F301CC">
      <w:pPr>
        <w:jc w:val="both"/>
        <w:rPr>
          <w:rFonts w:asciiTheme="majorHAnsi" w:hAnsiTheme="majorHAnsi" w:cstheme="minorBidi"/>
          <w:sz w:val="22"/>
          <w:szCs w:val="22"/>
        </w:rPr>
      </w:pPr>
      <w:r>
        <w:rPr>
          <w:rFonts w:asciiTheme="majorHAnsi" w:hAnsiTheme="majorHAnsi" w:cstheme="minorBidi"/>
          <w:sz w:val="22"/>
          <w:szCs w:val="22"/>
        </w:rPr>
        <w:t>Des connaissances sur l</w:t>
      </w:r>
      <w:r w:rsidRPr="002A0EC7">
        <w:rPr>
          <w:rFonts w:asciiTheme="majorHAnsi" w:hAnsiTheme="majorHAnsi" w:cstheme="minorBidi"/>
          <w:sz w:val="22"/>
          <w:szCs w:val="22"/>
        </w:rPr>
        <w:t xml:space="preserve">es matériaux et </w:t>
      </w:r>
      <w:r>
        <w:rPr>
          <w:rFonts w:asciiTheme="majorHAnsi" w:hAnsiTheme="majorHAnsi" w:cstheme="minorBidi"/>
          <w:sz w:val="22"/>
          <w:szCs w:val="22"/>
        </w:rPr>
        <w:t>sur la</w:t>
      </w:r>
      <w:r w:rsidRPr="002A0EC7">
        <w:rPr>
          <w:rFonts w:asciiTheme="majorHAnsi" w:hAnsiTheme="majorHAnsi" w:cstheme="minorBidi"/>
          <w:sz w:val="22"/>
          <w:szCs w:val="22"/>
        </w:rPr>
        <w:t xml:space="preserve"> mécanique générale.</w:t>
      </w:r>
      <w:r w:rsidR="00BF0FB7">
        <w:rPr>
          <w:rFonts w:asciiTheme="majorHAnsi" w:hAnsiTheme="majorHAnsi" w:cstheme="minorBidi"/>
          <w:sz w:val="22"/>
          <w:szCs w:val="22"/>
        </w:rPr>
        <w:t xml:space="preserve"> </w:t>
      </w:r>
      <w:r w:rsidRPr="002A0EC7">
        <w:rPr>
          <w:rFonts w:asciiTheme="majorHAnsi" w:hAnsiTheme="majorHAnsi" w:cstheme="minorBidi"/>
          <w:sz w:val="22"/>
          <w:szCs w:val="22"/>
        </w:rPr>
        <w:t>Des connaissances en dessin industriel et en cal</w:t>
      </w:r>
      <w:r>
        <w:rPr>
          <w:rFonts w:asciiTheme="majorHAnsi" w:hAnsiTheme="majorHAnsi" w:cstheme="minorBidi"/>
          <w:sz w:val="22"/>
          <w:szCs w:val="22"/>
        </w:rPr>
        <w:t>cul de résistance des matériaux.</w:t>
      </w:r>
    </w:p>
    <w:p w:rsidR="00F301CC" w:rsidRPr="002A0EC7" w:rsidRDefault="00F301CC" w:rsidP="00F301CC">
      <w:pPr>
        <w:jc w:val="both"/>
        <w:rPr>
          <w:rFonts w:asciiTheme="majorHAnsi" w:hAnsiTheme="majorHAnsi" w:cstheme="minorBidi"/>
          <w:sz w:val="22"/>
          <w:szCs w:val="22"/>
        </w:rPr>
      </w:pPr>
    </w:p>
    <w:p w:rsidR="00F301CC" w:rsidRPr="00D33147" w:rsidRDefault="00F301CC" w:rsidP="00562BFC">
      <w:pPr>
        <w:jc w:val="both"/>
        <w:rPr>
          <w:rFonts w:asciiTheme="majorHAnsi" w:hAnsiTheme="majorHAnsi" w:cstheme="minorBidi"/>
          <w:b/>
          <w:u w:val="thick" w:color="F79646" w:themeColor="accent6"/>
        </w:rPr>
      </w:pPr>
      <w:r w:rsidRPr="00D33147">
        <w:rPr>
          <w:rFonts w:asciiTheme="majorHAnsi" w:hAnsiTheme="majorHAnsi" w:cstheme="minorBidi"/>
          <w:b/>
          <w:u w:val="thick" w:color="F79646" w:themeColor="accent6"/>
        </w:rPr>
        <w:t>Contenu de la matière:</w:t>
      </w:r>
    </w:p>
    <w:p w:rsidR="00F301CC" w:rsidRPr="002A0EC7" w:rsidRDefault="00F301CC" w:rsidP="00F301CC">
      <w:pPr>
        <w:widowControl w:val="0"/>
        <w:jc w:val="both"/>
        <w:rPr>
          <w:rFonts w:asciiTheme="majorHAnsi" w:hAnsiTheme="majorHAnsi" w:cs="Arial"/>
          <w:snapToGrid w:val="0"/>
          <w:lang w:eastAsia="en-US"/>
        </w:rPr>
      </w:pPr>
      <w:r w:rsidRPr="002A0EC7">
        <w:rPr>
          <w:rFonts w:asciiTheme="majorHAnsi" w:hAnsiTheme="majorHAnsi" w:cstheme="majorBidi"/>
          <w:b/>
          <w:snapToGrid w:val="0"/>
          <w:sz w:val="22"/>
          <w:szCs w:val="22"/>
        </w:rPr>
        <w:t>Chapitre</w:t>
      </w:r>
      <w:r>
        <w:rPr>
          <w:rFonts w:asciiTheme="majorHAnsi" w:hAnsiTheme="majorHAnsi" w:cstheme="majorBidi"/>
          <w:b/>
          <w:snapToGrid w:val="0"/>
          <w:sz w:val="22"/>
          <w:szCs w:val="22"/>
        </w:rPr>
        <w:t xml:space="preserve"> 1</w:t>
      </w:r>
      <w:r w:rsidRPr="002A0EC7">
        <w:rPr>
          <w:rFonts w:asciiTheme="majorHAnsi" w:hAnsiTheme="majorHAnsi" w:cstheme="majorBidi"/>
          <w:b/>
          <w:snapToGrid w:val="0"/>
          <w:sz w:val="22"/>
          <w:szCs w:val="22"/>
        </w:rPr>
        <w:t>. Notions fondamentales et méthodologie de conception</w:t>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t xml:space="preserve">           (2 semaines)</w:t>
      </w:r>
    </w:p>
    <w:p w:rsidR="00F301CC" w:rsidRPr="002A0EC7" w:rsidRDefault="00F301CC" w:rsidP="00F301CC">
      <w:pPr>
        <w:jc w:val="both"/>
        <w:rPr>
          <w:rFonts w:asciiTheme="majorHAnsi" w:hAnsiTheme="majorHAnsi" w:cstheme="majorBidi"/>
          <w:snapToGrid w:val="0"/>
          <w:sz w:val="22"/>
          <w:szCs w:val="22"/>
        </w:rPr>
      </w:pPr>
      <w:r w:rsidRPr="002A0EC7">
        <w:rPr>
          <w:rFonts w:asciiTheme="majorHAnsi" w:hAnsiTheme="majorHAnsi" w:cstheme="majorBidi"/>
          <w:snapToGrid w:val="0"/>
          <w:sz w:val="22"/>
          <w:szCs w:val="22"/>
        </w:rPr>
        <w:t>Règles générales de construction</w:t>
      </w:r>
      <w:r>
        <w:rPr>
          <w:rFonts w:asciiTheme="majorHAnsi" w:hAnsiTheme="majorHAnsi" w:cstheme="majorBidi"/>
          <w:snapToGrid w:val="0"/>
          <w:sz w:val="22"/>
          <w:szCs w:val="22"/>
        </w:rPr>
        <w:t>,</w:t>
      </w:r>
      <w:r w:rsidRPr="002A0EC7">
        <w:rPr>
          <w:rFonts w:asciiTheme="majorHAnsi" w:hAnsiTheme="majorHAnsi" w:cstheme="majorBidi"/>
          <w:snapToGrid w:val="0"/>
          <w:sz w:val="22"/>
          <w:szCs w:val="22"/>
        </w:rPr>
        <w:t xml:space="preserve"> notions fondamentales de la procédure méthodique, processus de construction (planification, conception, projection).</w:t>
      </w:r>
    </w:p>
    <w:p w:rsidR="00BF0FB7" w:rsidRDefault="00BF0FB7" w:rsidP="00F301CC">
      <w:pPr>
        <w:jc w:val="both"/>
        <w:rPr>
          <w:rFonts w:asciiTheme="majorHAnsi" w:hAnsiTheme="majorHAnsi" w:cstheme="majorBidi"/>
          <w:b/>
          <w:snapToGrid w:val="0"/>
          <w:sz w:val="22"/>
          <w:szCs w:val="22"/>
        </w:rPr>
      </w:pPr>
    </w:p>
    <w:p w:rsidR="00F301CC" w:rsidRPr="002A0EC7" w:rsidRDefault="00F301CC" w:rsidP="00F301CC">
      <w:pPr>
        <w:jc w:val="both"/>
        <w:rPr>
          <w:rFonts w:asciiTheme="majorHAnsi" w:hAnsiTheme="majorHAnsi" w:cstheme="majorBidi"/>
          <w:b/>
          <w:snapToGrid w:val="0"/>
          <w:sz w:val="22"/>
          <w:szCs w:val="22"/>
        </w:rPr>
      </w:pPr>
      <w:r w:rsidRPr="002A0EC7">
        <w:rPr>
          <w:rFonts w:asciiTheme="majorHAnsi" w:hAnsiTheme="majorHAnsi" w:cstheme="majorBidi"/>
          <w:b/>
          <w:snapToGrid w:val="0"/>
          <w:sz w:val="22"/>
          <w:szCs w:val="22"/>
        </w:rPr>
        <w:t xml:space="preserve">Chapitre 2. Introduction au calcul des éléments de machines </w:t>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t xml:space="preserve">           (2 semaines)</w:t>
      </w:r>
    </w:p>
    <w:p w:rsidR="00F301CC" w:rsidRPr="002A0EC7" w:rsidRDefault="00F301CC" w:rsidP="00F301CC">
      <w:pPr>
        <w:jc w:val="both"/>
        <w:rPr>
          <w:rFonts w:asciiTheme="majorHAnsi" w:hAnsiTheme="majorHAnsi" w:cstheme="majorBidi"/>
          <w:snapToGrid w:val="0"/>
          <w:sz w:val="22"/>
          <w:szCs w:val="22"/>
        </w:rPr>
      </w:pPr>
      <w:r w:rsidRPr="002A0EC7">
        <w:rPr>
          <w:rFonts w:asciiTheme="majorHAnsi" w:hAnsiTheme="majorHAnsi" w:cstheme="majorBidi"/>
          <w:snapToGrid w:val="0"/>
          <w:sz w:val="22"/>
          <w:szCs w:val="22"/>
        </w:rPr>
        <w:t xml:space="preserve">Choix des matériaux, résistances et contraintes admissibles, nombres normaux, rugosité et ajustements, construction sur la base des aspects de fabrication. </w:t>
      </w:r>
    </w:p>
    <w:p w:rsidR="00BF0FB7" w:rsidRDefault="00BF0FB7" w:rsidP="00F301CC">
      <w:pPr>
        <w:jc w:val="both"/>
        <w:rPr>
          <w:rFonts w:asciiTheme="majorHAnsi" w:hAnsiTheme="majorHAnsi" w:cstheme="majorBidi"/>
          <w:b/>
          <w:snapToGrid w:val="0"/>
          <w:sz w:val="22"/>
          <w:szCs w:val="22"/>
        </w:rPr>
      </w:pPr>
    </w:p>
    <w:p w:rsidR="00F301CC" w:rsidRPr="002A0EC7" w:rsidRDefault="00F301CC" w:rsidP="00F301CC">
      <w:pPr>
        <w:jc w:val="both"/>
        <w:rPr>
          <w:rFonts w:asciiTheme="majorHAnsi" w:hAnsiTheme="majorHAnsi" w:cstheme="majorBidi"/>
          <w:b/>
          <w:snapToGrid w:val="0"/>
          <w:sz w:val="22"/>
          <w:szCs w:val="22"/>
        </w:rPr>
      </w:pPr>
      <w:r w:rsidRPr="002A0EC7">
        <w:rPr>
          <w:rFonts w:asciiTheme="majorHAnsi" w:hAnsiTheme="majorHAnsi" w:cstheme="majorBidi"/>
          <w:b/>
          <w:snapToGrid w:val="0"/>
          <w:sz w:val="22"/>
          <w:szCs w:val="22"/>
        </w:rPr>
        <w:t>Chapitre 3. Assemblages</w:t>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t xml:space="preserve">           (3 semaines)</w:t>
      </w:r>
    </w:p>
    <w:p w:rsidR="00F301CC" w:rsidRPr="002A0EC7" w:rsidRDefault="00F301CC" w:rsidP="00F301CC">
      <w:pPr>
        <w:jc w:val="both"/>
        <w:rPr>
          <w:rFonts w:asciiTheme="majorHAnsi" w:hAnsiTheme="majorHAnsi" w:cstheme="majorBidi"/>
          <w:snapToGrid w:val="0"/>
          <w:sz w:val="22"/>
          <w:szCs w:val="22"/>
        </w:rPr>
      </w:pPr>
      <w:r w:rsidRPr="002A0EC7">
        <w:rPr>
          <w:rFonts w:asciiTheme="majorHAnsi" w:hAnsiTheme="majorHAnsi" w:cstheme="majorBidi"/>
          <w:snapToGrid w:val="0"/>
          <w:sz w:val="22"/>
          <w:szCs w:val="22"/>
        </w:rPr>
        <w:t>Collage, brasage, soudage, rivetage, assemblage par éléments filetés.</w:t>
      </w:r>
    </w:p>
    <w:p w:rsidR="00BF0FB7" w:rsidRDefault="00BF0FB7" w:rsidP="00F301CC">
      <w:pPr>
        <w:jc w:val="both"/>
        <w:rPr>
          <w:rFonts w:asciiTheme="majorHAnsi" w:hAnsiTheme="majorHAnsi" w:cstheme="majorBidi"/>
          <w:b/>
          <w:snapToGrid w:val="0"/>
          <w:sz w:val="22"/>
          <w:szCs w:val="22"/>
        </w:rPr>
      </w:pPr>
    </w:p>
    <w:p w:rsidR="00F301CC" w:rsidRPr="002A0EC7" w:rsidRDefault="00F301CC" w:rsidP="00F301CC">
      <w:pPr>
        <w:jc w:val="both"/>
        <w:rPr>
          <w:rFonts w:asciiTheme="majorHAnsi" w:hAnsiTheme="majorHAnsi" w:cstheme="majorBidi"/>
          <w:b/>
          <w:snapToGrid w:val="0"/>
          <w:sz w:val="22"/>
          <w:szCs w:val="22"/>
        </w:rPr>
      </w:pPr>
      <w:r w:rsidRPr="002A0EC7">
        <w:rPr>
          <w:rFonts w:asciiTheme="majorHAnsi" w:hAnsiTheme="majorHAnsi" w:cstheme="majorBidi"/>
          <w:b/>
          <w:snapToGrid w:val="0"/>
          <w:sz w:val="22"/>
          <w:szCs w:val="22"/>
        </w:rPr>
        <w:t>Chapitre 4. Guidage des arbres</w:t>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t xml:space="preserve">           (3 semaines)</w:t>
      </w:r>
    </w:p>
    <w:p w:rsidR="00F301CC" w:rsidRPr="002A0EC7" w:rsidRDefault="00F301CC" w:rsidP="00F301CC">
      <w:pPr>
        <w:jc w:val="both"/>
        <w:rPr>
          <w:rFonts w:asciiTheme="majorHAnsi" w:hAnsiTheme="majorHAnsi" w:cstheme="majorBidi"/>
          <w:snapToGrid w:val="0"/>
          <w:sz w:val="22"/>
          <w:szCs w:val="22"/>
        </w:rPr>
      </w:pPr>
      <w:r w:rsidRPr="002A0EC7">
        <w:rPr>
          <w:rFonts w:asciiTheme="majorHAnsi" w:hAnsiTheme="majorHAnsi" w:cstheme="majorBidi"/>
          <w:snapToGrid w:val="0"/>
          <w:sz w:val="22"/>
          <w:szCs w:val="22"/>
        </w:rPr>
        <w:t xml:space="preserve">Arbres, axes et tourillons, lubrification, paliers lisses, roulements. </w:t>
      </w:r>
    </w:p>
    <w:p w:rsidR="00BF0FB7" w:rsidRDefault="00BF0FB7" w:rsidP="00F301CC">
      <w:pPr>
        <w:jc w:val="both"/>
        <w:rPr>
          <w:rFonts w:asciiTheme="majorHAnsi" w:hAnsiTheme="majorHAnsi" w:cstheme="majorBidi"/>
          <w:b/>
          <w:snapToGrid w:val="0"/>
          <w:sz w:val="22"/>
          <w:szCs w:val="22"/>
        </w:rPr>
      </w:pPr>
    </w:p>
    <w:p w:rsidR="00F301CC" w:rsidRPr="002A0EC7" w:rsidRDefault="00F301CC" w:rsidP="00F301CC">
      <w:pPr>
        <w:jc w:val="both"/>
        <w:rPr>
          <w:rFonts w:asciiTheme="majorHAnsi" w:hAnsiTheme="majorHAnsi" w:cstheme="majorBidi"/>
          <w:b/>
          <w:snapToGrid w:val="0"/>
          <w:sz w:val="22"/>
          <w:szCs w:val="22"/>
        </w:rPr>
      </w:pPr>
      <w:r w:rsidRPr="002A0EC7">
        <w:rPr>
          <w:rFonts w:asciiTheme="majorHAnsi" w:hAnsiTheme="majorHAnsi" w:cstheme="majorBidi"/>
          <w:b/>
          <w:snapToGrid w:val="0"/>
          <w:sz w:val="22"/>
          <w:szCs w:val="22"/>
        </w:rPr>
        <w:t>Chapitre 5. Accouplements et freins</w:t>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t xml:space="preserve">           (3 semaines)</w:t>
      </w:r>
    </w:p>
    <w:p w:rsidR="00F301CC" w:rsidRPr="002A0EC7" w:rsidRDefault="00F301CC" w:rsidP="00F301CC">
      <w:pPr>
        <w:jc w:val="both"/>
        <w:rPr>
          <w:rFonts w:asciiTheme="majorHAnsi" w:hAnsiTheme="majorHAnsi" w:cstheme="majorBidi"/>
          <w:snapToGrid w:val="0"/>
          <w:sz w:val="22"/>
          <w:szCs w:val="22"/>
        </w:rPr>
      </w:pPr>
      <w:r w:rsidRPr="002A0EC7">
        <w:rPr>
          <w:rFonts w:asciiTheme="majorHAnsi" w:hAnsiTheme="majorHAnsi" w:cstheme="majorBidi"/>
          <w:snapToGrid w:val="0"/>
          <w:sz w:val="22"/>
          <w:szCs w:val="22"/>
        </w:rPr>
        <w:t xml:space="preserve">Accouplements permanents, accouplements temporaires, accouplements spéciaux, freins. </w:t>
      </w:r>
    </w:p>
    <w:p w:rsidR="00BF0FB7" w:rsidRDefault="00BF0FB7" w:rsidP="00F301CC">
      <w:pPr>
        <w:jc w:val="both"/>
        <w:rPr>
          <w:rFonts w:asciiTheme="majorHAnsi" w:hAnsiTheme="majorHAnsi" w:cstheme="majorBidi"/>
          <w:b/>
          <w:snapToGrid w:val="0"/>
          <w:sz w:val="22"/>
          <w:szCs w:val="22"/>
        </w:rPr>
      </w:pPr>
    </w:p>
    <w:p w:rsidR="00F301CC" w:rsidRPr="002A0EC7" w:rsidRDefault="00F301CC" w:rsidP="00F301CC">
      <w:pPr>
        <w:jc w:val="both"/>
        <w:rPr>
          <w:rFonts w:asciiTheme="majorHAnsi" w:hAnsiTheme="majorHAnsi" w:cstheme="majorBidi"/>
          <w:b/>
          <w:snapToGrid w:val="0"/>
          <w:sz w:val="22"/>
          <w:szCs w:val="22"/>
        </w:rPr>
      </w:pPr>
      <w:r w:rsidRPr="002A0EC7">
        <w:rPr>
          <w:rFonts w:asciiTheme="majorHAnsi" w:hAnsiTheme="majorHAnsi" w:cstheme="majorBidi"/>
          <w:b/>
          <w:snapToGrid w:val="0"/>
          <w:sz w:val="22"/>
          <w:szCs w:val="22"/>
        </w:rPr>
        <w:t>Chapitre 6. Transmission</w:t>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r>
      <w:r w:rsidRPr="002A0EC7">
        <w:rPr>
          <w:rFonts w:asciiTheme="majorHAnsi" w:hAnsiTheme="majorHAnsi" w:cstheme="majorBidi"/>
          <w:b/>
          <w:snapToGrid w:val="0"/>
          <w:sz w:val="22"/>
          <w:szCs w:val="22"/>
        </w:rPr>
        <w:tab/>
        <w:t xml:space="preserve">           (2 semaines)</w:t>
      </w:r>
    </w:p>
    <w:p w:rsidR="00F301CC" w:rsidRPr="002A0EC7" w:rsidRDefault="00F301CC" w:rsidP="00F301CC">
      <w:pPr>
        <w:jc w:val="both"/>
        <w:rPr>
          <w:rFonts w:asciiTheme="majorHAnsi" w:hAnsiTheme="majorHAnsi" w:cstheme="majorBidi"/>
          <w:snapToGrid w:val="0"/>
          <w:sz w:val="22"/>
          <w:szCs w:val="22"/>
        </w:rPr>
      </w:pPr>
      <w:r w:rsidRPr="002A0EC7">
        <w:rPr>
          <w:rFonts w:asciiTheme="majorHAnsi" w:hAnsiTheme="majorHAnsi" w:cstheme="majorBidi"/>
          <w:snapToGrid w:val="0"/>
          <w:sz w:val="22"/>
          <w:szCs w:val="22"/>
        </w:rPr>
        <w:t>Roues de friction, chaines, courroies, engrenages (cylindriques à denture droite et hélicoïdale, coniques, roues et vis sans fin)</w:t>
      </w:r>
    </w:p>
    <w:p w:rsidR="00F301CC" w:rsidRPr="002A0EC7" w:rsidRDefault="00F301CC" w:rsidP="00F301CC">
      <w:pPr>
        <w:jc w:val="both"/>
        <w:rPr>
          <w:rFonts w:asciiTheme="majorHAnsi" w:hAnsiTheme="majorHAnsi" w:cstheme="minorBidi"/>
          <w:sz w:val="22"/>
          <w:szCs w:val="22"/>
        </w:rPr>
      </w:pPr>
    </w:p>
    <w:p w:rsidR="00F301CC" w:rsidRPr="007F6F29" w:rsidRDefault="00F301CC" w:rsidP="00F301CC">
      <w:pPr>
        <w:jc w:val="both"/>
        <w:rPr>
          <w:rFonts w:asciiTheme="majorHAnsi" w:hAnsiTheme="majorHAnsi" w:cstheme="minorBidi"/>
          <w:b/>
          <w:u w:val="thick" w:color="F79646" w:themeColor="accent6"/>
        </w:rPr>
      </w:pPr>
      <w:r w:rsidRPr="007F6F29">
        <w:rPr>
          <w:rFonts w:asciiTheme="majorHAnsi" w:hAnsiTheme="majorHAnsi" w:cstheme="minorBidi"/>
          <w:b/>
          <w:u w:val="thick" w:color="F79646" w:themeColor="accent6"/>
        </w:rPr>
        <w:t>Mode d’évaluation:</w:t>
      </w:r>
    </w:p>
    <w:p w:rsidR="00F301CC" w:rsidRPr="002A0EC7" w:rsidRDefault="00F301CC" w:rsidP="00F301CC">
      <w:pPr>
        <w:jc w:val="both"/>
        <w:rPr>
          <w:rFonts w:asciiTheme="majorHAnsi" w:hAnsiTheme="majorHAnsi" w:cstheme="minorBidi"/>
          <w:sz w:val="22"/>
          <w:szCs w:val="22"/>
        </w:rPr>
      </w:pPr>
      <w:r>
        <w:rPr>
          <w:rFonts w:asciiTheme="majorHAnsi" w:hAnsiTheme="majorHAnsi" w:cstheme="minorBidi"/>
          <w:sz w:val="22"/>
          <w:szCs w:val="22"/>
        </w:rPr>
        <w:t>Examen : 10</w:t>
      </w:r>
      <w:r w:rsidRPr="002A0EC7">
        <w:rPr>
          <w:rFonts w:asciiTheme="majorHAnsi" w:hAnsiTheme="majorHAnsi" w:cstheme="minorBidi"/>
          <w:sz w:val="22"/>
          <w:szCs w:val="22"/>
        </w:rPr>
        <w:t>0%.</w:t>
      </w:r>
    </w:p>
    <w:p w:rsidR="00F301CC" w:rsidRPr="002A0EC7" w:rsidRDefault="00F301CC" w:rsidP="00F301CC">
      <w:pPr>
        <w:jc w:val="both"/>
        <w:rPr>
          <w:rFonts w:asciiTheme="majorHAnsi" w:hAnsiTheme="majorHAnsi" w:cstheme="minorBidi"/>
          <w:b/>
          <w:sz w:val="22"/>
          <w:szCs w:val="22"/>
          <w:u w:val="thick" w:color="F79646" w:themeColor="accent6"/>
        </w:rPr>
      </w:pPr>
    </w:p>
    <w:p w:rsidR="00F301CC" w:rsidRPr="007F6F29" w:rsidRDefault="00F301CC" w:rsidP="00F301CC">
      <w:pPr>
        <w:jc w:val="both"/>
        <w:rPr>
          <w:rFonts w:asciiTheme="majorHAnsi" w:hAnsiTheme="majorHAnsi" w:cstheme="minorBidi"/>
          <w:iCs/>
          <w:u w:val="thick" w:color="F79646" w:themeColor="accent6"/>
        </w:rPr>
      </w:pPr>
      <w:r w:rsidRPr="007F6F29">
        <w:rPr>
          <w:rFonts w:asciiTheme="majorHAnsi" w:hAnsiTheme="majorHAnsi" w:cstheme="minorBidi"/>
          <w:b/>
          <w:u w:val="thick" w:color="F79646" w:themeColor="accent6"/>
        </w:rPr>
        <w:t>Références bibliographiques</w:t>
      </w:r>
      <w:r w:rsidRPr="007F6F29">
        <w:rPr>
          <w:rFonts w:asciiTheme="majorHAnsi" w:hAnsiTheme="majorHAnsi" w:cstheme="minorBidi"/>
          <w:b/>
          <w:bCs/>
          <w:iCs/>
          <w:u w:val="thick" w:color="F79646" w:themeColor="accent6"/>
        </w:rPr>
        <w:t>:</w:t>
      </w:r>
    </w:p>
    <w:p w:rsidR="00F301CC" w:rsidRPr="002A0EC7" w:rsidRDefault="009E2673" w:rsidP="006D286A">
      <w:pPr>
        <w:pStyle w:val="Paragraphedeliste"/>
        <w:numPr>
          <w:ilvl w:val="0"/>
          <w:numId w:val="19"/>
        </w:numPr>
        <w:tabs>
          <w:tab w:val="left" w:pos="993"/>
        </w:tabs>
        <w:ind w:left="1439" w:hanging="731"/>
        <w:jc w:val="both"/>
        <w:rPr>
          <w:rFonts w:asciiTheme="majorHAnsi" w:eastAsia="Calibri" w:hAnsiTheme="majorHAnsi" w:cstheme="minorBidi"/>
          <w:sz w:val="22"/>
          <w:szCs w:val="22"/>
          <w:lang w:eastAsia="en-US"/>
        </w:rPr>
      </w:pPr>
      <w:hyperlink r:id="rId47" w:history="1">
        <w:r w:rsidR="00F301CC" w:rsidRPr="002A0EC7">
          <w:rPr>
            <w:rFonts w:asciiTheme="majorHAnsi" w:eastAsia="Calibri" w:hAnsiTheme="majorHAnsi" w:cstheme="minorBidi"/>
            <w:sz w:val="22"/>
            <w:szCs w:val="22"/>
            <w:lang w:eastAsia="en-US"/>
          </w:rPr>
          <w:t>René Basquin</w:t>
        </w:r>
      </w:hyperlink>
      <w:r w:rsidR="00F301CC" w:rsidRPr="002A0EC7">
        <w:rPr>
          <w:rFonts w:asciiTheme="majorHAnsi" w:eastAsia="Calibri" w:hAnsiTheme="majorHAnsi" w:cstheme="minorBidi"/>
          <w:sz w:val="22"/>
          <w:szCs w:val="22"/>
          <w:lang w:eastAsia="en-US"/>
        </w:rPr>
        <w:t>. Mécanique: Cinématique  Statique-Dynamique, Tome I, Edition Paris 1995.</w:t>
      </w:r>
    </w:p>
    <w:p w:rsidR="00F301CC" w:rsidRPr="002A0EC7" w:rsidRDefault="00F301CC" w:rsidP="006D286A">
      <w:pPr>
        <w:pStyle w:val="Paragraphedeliste"/>
        <w:numPr>
          <w:ilvl w:val="0"/>
          <w:numId w:val="19"/>
        </w:numPr>
        <w:tabs>
          <w:tab w:val="left" w:pos="993"/>
        </w:tabs>
        <w:ind w:left="993" w:hanging="284"/>
        <w:jc w:val="both"/>
        <w:rPr>
          <w:rFonts w:asciiTheme="majorHAnsi" w:eastAsia="Calibri" w:hAnsiTheme="majorHAnsi" w:cstheme="minorBidi"/>
          <w:sz w:val="22"/>
          <w:szCs w:val="22"/>
          <w:lang w:eastAsia="en-US"/>
        </w:rPr>
      </w:pPr>
      <w:r w:rsidRPr="002A0EC7">
        <w:rPr>
          <w:rFonts w:asciiTheme="majorHAnsi" w:eastAsia="Calibri" w:hAnsiTheme="majorHAnsi" w:cstheme="minorBidi"/>
          <w:sz w:val="22"/>
          <w:szCs w:val="22"/>
          <w:lang w:eastAsia="en-US"/>
        </w:rPr>
        <w:t>G. Lenormand. Construction mécanique: éléments de technologie.2, la fonction liaison, autres fonctions élémentaires, Paris, Foucher, 1969.</w:t>
      </w:r>
    </w:p>
    <w:p w:rsidR="00F301CC" w:rsidRPr="002A0EC7" w:rsidRDefault="00F301CC" w:rsidP="006D286A">
      <w:pPr>
        <w:pStyle w:val="Paragraphedeliste"/>
        <w:numPr>
          <w:ilvl w:val="0"/>
          <w:numId w:val="19"/>
        </w:numPr>
        <w:tabs>
          <w:tab w:val="left" w:pos="993"/>
        </w:tabs>
        <w:ind w:left="993" w:hanging="284"/>
        <w:jc w:val="both"/>
        <w:rPr>
          <w:rFonts w:asciiTheme="majorHAnsi" w:eastAsia="Calibri" w:hAnsiTheme="majorHAnsi" w:cstheme="minorBidi"/>
          <w:sz w:val="22"/>
          <w:szCs w:val="22"/>
          <w:lang w:eastAsia="en-US"/>
        </w:rPr>
      </w:pPr>
      <w:r w:rsidRPr="002A0EC7">
        <w:rPr>
          <w:rFonts w:asciiTheme="majorHAnsi" w:eastAsia="Calibri" w:hAnsiTheme="majorHAnsi" w:cstheme="minorBidi"/>
          <w:sz w:val="22"/>
          <w:szCs w:val="22"/>
          <w:lang w:eastAsia="en-US"/>
        </w:rPr>
        <w:t>Pierre Agati. Liaisons, mécanismes et assemblages: cours, exercices et applications, 2éd, Paris, Dunod, 1994.</w:t>
      </w:r>
    </w:p>
    <w:p w:rsidR="00F301CC" w:rsidRPr="002A0EC7" w:rsidRDefault="00F301CC" w:rsidP="006D286A">
      <w:pPr>
        <w:pStyle w:val="Paragraphedeliste"/>
        <w:numPr>
          <w:ilvl w:val="0"/>
          <w:numId w:val="19"/>
        </w:numPr>
        <w:tabs>
          <w:tab w:val="left" w:pos="993"/>
        </w:tabs>
        <w:ind w:left="993" w:hanging="284"/>
        <w:jc w:val="both"/>
        <w:rPr>
          <w:rFonts w:asciiTheme="majorHAnsi" w:eastAsia="Calibri" w:hAnsiTheme="majorHAnsi" w:cstheme="minorBidi"/>
          <w:sz w:val="22"/>
          <w:szCs w:val="22"/>
          <w:lang w:eastAsia="en-US"/>
        </w:rPr>
      </w:pPr>
      <w:r w:rsidRPr="002A0EC7">
        <w:rPr>
          <w:rFonts w:asciiTheme="majorHAnsi" w:eastAsia="Calibri" w:hAnsiTheme="majorHAnsi" w:cstheme="minorBidi"/>
          <w:sz w:val="22"/>
          <w:szCs w:val="22"/>
          <w:lang w:eastAsia="en-US"/>
        </w:rPr>
        <w:t>Philippe Arquès. Transmissions mécaniques de puissance: application aux boîtes de vitesses automatiques, Paris, Ellipses, 2001.</w:t>
      </w:r>
    </w:p>
    <w:p w:rsidR="00F301CC" w:rsidRPr="002A0EC7" w:rsidRDefault="00F301CC" w:rsidP="006D286A">
      <w:pPr>
        <w:pStyle w:val="Paragraphedeliste"/>
        <w:numPr>
          <w:ilvl w:val="0"/>
          <w:numId w:val="19"/>
        </w:numPr>
        <w:tabs>
          <w:tab w:val="left" w:pos="993"/>
        </w:tabs>
        <w:ind w:left="1439" w:hanging="731"/>
        <w:jc w:val="both"/>
        <w:rPr>
          <w:rFonts w:asciiTheme="majorHAnsi" w:eastAsia="Calibri" w:hAnsiTheme="majorHAnsi" w:cstheme="minorBidi"/>
          <w:sz w:val="22"/>
          <w:szCs w:val="22"/>
          <w:lang w:eastAsia="en-US"/>
        </w:rPr>
      </w:pPr>
      <w:r w:rsidRPr="002A0EC7">
        <w:rPr>
          <w:rFonts w:asciiTheme="majorHAnsi" w:eastAsia="Calibri" w:hAnsiTheme="majorHAnsi" w:cstheme="minorBidi"/>
          <w:sz w:val="22"/>
          <w:szCs w:val="22"/>
          <w:lang w:eastAsia="en-US"/>
        </w:rPr>
        <w:t>I. Artobolevski. Théorie des mécanismes et des machines, Moscou, Mir, 1977.</w:t>
      </w:r>
    </w:p>
    <w:p w:rsidR="00F301CC" w:rsidRPr="002A0EC7" w:rsidRDefault="00F301CC" w:rsidP="006D286A">
      <w:pPr>
        <w:pStyle w:val="Paragraphedeliste"/>
        <w:numPr>
          <w:ilvl w:val="0"/>
          <w:numId w:val="19"/>
        </w:numPr>
        <w:tabs>
          <w:tab w:val="left" w:pos="993"/>
        </w:tabs>
        <w:ind w:left="993" w:hanging="284"/>
        <w:jc w:val="both"/>
        <w:rPr>
          <w:rFonts w:asciiTheme="majorHAnsi" w:eastAsia="Calibri" w:hAnsiTheme="majorHAnsi" w:cstheme="minorBidi"/>
          <w:sz w:val="22"/>
          <w:szCs w:val="22"/>
          <w:lang w:eastAsia="en-US"/>
        </w:rPr>
      </w:pPr>
      <w:r w:rsidRPr="002A0EC7">
        <w:rPr>
          <w:rFonts w:asciiTheme="majorHAnsi" w:eastAsia="Calibri" w:hAnsiTheme="majorHAnsi" w:cstheme="minorBidi"/>
          <w:sz w:val="22"/>
          <w:szCs w:val="22"/>
          <w:lang w:eastAsia="en-US"/>
        </w:rPr>
        <w:t>D. Feliachi Le dessin technique.1, la géométrie descriptive, Alger, Office des publications universitaires,1995.</w:t>
      </w:r>
    </w:p>
    <w:p w:rsidR="00F301CC" w:rsidRPr="002A0EC7" w:rsidRDefault="00F301CC" w:rsidP="006D286A">
      <w:pPr>
        <w:pStyle w:val="Paragraphedeliste"/>
        <w:numPr>
          <w:ilvl w:val="0"/>
          <w:numId w:val="19"/>
        </w:numPr>
        <w:tabs>
          <w:tab w:val="left" w:pos="993"/>
        </w:tabs>
        <w:ind w:left="993" w:hanging="284"/>
        <w:jc w:val="both"/>
        <w:rPr>
          <w:rFonts w:asciiTheme="majorHAnsi" w:eastAsia="Calibri" w:hAnsiTheme="majorHAnsi" w:cstheme="minorBidi"/>
          <w:sz w:val="22"/>
          <w:szCs w:val="22"/>
          <w:lang w:eastAsia="en-US"/>
        </w:rPr>
      </w:pPr>
      <w:r w:rsidRPr="002A0EC7">
        <w:rPr>
          <w:rFonts w:asciiTheme="majorHAnsi" w:eastAsia="Calibri" w:hAnsiTheme="majorHAnsi" w:cstheme="minorBidi"/>
          <w:sz w:val="22"/>
          <w:szCs w:val="22"/>
          <w:lang w:eastAsia="en-US"/>
        </w:rPr>
        <w:lastRenderedPageBreak/>
        <w:t>D. Feliachi. Le dessin technique.2, le dessin industriel, Alger, Office des publications universitaires, 1995.</w:t>
      </w:r>
    </w:p>
    <w:p w:rsidR="00F301CC" w:rsidRPr="002A0EC7" w:rsidRDefault="00F301CC" w:rsidP="006D286A">
      <w:pPr>
        <w:pStyle w:val="Paragraphedeliste"/>
        <w:numPr>
          <w:ilvl w:val="0"/>
          <w:numId w:val="19"/>
        </w:numPr>
        <w:tabs>
          <w:tab w:val="left" w:pos="993"/>
        </w:tabs>
        <w:ind w:left="993" w:hanging="284"/>
        <w:jc w:val="both"/>
        <w:rPr>
          <w:rFonts w:asciiTheme="majorHAnsi" w:eastAsia="Calibri" w:hAnsiTheme="majorHAnsi" w:cstheme="minorBidi"/>
          <w:sz w:val="22"/>
          <w:szCs w:val="22"/>
          <w:lang w:eastAsia="en-US"/>
        </w:rPr>
      </w:pPr>
      <w:r w:rsidRPr="002A0EC7">
        <w:rPr>
          <w:rFonts w:asciiTheme="majorHAnsi" w:eastAsia="Calibri" w:hAnsiTheme="majorHAnsi" w:cstheme="minorBidi"/>
          <w:sz w:val="22"/>
          <w:szCs w:val="22"/>
          <w:lang w:eastAsia="en-US"/>
        </w:rPr>
        <w:t>Michel Georges Dessin technique: comprendre et maitriser la localisation, Paris, Afnor, 1991.</w:t>
      </w:r>
    </w:p>
    <w:p w:rsidR="00F301CC" w:rsidRPr="002A0EC7" w:rsidRDefault="00F301CC" w:rsidP="006D286A">
      <w:pPr>
        <w:pStyle w:val="Paragraphedeliste"/>
        <w:numPr>
          <w:ilvl w:val="0"/>
          <w:numId w:val="19"/>
        </w:numPr>
        <w:tabs>
          <w:tab w:val="left" w:pos="993"/>
        </w:tabs>
        <w:ind w:left="993" w:hanging="284"/>
        <w:jc w:val="both"/>
        <w:rPr>
          <w:rFonts w:asciiTheme="majorHAnsi" w:eastAsia="Calibri" w:hAnsiTheme="majorHAnsi" w:cstheme="minorBidi"/>
          <w:sz w:val="22"/>
          <w:szCs w:val="22"/>
          <w:lang w:eastAsia="en-US"/>
        </w:rPr>
      </w:pPr>
      <w:r w:rsidRPr="002A0EC7">
        <w:rPr>
          <w:rFonts w:asciiTheme="majorHAnsi" w:eastAsia="Calibri" w:hAnsiTheme="majorHAnsi" w:cstheme="minorBidi"/>
          <w:sz w:val="22"/>
          <w:szCs w:val="22"/>
          <w:lang w:eastAsia="en-US"/>
        </w:rPr>
        <w:t>Thomas Gmur Eléments de mécanique des structures, 1 éd, Lausanne, Presses Polytechniques et Universitaires Romandes, 2001.</w:t>
      </w:r>
    </w:p>
    <w:p w:rsidR="00F301CC" w:rsidRDefault="00F301CC" w:rsidP="00F301CC">
      <w:pPr>
        <w:pStyle w:val="Paragraphedeliste"/>
        <w:tabs>
          <w:tab w:val="left" w:pos="993"/>
        </w:tabs>
        <w:jc w:val="both"/>
        <w:rPr>
          <w:rFonts w:asciiTheme="majorHAnsi" w:eastAsia="Calibri" w:hAnsiTheme="majorHAnsi" w:cstheme="minorBidi"/>
          <w:bCs/>
          <w:sz w:val="22"/>
          <w:szCs w:val="22"/>
          <w:lang w:eastAsia="en-US"/>
        </w:rPr>
        <w:sectPr w:rsidR="00F301CC"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3</w:t>
      </w:r>
      <w:r w:rsidRPr="0090386D">
        <w:rPr>
          <w:rFonts w:ascii="Cambria" w:hAnsi="Cambria" w:cs="Calibri"/>
          <w:b/>
          <w:bCs/>
          <w:iCs/>
        </w:rPr>
        <w:t>.1.</w:t>
      </w:r>
      <w:r>
        <w:rPr>
          <w:rFonts w:ascii="Cambria" w:hAnsi="Cambria" w:cs="Calibri"/>
          <w:b/>
          <w:bCs/>
          <w:iCs/>
        </w:rPr>
        <w:t>2</w:t>
      </w:r>
    </w:p>
    <w:p w:rsidR="00F301CC" w:rsidRPr="008B179F" w:rsidRDefault="00F301CC"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 xml:space="preserve">Transfert </w:t>
      </w:r>
      <w:r w:rsidR="007527E0">
        <w:rPr>
          <w:rFonts w:ascii="Cambria" w:hAnsi="Cambria" w:cs="Calibri"/>
          <w:b/>
          <w:bCs/>
          <w:iCs/>
        </w:rPr>
        <w:t>t</w:t>
      </w:r>
      <w:r w:rsidRPr="0090386D">
        <w:rPr>
          <w:rFonts w:ascii="Cambria" w:hAnsi="Cambria" w:cs="Calibri"/>
          <w:b/>
          <w:bCs/>
          <w:iCs/>
        </w:rPr>
        <w:t>hermique</w:t>
      </w:r>
    </w:p>
    <w:p w:rsidR="00F301CC" w:rsidRPr="00F7185B"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sidR="00B138EA">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 TD: 1h30)</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F301CC" w:rsidRPr="008B179F" w:rsidRDefault="00F301CC" w:rsidP="007F0CE3">
      <w:pPr>
        <w:jc w:val="both"/>
        <w:rPr>
          <w:rFonts w:asciiTheme="majorHAnsi" w:hAnsiTheme="majorHAnsi" w:cs="Calibri"/>
          <w:b/>
        </w:rPr>
      </w:pPr>
    </w:p>
    <w:p w:rsidR="007F0CE3" w:rsidRPr="008B179F" w:rsidRDefault="007F0CE3" w:rsidP="007F0CE3">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7F0CE3" w:rsidRDefault="007F0CE3" w:rsidP="007F0CE3">
      <w:pPr>
        <w:jc w:val="both"/>
        <w:rPr>
          <w:rFonts w:ascii="Cambria" w:hAnsi="Cambria" w:cs="Calibri"/>
          <w:iCs/>
        </w:rPr>
      </w:pPr>
      <w:r w:rsidRPr="00F60CCC">
        <w:rPr>
          <w:rFonts w:asciiTheme="majorHAnsi" w:hAnsiTheme="majorHAnsi" w:cstheme="minorBidi"/>
          <w:sz w:val="22"/>
          <w:szCs w:val="22"/>
        </w:rPr>
        <w:t>Maîtriser les trois modes de transfert de chaleur (conduc</w:t>
      </w:r>
      <w:r>
        <w:rPr>
          <w:rFonts w:asciiTheme="majorHAnsi" w:hAnsiTheme="majorHAnsi" w:cstheme="minorBidi"/>
          <w:sz w:val="22"/>
          <w:szCs w:val="22"/>
        </w:rPr>
        <w:t>tion, convection et rayonnement)</w:t>
      </w:r>
      <w:r w:rsidRPr="00F60CCC">
        <w:rPr>
          <w:rFonts w:asciiTheme="majorHAnsi" w:hAnsiTheme="majorHAnsi" w:cstheme="minorBidi"/>
          <w:sz w:val="22"/>
          <w:szCs w:val="22"/>
        </w:rPr>
        <w:t xml:space="preserve"> et les méthodes de calcul des échangeurs de chaleur. </w:t>
      </w:r>
    </w:p>
    <w:p w:rsidR="007F0CE3" w:rsidRDefault="007F0CE3" w:rsidP="007F0CE3">
      <w:pPr>
        <w:jc w:val="both"/>
        <w:rPr>
          <w:rFonts w:asciiTheme="majorHAnsi" w:hAnsiTheme="majorHAnsi" w:cs="Calibri"/>
          <w:i/>
        </w:rPr>
      </w:pPr>
    </w:p>
    <w:p w:rsidR="007F0CE3" w:rsidRPr="00F81C12" w:rsidRDefault="007F0CE3" w:rsidP="007F0CE3">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7F0CE3" w:rsidRDefault="007F0CE3" w:rsidP="007F0CE3">
      <w:pPr>
        <w:jc w:val="both"/>
        <w:rPr>
          <w:rFonts w:asciiTheme="majorHAnsi" w:hAnsiTheme="majorHAnsi" w:cstheme="minorBidi"/>
          <w:sz w:val="22"/>
          <w:szCs w:val="22"/>
        </w:rPr>
      </w:pPr>
      <w:r w:rsidRPr="00F60CCC">
        <w:rPr>
          <w:rFonts w:asciiTheme="majorHAnsi" w:hAnsiTheme="majorHAnsi" w:cstheme="minorBidi"/>
          <w:sz w:val="22"/>
          <w:szCs w:val="22"/>
        </w:rPr>
        <w:t>Avoir des notions de thermodynamique</w:t>
      </w:r>
      <w:r>
        <w:rPr>
          <w:rFonts w:asciiTheme="majorHAnsi" w:hAnsiTheme="majorHAnsi" w:cstheme="minorBidi"/>
          <w:sz w:val="22"/>
          <w:szCs w:val="22"/>
        </w:rPr>
        <w:t>.</w:t>
      </w:r>
    </w:p>
    <w:p w:rsidR="007F0CE3" w:rsidRPr="00F81C12" w:rsidRDefault="007F0CE3" w:rsidP="007F0CE3">
      <w:pPr>
        <w:jc w:val="both"/>
        <w:rPr>
          <w:rFonts w:asciiTheme="majorHAnsi" w:hAnsiTheme="majorHAnsi" w:cstheme="minorBidi"/>
          <w:sz w:val="22"/>
          <w:szCs w:val="22"/>
        </w:rPr>
      </w:pPr>
    </w:p>
    <w:p w:rsidR="007F0CE3" w:rsidRPr="007F0CE3" w:rsidRDefault="007F0CE3" w:rsidP="007F0CE3">
      <w:pPr>
        <w:jc w:val="both"/>
        <w:rPr>
          <w:rFonts w:asciiTheme="majorHAnsi" w:hAnsiTheme="majorHAnsi" w:cstheme="minorBidi"/>
          <w:b/>
          <w:u w:val="thick" w:color="F79646" w:themeColor="accent6"/>
        </w:rPr>
      </w:pPr>
      <w:r w:rsidRPr="007F0CE3">
        <w:rPr>
          <w:rFonts w:asciiTheme="majorHAnsi" w:hAnsiTheme="majorHAnsi" w:cstheme="minorBidi"/>
          <w:b/>
          <w:u w:val="thick" w:color="F79646" w:themeColor="accent6"/>
        </w:rPr>
        <w:t>Contenu de la matière:</w:t>
      </w:r>
    </w:p>
    <w:p w:rsidR="007F0CE3" w:rsidRPr="00F60CCC" w:rsidRDefault="007F0CE3" w:rsidP="007F0CE3">
      <w:pPr>
        <w:jc w:val="both"/>
        <w:rPr>
          <w:rFonts w:asciiTheme="majorHAnsi" w:hAnsiTheme="majorHAnsi" w:cstheme="minorBidi"/>
          <w:b/>
          <w:sz w:val="22"/>
          <w:szCs w:val="22"/>
        </w:rPr>
      </w:pPr>
      <w:r w:rsidRPr="00F60CCC">
        <w:rPr>
          <w:rFonts w:asciiTheme="majorHAnsi" w:hAnsiTheme="majorHAnsi" w:cstheme="minorBidi"/>
          <w:b/>
          <w:sz w:val="22"/>
          <w:szCs w:val="22"/>
        </w:rPr>
        <w:t>Chapitre 1. Généralités sur les transferts de chaleur</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F60CCC">
        <w:rPr>
          <w:rFonts w:asciiTheme="majorHAnsi" w:hAnsiTheme="majorHAnsi" w:cstheme="minorBidi"/>
          <w:b/>
          <w:sz w:val="22"/>
          <w:szCs w:val="22"/>
        </w:rPr>
        <w:t>(2 semaines)</w:t>
      </w:r>
    </w:p>
    <w:p w:rsidR="007F0CE3" w:rsidRDefault="007F0CE3" w:rsidP="007F0CE3">
      <w:pPr>
        <w:jc w:val="both"/>
        <w:rPr>
          <w:rFonts w:asciiTheme="majorHAnsi" w:hAnsiTheme="majorHAnsi" w:cstheme="minorBidi"/>
          <w:sz w:val="22"/>
          <w:szCs w:val="22"/>
        </w:rPr>
      </w:pPr>
      <w:r w:rsidRPr="00F60CCC">
        <w:rPr>
          <w:rFonts w:asciiTheme="majorHAnsi" w:hAnsiTheme="majorHAnsi" w:cstheme="minorBidi"/>
          <w:sz w:val="22"/>
          <w:szCs w:val="22"/>
        </w:rPr>
        <w:t>Introduction</w:t>
      </w:r>
      <w:r>
        <w:rPr>
          <w:rFonts w:asciiTheme="majorHAnsi" w:hAnsiTheme="majorHAnsi" w:cstheme="minorBidi"/>
          <w:sz w:val="22"/>
          <w:szCs w:val="22"/>
        </w:rPr>
        <w:t>, définitions, f</w:t>
      </w:r>
      <w:r w:rsidRPr="00F60CCC">
        <w:rPr>
          <w:rFonts w:asciiTheme="majorHAnsi" w:hAnsiTheme="majorHAnsi" w:cstheme="minorBidi"/>
          <w:sz w:val="22"/>
          <w:szCs w:val="22"/>
        </w:rPr>
        <w:t>ormulation d’un problème de transfert de chaleur</w:t>
      </w:r>
      <w:r>
        <w:rPr>
          <w:rFonts w:asciiTheme="majorHAnsi" w:hAnsiTheme="majorHAnsi" w:cstheme="minorBidi"/>
          <w:sz w:val="22"/>
          <w:szCs w:val="22"/>
        </w:rPr>
        <w:t>.</w:t>
      </w:r>
    </w:p>
    <w:p w:rsidR="009454F2" w:rsidRDefault="009454F2" w:rsidP="007F0CE3">
      <w:pPr>
        <w:jc w:val="both"/>
        <w:rPr>
          <w:rFonts w:asciiTheme="majorHAnsi" w:hAnsiTheme="majorHAnsi" w:cstheme="minorBidi"/>
          <w:sz w:val="22"/>
          <w:szCs w:val="22"/>
        </w:rPr>
      </w:pPr>
    </w:p>
    <w:p w:rsidR="007F0CE3" w:rsidRPr="00F60CCC" w:rsidRDefault="007F0CE3" w:rsidP="007F0CE3">
      <w:pPr>
        <w:jc w:val="both"/>
        <w:rPr>
          <w:rFonts w:asciiTheme="majorHAnsi" w:hAnsiTheme="majorHAnsi" w:cstheme="minorBidi"/>
          <w:b/>
          <w:sz w:val="22"/>
          <w:szCs w:val="22"/>
        </w:rPr>
      </w:pPr>
      <w:r w:rsidRPr="00F60CCC">
        <w:rPr>
          <w:rFonts w:asciiTheme="majorHAnsi" w:hAnsiTheme="majorHAnsi" w:cstheme="minorBidi"/>
          <w:b/>
          <w:sz w:val="22"/>
          <w:szCs w:val="22"/>
        </w:rPr>
        <w:t>Chapitre 2. Transfert de chaleur par conduction en régime permanent</w:t>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F60CCC">
        <w:rPr>
          <w:rFonts w:asciiTheme="majorHAnsi" w:hAnsiTheme="majorHAnsi" w:cstheme="minorBidi"/>
          <w:b/>
          <w:sz w:val="22"/>
          <w:szCs w:val="22"/>
        </w:rPr>
        <w:t>(3 semaines)</w:t>
      </w:r>
    </w:p>
    <w:p w:rsidR="007F0CE3" w:rsidRDefault="007F0CE3" w:rsidP="007F0CE3">
      <w:pPr>
        <w:jc w:val="both"/>
        <w:rPr>
          <w:rFonts w:asciiTheme="majorHAnsi" w:hAnsiTheme="majorHAnsi" w:cstheme="minorBidi"/>
          <w:sz w:val="22"/>
          <w:szCs w:val="22"/>
        </w:rPr>
      </w:pPr>
      <w:r>
        <w:rPr>
          <w:rFonts w:asciiTheme="majorHAnsi" w:hAnsiTheme="majorHAnsi" w:cstheme="minorBidi"/>
          <w:sz w:val="22"/>
          <w:szCs w:val="22"/>
        </w:rPr>
        <w:t>L’équation de la chaleur, tr</w:t>
      </w:r>
      <w:r w:rsidRPr="00F60CCC">
        <w:rPr>
          <w:rFonts w:asciiTheme="majorHAnsi" w:hAnsiTheme="majorHAnsi" w:cstheme="minorBidi"/>
          <w:sz w:val="22"/>
          <w:szCs w:val="22"/>
        </w:rPr>
        <w:t>ansfert unidirectionnel</w:t>
      </w:r>
      <w:r>
        <w:rPr>
          <w:rFonts w:asciiTheme="majorHAnsi" w:hAnsiTheme="majorHAnsi" w:cstheme="minorBidi"/>
          <w:sz w:val="22"/>
          <w:szCs w:val="22"/>
        </w:rPr>
        <w:t>, t</w:t>
      </w:r>
      <w:r w:rsidRPr="00F60CCC">
        <w:rPr>
          <w:rFonts w:asciiTheme="majorHAnsi" w:hAnsiTheme="majorHAnsi" w:cstheme="minorBidi"/>
          <w:sz w:val="22"/>
          <w:szCs w:val="22"/>
        </w:rPr>
        <w:t>ransfert multidirectionnel</w:t>
      </w:r>
      <w:r>
        <w:rPr>
          <w:rFonts w:asciiTheme="majorHAnsi" w:hAnsiTheme="majorHAnsi" w:cstheme="minorBidi"/>
          <w:sz w:val="22"/>
          <w:szCs w:val="22"/>
        </w:rPr>
        <w:t>, l</w:t>
      </w:r>
      <w:r w:rsidRPr="00F60CCC">
        <w:rPr>
          <w:rFonts w:asciiTheme="majorHAnsi" w:hAnsiTheme="majorHAnsi" w:cstheme="minorBidi"/>
          <w:sz w:val="22"/>
          <w:szCs w:val="22"/>
        </w:rPr>
        <w:t>es ailet</w:t>
      </w:r>
      <w:r>
        <w:rPr>
          <w:rFonts w:asciiTheme="majorHAnsi" w:hAnsiTheme="majorHAnsi" w:cstheme="minorBidi"/>
          <w:sz w:val="22"/>
          <w:szCs w:val="22"/>
        </w:rPr>
        <w:t>tes.</w:t>
      </w:r>
    </w:p>
    <w:p w:rsidR="009454F2" w:rsidRDefault="009454F2" w:rsidP="007F0CE3">
      <w:pPr>
        <w:jc w:val="both"/>
        <w:rPr>
          <w:rFonts w:asciiTheme="majorHAnsi" w:hAnsiTheme="majorHAnsi" w:cstheme="minorBidi"/>
          <w:sz w:val="22"/>
          <w:szCs w:val="22"/>
        </w:rPr>
      </w:pPr>
    </w:p>
    <w:p w:rsidR="007F0CE3" w:rsidRPr="003E32FA" w:rsidRDefault="007F0CE3" w:rsidP="007F0CE3">
      <w:pPr>
        <w:jc w:val="both"/>
        <w:rPr>
          <w:rFonts w:asciiTheme="majorHAnsi" w:hAnsiTheme="majorHAnsi" w:cstheme="minorBidi"/>
          <w:b/>
          <w:sz w:val="22"/>
          <w:szCs w:val="22"/>
        </w:rPr>
      </w:pPr>
      <w:r w:rsidRPr="003E32FA">
        <w:rPr>
          <w:rFonts w:asciiTheme="majorHAnsi" w:hAnsiTheme="majorHAnsi" w:cstheme="minorBidi"/>
          <w:b/>
          <w:sz w:val="22"/>
          <w:szCs w:val="22"/>
        </w:rPr>
        <w:t>Chapitre 3. Transfert de chaleur par conduction en régime variable</w:t>
      </w:r>
      <w:r w:rsidRPr="003E32FA">
        <w:rPr>
          <w:rFonts w:asciiTheme="majorHAnsi" w:hAnsiTheme="majorHAnsi" w:cstheme="minorBidi"/>
          <w:b/>
          <w:sz w:val="22"/>
          <w:szCs w:val="22"/>
        </w:rPr>
        <w:tab/>
        <w:t xml:space="preserve">          </w:t>
      </w:r>
      <w:r>
        <w:rPr>
          <w:rFonts w:asciiTheme="majorHAnsi" w:hAnsiTheme="majorHAnsi" w:cstheme="minorBidi"/>
          <w:b/>
          <w:sz w:val="22"/>
          <w:szCs w:val="22"/>
        </w:rPr>
        <w:t xml:space="preserve">           </w:t>
      </w:r>
      <w:r w:rsidRPr="003E32FA">
        <w:rPr>
          <w:rFonts w:asciiTheme="majorHAnsi" w:hAnsiTheme="majorHAnsi" w:cstheme="minorBidi"/>
          <w:b/>
          <w:sz w:val="22"/>
          <w:szCs w:val="22"/>
        </w:rPr>
        <w:t xml:space="preserve">    (3 semaines)</w:t>
      </w:r>
    </w:p>
    <w:p w:rsidR="007F0CE3" w:rsidRDefault="007F0CE3" w:rsidP="007F0CE3">
      <w:pPr>
        <w:jc w:val="both"/>
        <w:rPr>
          <w:rFonts w:asciiTheme="majorHAnsi" w:hAnsiTheme="majorHAnsi" w:cstheme="minorBidi"/>
          <w:sz w:val="22"/>
          <w:szCs w:val="22"/>
        </w:rPr>
      </w:pPr>
      <w:r w:rsidRPr="003E32FA">
        <w:rPr>
          <w:rFonts w:asciiTheme="majorHAnsi" w:hAnsiTheme="majorHAnsi" w:cstheme="minorBidi"/>
          <w:sz w:val="22"/>
          <w:szCs w:val="22"/>
        </w:rPr>
        <w:t>Equation gouvernante; conduction unidirectionnelle en régime variable sans changement d’état, conduction multidirectionnelle en régime variable.</w:t>
      </w:r>
    </w:p>
    <w:p w:rsidR="009454F2" w:rsidRPr="003E32FA" w:rsidRDefault="009454F2" w:rsidP="007F0CE3">
      <w:pPr>
        <w:jc w:val="both"/>
        <w:rPr>
          <w:rFonts w:asciiTheme="majorHAnsi" w:hAnsiTheme="majorHAnsi" w:cstheme="minorBidi"/>
          <w:sz w:val="22"/>
          <w:szCs w:val="22"/>
        </w:rPr>
      </w:pPr>
    </w:p>
    <w:p w:rsidR="007F0CE3" w:rsidRPr="00F60CCC" w:rsidRDefault="007F0CE3" w:rsidP="007F0CE3">
      <w:pPr>
        <w:jc w:val="both"/>
        <w:rPr>
          <w:rFonts w:asciiTheme="majorHAnsi" w:hAnsiTheme="majorHAnsi" w:cstheme="minorBidi"/>
          <w:b/>
          <w:sz w:val="22"/>
          <w:szCs w:val="22"/>
        </w:rPr>
      </w:pPr>
      <w:r w:rsidRPr="00F60CCC">
        <w:rPr>
          <w:rFonts w:asciiTheme="majorHAnsi" w:hAnsiTheme="majorHAnsi" w:cstheme="minorBidi"/>
          <w:b/>
          <w:sz w:val="22"/>
          <w:szCs w:val="22"/>
        </w:rPr>
        <w:t>Chapitre 4. Transfert de chaleur par rayonnement</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F60CCC">
        <w:rPr>
          <w:rFonts w:asciiTheme="majorHAnsi" w:hAnsiTheme="majorHAnsi" w:cstheme="minorBidi"/>
          <w:b/>
          <w:sz w:val="22"/>
          <w:szCs w:val="22"/>
        </w:rPr>
        <w:t>(3 semaines)</w:t>
      </w:r>
    </w:p>
    <w:p w:rsidR="007F0CE3" w:rsidRDefault="007F0CE3" w:rsidP="007F0CE3">
      <w:pPr>
        <w:jc w:val="both"/>
        <w:rPr>
          <w:rFonts w:asciiTheme="majorHAnsi" w:hAnsiTheme="majorHAnsi" w:cstheme="minorBidi"/>
          <w:sz w:val="22"/>
          <w:szCs w:val="22"/>
        </w:rPr>
      </w:pPr>
      <w:r>
        <w:rPr>
          <w:rFonts w:asciiTheme="majorHAnsi" w:hAnsiTheme="majorHAnsi" w:cstheme="minorBidi"/>
          <w:sz w:val="22"/>
          <w:szCs w:val="22"/>
        </w:rPr>
        <w:t>Généralités. Définitions, l</w:t>
      </w:r>
      <w:r w:rsidRPr="00F60CCC">
        <w:rPr>
          <w:rFonts w:asciiTheme="majorHAnsi" w:hAnsiTheme="majorHAnsi" w:cstheme="minorBidi"/>
          <w:sz w:val="22"/>
          <w:szCs w:val="22"/>
        </w:rPr>
        <w:t>ois du rayonnement</w:t>
      </w:r>
      <w:r>
        <w:rPr>
          <w:rFonts w:asciiTheme="majorHAnsi" w:hAnsiTheme="majorHAnsi" w:cstheme="minorBidi"/>
          <w:sz w:val="22"/>
          <w:szCs w:val="22"/>
        </w:rPr>
        <w:t>, r</w:t>
      </w:r>
      <w:r w:rsidRPr="00F60CCC">
        <w:rPr>
          <w:rFonts w:asciiTheme="majorHAnsi" w:hAnsiTheme="majorHAnsi" w:cstheme="minorBidi"/>
          <w:sz w:val="22"/>
          <w:szCs w:val="22"/>
        </w:rPr>
        <w:t>ayonnement réciproque de plusieurs surfaces</w:t>
      </w:r>
      <w:r>
        <w:rPr>
          <w:rFonts w:asciiTheme="majorHAnsi" w:hAnsiTheme="majorHAnsi" w:cstheme="minorBidi"/>
          <w:sz w:val="22"/>
          <w:szCs w:val="22"/>
        </w:rPr>
        <w:t>, é</w:t>
      </w:r>
      <w:r w:rsidRPr="00F60CCC">
        <w:rPr>
          <w:rFonts w:asciiTheme="majorHAnsi" w:hAnsiTheme="majorHAnsi" w:cstheme="minorBidi"/>
          <w:sz w:val="22"/>
          <w:szCs w:val="22"/>
        </w:rPr>
        <w:t>mission</w:t>
      </w:r>
      <w:r>
        <w:rPr>
          <w:rFonts w:asciiTheme="majorHAnsi" w:hAnsiTheme="majorHAnsi" w:cstheme="minorBidi"/>
          <w:sz w:val="22"/>
          <w:szCs w:val="22"/>
        </w:rPr>
        <w:t xml:space="preserve"> et absorption des gaz.</w:t>
      </w:r>
    </w:p>
    <w:p w:rsidR="009454F2" w:rsidRDefault="009454F2" w:rsidP="007F0CE3">
      <w:pPr>
        <w:jc w:val="both"/>
        <w:rPr>
          <w:rFonts w:asciiTheme="majorHAnsi" w:hAnsiTheme="majorHAnsi" w:cstheme="minorBidi"/>
          <w:sz w:val="22"/>
          <w:szCs w:val="22"/>
        </w:rPr>
      </w:pPr>
    </w:p>
    <w:p w:rsidR="007F0CE3" w:rsidRPr="00F60CCC" w:rsidRDefault="007F0CE3" w:rsidP="007F0CE3">
      <w:pPr>
        <w:jc w:val="both"/>
        <w:rPr>
          <w:rFonts w:asciiTheme="majorHAnsi" w:hAnsiTheme="majorHAnsi" w:cstheme="minorBidi"/>
          <w:b/>
          <w:sz w:val="22"/>
          <w:szCs w:val="22"/>
        </w:rPr>
      </w:pPr>
      <w:r w:rsidRPr="00F60CCC">
        <w:rPr>
          <w:rFonts w:asciiTheme="majorHAnsi" w:hAnsiTheme="majorHAnsi" w:cstheme="minorBidi"/>
          <w:b/>
          <w:sz w:val="22"/>
          <w:szCs w:val="22"/>
        </w:rPr>
        <w:t>Chapitre 5. Transfert de chaleur par convection</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F60CCC">
        <w:rPr>
          <w:rFonts w:asciiTheme="majorHAnsi" w:hAnsiTheme="majorHAnsi" w:cstheme="minorBidi"/>
          <w:b/>
          <w:sz w:val="22"/>
          <w:szCs w:val="22"/>
        </w:rPr>
        <w:t>(3 semaines)</w:t>
      </w:r>
    </w:p>
    <w:p w:rsidR="007F0CE3" w:rsidRDefault="007F0CE3" w:rsidP="007F0CE3">
      <w:pPr>
        <w:jc w:val="both"/>
        <w:rPr>
          <w:rFonts w:asciiTheme="majorHAnsi" w:hAnsiTheme="majorHAnsi" w:cstheme="minorBidi"/>
          <w:sz w:val="22"/>
          <w:szCs w:val="22"/>
        </w:rPr>
      </w:pPr>
      <w:r w:rsidRPr="00F60CCC">
        <w:rPr>
          <w:rFonts w:asciiTheme="majorHAnsi" w:hAnsiTheme="majorHAnsi" w:cstheme="minorBidi"/>
          <w:sz w:val="22"/>
          <w:szCs w:val="22"/>
        </w:rPr>
        <w:t>Rappel</w:t>
      </w:r>
      <w:r>
        <w:rPr>
          <w:rFonts w:asciiTheme="majorHAnsi" w:hAnsiTheme="majorHAnsi" w:cstheme="minorBidi"/>
          <w:sz w:val="22"/>
          <w:szCs w:val="22"/>
        </w:rPr>
        <w:t>s sur l’analyse dimensionnelle, c</w:t>
      </w:r>
      <w:r w:rsidRPr="00F60CCC">
        <w:rPr>
          <w:rFonts w:asciiTheme="majorHAnsi" w:hAnsiTheme="majorHAnsi" w:cstheme="minorBidi"/>
          <w:sz w:val="22"/>
          <w:szCs w:val="22"/>
        </w:rPr>
        <w:t>onvection sans changement d’état</w:t>
      </w:r>
      <w:r>
        <w:rPr>
          <w:rFonts w:asciiTheme="majorHAnsi" w:hAnsiTheme="majorHAnsi" w:cstheme="minorBidi"/>
          <w:sz w:val="22"/>
          <w:szCs w:val="22"/>
        </w:rPr>
        <w:t>, c</w:t>
      </w:r>
      <w:r w:rsidRPr="00F60CCC">
        <w:rPr>
          <w:rFonts w:asciiTheme="majorHAnsi" w:hAnsiTheme="majorHAnsi" w:cstheme="minorBidi"/>
          <w:sz w:val="22"/>
          <w:szCs w:val="22"/>
        </w:rPr>
        <w:t>on</w:t>
      </w:r>
      <w:r>
        <w:rPr>
          <w:rFonts w:asciiTheme="majorHAnsi" w:hAnsiTheme="majorHAnsi" w:cstheme="minorBidi"/>
          <w:sz w:val="22"/>
          <w:szCs w:val="22"/>
        </w:rPr>
        <w:t>vection avec changement d’état.</w:t>
      </w:r>
    </w:p>
    <w:p w:rsidR="009454F2" w:rsidRDefault="009454F2" w:rsidP="007F0CE3">
      <w:pPr>
        <w:jc w:val="both"/>
        <w:rPr>
          <w:rFonts w:asciiTheme="majorHAnsi" w:hAnsiTheme="majorHAnsi" w:cstheme="minorBidi"/>
          <w:sz w:val="22"/>
          <w:szCs w:val="22"/>
        </w:rPr>
      </w:pPr>
    </w:p>
    <w:p w:rsidR="007F0CE3" w:rsidRPr="00F60CCC" w:rsidRDefault="007F0CE3" w:rsidP="007F0CE3">
      <w:pPr>
        <w:jc w:val="both"/>
        <w:rPr>
          <w:rFonts w:asciiTheme="majorHAnsi" w:hAnsiTheme="majorHAnsi" w:cstheme="minorBidi"/>
          <w:b/>
          <w:sz w:val="22"/>
          <w:szCs w:val="22"/>
        </w:rPr>
      </w:pPr>
      <w:r w:rsidRPr="00F60CCC">
        <w:rPr>
          <w:rFonts w:asciiTheme="majorHAnsi" w:hAnsiTheme="majorHAnsi" w:cstheme="minorBidi"/>
          <w:b/>
          <w:sz w:val="22"/>
          <w:szCs w:val="22"/>
        </w:rPr>
        <w:t xml:space="preserve">Chapitre </w:t>
      </w:r>
      <w:r>
        <w:rPr>
          <w:rFonts w:asciiTheme="majorHAnsi" w:hAnsiTheme="majorHAnsi" w:cstheme="minorBidi"/>
          <w:b/>
          <w:sz w:val="22"/>
          <w:szCs w:val="22"/>
        </w:rPr>
        <w:t>6. Application: D</w:t>
      </w:r>
      <w:r w:rsidRPr="00F60CCC">
        <w:rPr>
          <w:rFonts w:asciiTheme="majorHAnsi" w:hAnsiTheme="majorHAnsi" w:cstheme="minorBidi"/>
          <w:b/>
          <w:sz w:val="22"/>
          <w:szCs w:val="22"/>
        </w:rPr>
        <w:t>imensionnement d’</w:t>
      </w:r>
      <w:r w:rsidR="006F5635">
        <w:rPr>
          <w:rFonts w:asciiTheme="majorHAnsi" w:hAnsiTheme="majorHAnsi" w:cstheme="minorBidi"/>
          <w:b/>
          <w:sz w:val="22"/>
          <w:szCs w:val="22"/>
        </w:rPr>
        <w:t xml:space="preserve">un </w:t>
      </w:r>
      <w:r w:rsidRPr="00F60CCC">
        <w:rPr>
          <w:rFonts w:asciiTheme="majorHAnsi" w:hAnsiTheme="majorHAnsi" w:cstheme="minorBidi"/>
          <w:b/>
          <w:sz w:val="22"/>
          <w:szCs w:val="22"/>
        </w:rPr>
        <w:t>échangeur</w:t>
      </w:r>
      <w:r w:rsidR="006F5635">
        <w:rPr>
          <w:rFonts w:asciiTheme="majorHAnsi" w:hAnsiTheme="majorHAnsi" w:cstheme="minorBidi"/>
          <w:b/>
          <w:sz w:val="22"/>
          <w:szCs w:val="22"/>
        </w:rPr>
        <w:tab/>
      </w:r>
      <w:r w:rsidR="006F5635">
        <w:rPr>
          <w:rFonts w:asciiTheme="majorHAnsi" w:hAnsiTheme="majorHAnsi" w:cstheme="minorBidi"/>
          <w:b/>
          <w:sz w:val="22"/>
          <w:szCs w:val="22"/>
        </w:rPr>
        <w:tab/>
      </w:r>
      <w:r w:rsidR="006F5635">
        <w:rPr>
          <w:rFonts w:asciiTheme="majorHAnsi" w:hAnsiTheme="majorHAnsi" w:cstheme="minorBidi"/>
          <w:b/>
          <w:sz w:val="22"/>
          <w:szCs w:val="22"/>
        </w:rPr>
        <w:tab/>
      </w:r>
      <w:r w:rsidRPr="00F60CCC">
        <w:rPr>
          <w:rFonts w:asciiTheme="majorHAnsi" w:hAnsiTheme="majorHAnsi" w:cstheme="minorBidi"/>
          <w:b/>
          <w:sz w:val="22"/>
          <w:szCs w:val="22"/>
        </w:rPr>
        <w:t xml:space="preserve"> </w:t>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F60CCC">
        <w:rPr>
          <w:rFonts w:asciiTheme="majorHAnsi" w:hAnsiTheme="majorHAnsi" w:cstheme="minorBidi"/>
          <w:b/>
          <w:sz w:val="22"/>
          <w:szCs w:val="22"/>
        </w:rPr>
        <w:t>(1 semaine)</w:t>
      </w:r>
    </w:p>
    <w:p w:rsidR="007F0CE3" w:rsidRDefault="007F0CE3" w:rsidP="007F0CE3">
      <w:pPr>
        <w:jc w:val="both"/>
        <w:rPr>
          <w:rFonts w:asciiTheme="majorHAnsi" w:hAnsiTheme="majorHAnsi" w:cstheme="minorBidi"/>
          <w:b/>
          <w:sz w:val="22"/>
          <w:szCs w:val="22"/>
          <w:u w:val="thick" w:color="F79646" w:themeColor="accent6"/>
        </w:rPr>
      </w:pPr>
    </w:p>
    <w:p w:rsidR="007F0CE3" w:rsidRPr="007F0CE3" w:rsidRDefault="007F0CE3" w:rsidP="007F0CE3">
      <w:pPr>
        <w:jc w:val="both"/>
        <w:rPr>
          <w:rFonts w:asciiTheme="majorHAnsi" w:hAnsiTheme="majorHAnsi" w:cstheme="minorBidi"/>
          <w:b/>
          <w:u w:val="thick" w:color="F79646" w:themeColor="accent6"/>
        </w:rPr>
      </w:pPr>
      <w:r w:rsidRPr="007F0CE3">
        <w:rPr>
          <w:rFonts w:asciiTheme="majorHAnsi" w:hAnsiTheme="majorHAnsi" w:cstheme="minorBidi"/>
          <w:b/>
          <w:u w:val="thick" w:color="F79646" w:themeColor="accent6"/>
        </w:rPr>
        <w:t>Mode d'évaluation:</w:t>
      </w:r>
    </w:p>
    <w:p w:rsidR="007F0CE3" w:rsidRPr="00C5239C" w:rsidRDefault="007F0CE3" w:rsidP="007F0CE3">
      <w:pPr>
        <w:jc w:val="both"/>
        <w:rPr>
          <w:rFonts w:asciiTheme="majorHAnsi" w:hAnsiTheme="majorHAnsi" w:cstheme="minorBidi"/>
          <w:sz w:val="22"/>
          <w:szCs w:val="22"/>
        </w:rPr>
      </w:pPr>
      <w:r w:rsidRPr="00C5239C">
        <w:rPr>
          <w:rFonts w:asciiTheme="majorHAnsi" w:hAnsiTheme="majorHAnsi" w:cstheme="minorBidi"/>
          <w:sz w:val="22"/>
          <w:szCs w:val="22"/>
        </w:rPr>
        <w:t>Con</w:t>
      </w:r>
      <w:r>
        <w:rPr>
          <w:rFonts w:asciiTheme="majorHAnsi" w:hAnsiTheme="majorHAnsi" w:cstheme="minorBidi"/>
          <w:sz w:val="22"/>
          <w:szCs w:val="22"/>
        </w:rPr>
        <w:t xml:space="preserve">trôle continu: 40% </w:t>
      </w:r>
      <w:r w:rsidRPr="00C5239C">
        <w:rPr>
          <w:rFonts w:asciiTheme="majorHAnsi" w:hAnsiTheme="majorHAnsi" w:cstheme="minorBidi"/>
          <w:sz w:val="22"/>
          <w:szCs w:val="22"/>
        </w:rPr>
        <w:t>; Examen : 60%.</w:t>
      </w:r>
    </w:p>
    <w:p w:rsidR="007F0CE3" w:rsidRPr="00C5239C" w:rsidRDefault="007F0CE3" w:rsidP="007F0CE3">
      <w:pPr>
        <w:jc w:val="both"/>
        <w:rPr>
          <w:rFonts w:asciiTheme="majorHAnsi" w:hAnsiTheme="majorHAnsi" w:cstheme="minorBidi"/>
          <w:b/>
          <w:sz w:val="22"/>
          <w:szCs w:val="22"/>
        </w:rPr>
      </w:pPr>
    </w:p>
    <w:p w:rsidR="007F0CE3" w:rsidRPr="007F0CE3" w:rsidRDefault="007F0CE3" w:rsidP="007F0CE3">
      <w:pPr>
        <w:jc w:val="both"/>
        <w:rPr>
          <w:rFonts w:asciiTheme="majorHAnsi" w:hAnsiTheme="majorHAnsi" w:cstheme="minorBidi"/>
          <w:b/>
          <w:iCs/>
          <w:u w:val="thick" w:color="F79646" w:themeColor="accent6"/>
        </w:rPr>
      </w:pPr>
      <w:r w:rsidRPr="007F0CE3">
        <w:rPr>
          <w:rFonts w:asciiTheme="majorHAnsi" w:hAnsiTheme="majorHAnsi" w:cstheme="minorBidi"/>
          <w:b/>
          <w:u w:val="thick" w:color="F79646" w:themeColor="accent6"/>
        </w:rPr>
        <w:t>Références bibliographiques</w:t>
      </w:r>
      <w:r w:rsidRPr="007F0CE3">
        <w:rPr>
          <w:rFonts w:asciiTheme="majorHAnsi" w:hAnsiTheme="majorHAnsi" w:cstheme="minorBidi"/>
          <w:b/>
          <w:iCs/>
          <w:u w:val="thick" w:color="F79646" w:themeColor="accent6"/>
        </w:rPr>
        <w:t>:</w:t>
      </w:r>
    </w:p>
    <w:p w:rsidR="007F0CE3" w:rsidRPr="002A65F2" w:rsidRDefault="007F0CE3" w:rsidP="006D286A">
      <w:pPr>
        <w:pStyle w:val="Paragraphedeliste"/>
        <w:numPr>
          <w:ilvl w:val="0"/>
          <w:numId w:val="20"/>
        </w:numPr>
        <w:tabs>
          <w:tab w:val="left" w:pos="993"/>
        </w:tabs>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Lucien Borel. Thermodynamique et énergétique, diffusion, 1991.</w:t>
      </w:r>
    </w:p>
    <w:p w:rsidR="007F0CE3" w:rsidRPr="00CB1ABC" w:rsidRDefault="007F0CE3" w:rsidP="006D286A">
      <w:pPr>
        <w:pStyle w:val="Paragraphedeliste"/>
        <w:numPr>
          <w:ilvl w:val="0"/>
          <w:numId w:val="20"/>
        </w:numPr>
        <w:tabs>
          <w:tab w:val="left" w:pos="993"/>
        </w:tabs>
        <w:jc w:val="both"/>
        <w:rPr>
          <w:rFonts w:asciiTheme="majorHAnsi" w:eastAsia="Calibri" w:hAnsiTheme="majorHAnsi" w:cstheme="minorBidi"/>
          <w:sz w:val="22"/>
          <w:szCs w:val="22"/>
          <w:lang w:val="en-US" w:eastAsia="en-US"/>
        </w:rPr>
      </w:pPr>
      <w:r w:rsidRPr="00CB1ABC">
        <w:rPr>
          <w:rFonts w:asciiTheme="majorHAnsi" w:eastAsia="Calibri" w:hAnsiTheme="majorHAnsi" w:cstheme="minorBidi"/>
          <w:sz w:val="22"/>
          <w:szCs w:val="22"/>
          <w:lang w:val="en-US" w:eastAsia="en-US"/>
        </w:rPr>
        <w:t>Brebes</w:t>
      </w:r>
      <w:r>
        <w:rPr>
          <w:rFonts w:asciiTheme="majorHAnsi" w:eastAsia="Calibri" w:hAnsiTheme="majorHAnsi" w:cstheme="minorBidi"/>
          <w:sz w:val="22"/>
          <w:szCs w:val="22"/>
          <w:lang w:val="en-US" w:eastAsia="en-US"/>
        </w:rPr>
        <w:t>.Thermodynamique, Hachette, 1999.</w:t>
      </w:r>
    </w:p>
    <w:p w:rsidR="007F0CE3" w:rsidRPr="00CB1ABC" w:rsidRDefault="007F0CE3" w:rsidP="006D286A">
      <w:pPr>
        <w:pStyle w:val="Paragraphedeliste"/>
        <w:numPr>
          <w:ilvl w:val="0"/>
          <w:numId w:val="20"/>
        </w:numPr>
        <w:tabs>
          <w:tab w:val="left" w:pos="993"/>
        </w:tabs>
        <w:jc w:val="both"/>
        <w:rPr>
          <w:rFonts w:asciiTheme="majorHAnsi" w:eastAsia="Calibri" w:hAnsiTheme="majorHAnsi" w:cstheme="minorBidi"/>
          <w:sz w:val="22"/>
          <w:szCs w:val="22"/>
          <w:lang w:val="en-US" w:eastAsia="en-US"/>
        </w:rPr>
      </w:pPr>
      <w:r w:rsidRPr="00CB1ABC">
        <w:rPr>
          <w:rFonts w:asciiTheme="majorHAnsi" w:eastAsia="Calibri" w:hAnsiTheme="majorHAnsi" w:cstheme="minorBidi"/>
          <w:sz w:val="22"/>
          <w:szCs w:val="22"/>
          <w:lang w:val="en-US" w:eastAsia="en-US"/>
        </w:rPr>
        <w:t>Yves Janniot</w:t>
      </w:r>
      <w:r>
        <w:rPr>
          <w:rFonts w:asciiTheme="majorHAnsi" w:eastAsia="Calibri" w:hAnsiTheme="majorHAnsi" w:cstheme="minorBidi"/>
          <w:sz w:val="22"/>
          <w:szCs w:val="22"/>
          <w:lang w:val="en-US" w:eastAsia="en-US"/>
        </w:rPr>
        <w:t xml:space="preserve">. </w:t>
      </w:r>
      <w:r w:rsidRPr="00CB1ABC">
        <w:rPr>
          <w:rFonts w:asciiTheme="majorHAnsi" w:eastAsia="Calibri" w:hAnsiTheme="majorHAnsi" w:cstheme="minorBidi"/>
          <w:sz w:val="22"/>
          <w:szCs w:val="22"/>
          <w:lang w:val="en-US" w:eastAsia="en-US"/>
        </w:rPr>
        <w:t>Transferts</w:t>
      </w:r>
      <w:r>
        <w:rPr>
          <w:rFonts w:asciiTheme="majorHAnsi" w:eastAsia="Calibri" w:hAnsiTheme="majorHAnsi" w:cstheme="minorBidi"/>
          <w:sz w:val="22"/>
          <w:szCs w:val="22"/>
          <w:lang w:val="en-US" w:eastAsia="en-US"/>
        </w:rPr>
        <w:t xml:space="preserve"> </w:t>
      </w:r>
      <w:r w:rsidRPr="00CB1ABC">
        <w:rPr>
          <w:rFonts w:asciiTheme="majorHAnsi" w:eastAsia="Calibri" w:hAnsiTheme="majorHAnsi" w:cstheme="minorBidi"/>
          <w:sz w:val="22"/>
          <w:szCs w:val="22"/>
          <w:lang w:val="en-US" w:eastAsia="en-US"/>
        </w:rPr>
        <w:t>thermiques, cours,</w:t>
      </w:r>
      <w:r>
        <w:rPr>
          <w:rFonts w:asciiTheme="majorHAnsi" w:eastAsia="Calibri" w:hAnsiTheme="majorHAnsi" w:cstheme="minorBidi"/>
          <w:sz w:val="22"/>
          <w:szCs w:val="22"/>
          <w:lang w:val="en-US" w:eastAsia="en-US"/>
        </w:rPr>
        <w:t xml:space="preserve"> 2002.</w:t>
      </w:r>
    </w:p>
    <w:p w:rsidR="007F0CE3" w:rsidRPr="002A65F2" w:rsidRDefault="007F0CE3" w:rsidP="006D286A">
      <w:pPr>
        <w:pStyle w:val="Paragraphedeliste"/>
        <w:numPr>
          <w:ilvl w:val="0"/>
          <w:numId w:val="20"/>
        </w:numPr>
        <w:tabs>
          <w:tab w:val="left" w:pos="993"/>
        </w:tabs>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Arnold. Thermodynamique Appliquée, cours, Sommerfeld, 2003.</w:t>
      </w:r>
    </w:p>
    <w:p w:rsidR="007F0CE3" w:rsidRPr="00CB1ABC" w:rsidRDefault="007F0CE3" w:rsidP="006D286A">
      <w:pPr>
        <w:pStyle w:val="Paragraphedeliste"/>
        <w:numPr>
          <w:ilvl w:val="0"/>
          <w:numId w:val="20"/>
        </w:numPr>
        <w:tabs>
          <w:tab w:val="left" w:pos="993"/>
        </w:tabs>
        <w:jc w:val="both"/>
        <w:rPr>
          <w:rFonts w:asciiTheme="majorHAnsi" w:eastAsia="Calibri" w:hAnsiTheme="majorHAnsi" w:cstheme="minorBidi"/>
          <w:sz w:val="22"/>
          <w:szCs w:val="22"/>
          <w:lang w:val="en-US" w:eastAsia="en-US"/>
        </w:rPr>
      </w:pPr>
      <w:r w:rsidRPr="00CB1ABC">
        <w:rPr>
          <w:rFonts w:asciiTheme="majorHAnsi" w:eastAsia="Calibri" w:hAnsiTheme="majorHAnsi" w:cstheme="minorBidi"/>
          <w:sz w:val="22"/>
          <w:szCs w:val="22"/>
          <w:lang w:val="en-US" w:eastAsia="en-US"/>
        </w:rPr>
        <w:t>George. G Thermodynamique</w:t>
      </w:r>
      <w:r>
        <w:rPr>
          <w:rFonts w:asciiTheme="majorHAnsi" w:eastAsia="Calibri" w:hAnsiTheme="majorHAnsi" w:cstheme="minorBidi"/>
          <w:sz w:val="22"/>
          <w:szCs w:val="22"/>
          <w:lang w:val="en-US" w:eastAsia="en-US"/>
        </w:rPr>
        <w:t>,</w:t>
      </w:r>
      <w:r w:rsidRPr="00CB1ABC">
        <w:rPr>
          <w:rFonts w:asciiTheme="majorHAnsi" w:eastAsia="Calibri" w:hAnsiTheme="majorHAnsi" w:cstheme="minorBidi"/>
          <w:sz w:val="22"/>
          <w:szCs w:val="22"/>
          <w:lang w:val="en-US" w:eastAsia="en-US"/>
        </w:rPr>
        <w:t xml:space="preserve"> Edition El</w:t>
      </w:r>
      <w:r>
        <w:rPr>
          <w:rFonts w:asciiTheme="majorHAnsi" w:eastAsia="Calibri" w:hAnsiTheme="majorHAnsi" w:cstheme="minorBidi"/>
          <w:sz w:val="22"/>
          <w:szCs w:val="22"/>
          <w:lang w:val="en-US" w:eastAsia="en-US"/>
        </w:rPr>
        <w:t>lipse 2005.</w:t>
      </w:r>
    </w:p>
    <w:p w:rsidR="007F0CE3" w:rsidRPr="00CB1ABC" w:rsidRDefault="007F0CE3" w:rsidP="006D286A">
      <w:pPr>
        <w:pStyle w:val="Paragraphedeliste"/>
        <w:numPr>
          <w:ilvl w:val="0"/>
          <w:numId w:val="20"/>
        </w:numPr>
        <w:tabs>
          <w:tab w:val="left" w:pos="993"/>
        </w:tabs>
        <w:jc w:val="both"/>
        <w:rPr>
          <w:rFonts w:asciiTheme="majorHAnsi" w:eastAsia="Calibri" w:hAnsiTheme="majorHAnsi" w:cstheme="minorBidi"/>
          <w:sz w:val="22"/>
          <w:szCs w:val="22"/>
          <w:lang w:val="en-US" w:eastAsia="en-US"/>
        </w:rPr>
      </w:pPr>
      <w:r w:rsidRPr="00CB1ABC">
        <w:rPr>
          <w:rFonts w:asciiTheme="majorHAnsi" w:eastAsia="Calibri" w:hAnsiTheme="majorHAnsi" w:cstheme="minorBidi"/>
          <w:sz w:val="22"/>
          <w:szCs w:val="22"/>
          <w:lang w:val="en-US" w:eastAsia="en-US"/>
        </w:rPr>
        <w:t>Lucien Borel</w:t>
      </w:r>
      <w:r>
        <w:rPr>
          <w:rFonts w:asciiTheme="majorHAnsi" w:eastAsia="Calibri" w:hAnsiTheme="majorHAnsi" w:cstheme="minorBidi"/>
          <w:sz w:val="22"/>
          <w:szCs w:val="22"/>
          <w:lang w:val="en-US" w:eastAsia="en-US"/>
        </w:rPr>
        <w:t xml:space="preserve">. </w:t>
      </w:r>
      <w:r w:rsidRPr="00CB1ABC">
        <w:rPr>
          <w:rFonts w:asciiTheme="majorHAnsi" w:eastAsia="Calibri" w:hAnsiTheme="majorHAnsi" w:cstheme="minorBidi"/>
          <w:sz w:val="22"/>
          <w:szCs w:val="22"/>
          <w:lang w:val="en-US" w:eastAsia="en-US"/>
        </w:rPr>
        <w:t>Thermodynamique</w:t>
      </w:r>
      <w:r>
        <w:rPr>
          <w:rFonts w:asciiTheme="majorHAnsi" w:eastAsia="Calibri" w:hAnsiTheme="majorHAnsi" w:cstheme="minorBidi"/>
          <w:sz w:val="22"/>
          <w:szCs w:val="22"/>
          <w:lang w:val="en-US" w:eastAsia="en-US"/>
        </w:rPr>
        <w:t>, PPUR, 2005.</w:t>
      </w:r>
    </w:p>
    <w:p w:rsidR="007F0CE3" w:rsidRPr="002A65F2" w:rsidRDefault="007F0CE3" w:rsidP="006D286A">
      <w:pPr>
        <w:pStyle w:val="Paragraphedeliste"/>
        <w:numPr>
          <w:ilvl w:val="0"/>
          <w:numId w:val="20"/>
        </w:numPr>
        <w:tabs>
          <w:tab w:val="left" w:pos="993"/>
        </w:tabs>
        <w:jc w:val="both"/>
        <w:rPr>
          <w:rFonts w:asciiTheme="majorHAnsi" w:eastAsia="Calibri" w:hAnsiTheme="majorHAnsi" w:cstheme="minorBidi"/>
          <w:sz w:val="22"/>
          <w:szCs w:val="22"/>
          <w:lang w:eastAsia="en-US"/>
        </w:rPr>
      </w:pPr>
      <w:r w:rsidRPr="002A65F2">
        <w:rPr>
          <w:rFonts w:asciiTheme="majorHAnsi" w:eastAsia="Calibri" w:hAnsiTheme="majorHAnsi" w:cstheme="minorBidi"/>
          <w:sz w:val="22"/>
          <w:szCs w:val="22"/>
          <w:lang w:eastAsia="en-US"/>
        </w:rPr>
        <w:t>P Amiot. Thermodynamique, Université Laval, Québec, Canada, 2006.</w:t>
      </w:r>
    </w:p>
    <w:p w:rsidR="00F301CC" w:rsidRPr="002A65F2" w:rsidRDefault="00F301CC" w:rsidP="007F0CE3">
      <w:pPr>
        <w:pStyle w:val="Paragraphedeliste"/>
        <w:tabs>
          <w:tab w:val="left" w:pos="993"/>
        </w:tabs>
        <w:ind w:left="990"/>
        <w:jc w:val="both"/>
        <w:rPr>
          <w:rFonts w:asciiTheme="majorHAnsi" w:eastAsia="Calibri" w:hAnsiTheme="majorHAnsi" w:cstheme="minorBidi"/>
          <w:sz w:val="22"/>
          <w:szCs w:val="22"/>
          <w:lang w:eastAsia="en-US"/>
        </w:rPr>
      </w:pPr>
    </w:p>
    <w:p w:rsidR="00F301CC" w:rsidRDefault="00F301CC" w:rsidP="00F301CC">
      <w:pPr>
        <w:spacing w:line="276" w:lineRule="auto"/>
        <w:jc w:val="both"/>
        <w:rPr>
          <w:rFonts w:asciiTheme="majorHAnsi" w:hAnsiTheme="majorHAnsi" w:cs="Calibri"/>
          <w:i/>
        </w:rPr>
      </w:pPr>
    </w:p>
    <w:p w:rsidR="00F301CC" w:rsidRPr="008607BA" w:rsidRDefault="00F301CC" w:rsidP="008607BA">
      <w:pPr>
        <w:spacing w:after="200" w:line="276" w:lineRule="auto"/>
        <w:rPr>
          <w:rFonts w:asciiTheme="majorHAnsi" w:hAnsiTheme="majorHAnsi" w:cs="Calibri"/>
          <w:i/>
        </w:rPr>
      </w:pPr>
      <w:r>
        <w:rPr>
          <w:rFonts w:asciiTheme="majorHAnsi" w:hAnsiTheme="majorHAnsi" w:cs="Calibri"/>
          <w:i/>
        </w:rPr>
        <w:br w:type="page"/>
      </w:r>
    </w:p>
    <w:p w:rsidR="008607BA" w:rsidRPr="00873132" w:rsidRDefault="008607BA" w:rsidP="008607B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8607BA" w:rsidRDefault="008607BA" w:rsidP="008607B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F </w:t>
      </w:r>
      <w:r>
        <w:rPr>
          <w:rFonts w:ascii="Cambria" w:hAnsi="Cambria" w:cs="Calibri"/>
          <w:b/>
          <w:bCs/>
          <w:iCs/>
        </w:rPr>
        <w:t>3.1.2</w:t>
      </w:r>
    </w:p>
    <w:p w:rsidR="008607BA" w:rsidRPr="008B179F" w:rsidRDefault="008607BA" w:rsidP="008607B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Systèmes A</w:t>
      </w:r>
      <w:r w:rsidRPr="0090386D">
        <w:rPr>
          <w:rFonts w:ascii="Cambria" w:hAnsi="Cambria" w:cs="Calibri"/>
          <w:b/>
          <w:bCs/>
          <w:iCs/>
        </w:rPr>
        <w:t>sservis</w:t>
      </w:r>
    </w:p>
    <w:p w:rsidR="008607BA" w:rsidRPr="00F7185B" w:rsidRDefault="008607BA" w:rsidP="008607BA">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 TD: 1h30)</w:t>
      </w:r>
    </w:p>
    <w:p w:rsidR="008607BA" w:rsidRPr="008B179F" w:rsidRDefault="008607BA" w:rsidP="008607B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8607BA" w:rsidRPr="008B179F" w:rsidRDefault="008607BA" w:rsidP="008607B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8607BA" w:rsidRPr="008B179F" w:rsidRDefault="008607BA" w:rsidP="008607BA">
      <w:pPr>
        <w:jc w:val="both"/>
        <w:rPr>
          <w:rFonts w:asciiTheme="majorHAnsi" w:hAnsiTheme="majorHAnsi" w:cs="Calibri"/>
          <w:b/>
        </w:rPr>
      </w:pPr>
    </w:p>
    <w:p w:rsidR="008607BA" w:rsidRPr="00E76DCA" w:rsidRDefault="008607BA" w:rsidP="008607BA">
      <w:pPr>
        <w:jc w:val="both"/>
        <w:rPr>
          <w:rFonts w:ascii="Cambria" w:hAnsi="Cambria" w:cs="Calibri"/>
          <w:i/>
          <w:u w:val="thick" w:color="F79646"/>
        </w:rPr>
      </w:pPr>
      <w:r>
        <w:rPr>
          <w:rFonts w:ascii="Cambria" w:hAnsi="Cambria" w:cs="Calibri"/>
          <w:b/>
          <w:u w:val="thick" w:color="F79646"/>
        </w:rPr>
        <w:t>Objectifs de l’enseignement</w:t>
      </w:r>
      <w:r w:rsidRPr="00E76DCA">
        <w:rPr>
          <w:rFonts w:ascii="Cambria" w:hAnsi="Cambria" w:cs="Calibri"/>
          <w:b/>
          <w:u w:val="thick" w:color="F79646"/>
        </w:rPr>
        <w:t>:</w:t>
      </w:r>
    </w:p>
    <w:p w:rsidR="008607BA" w:rsidRPr="003F7CE9" w:rsidRDefault="008607BA" w:rsidP="00CD0A5C">
      <w:pPr>
        <w:autoSpaceDE w:val="0"/>
        <w:autoSpaceDN w:val="0"/>
        <w:adjustRightInd w:val="0"/>
        <w:jc w:val="both"/>
        <w:rPr>
          <w:rFonts w:ascii="Cambria" w:hAnsi="Cambria"/>
          <w:sz w:val="22"/>
          <w:szCs w:val="22"/>
        </w:rPr>
      </w:pPr>
      <w:r w:rsidRPr="00E76DCA">
        <w:rPr>
          <w:rFonts w:ascii="Cambria" w:hAnsi="Cambria"/>
          <w:sz w:val="22"/>
          <w:szCs w:val="22"/>
        </w:rPr>
        <w:t>Passer en revue les propriétés des structures de commande des systèmes linéaires continus, aborder les modèles des systèmes dynamiques de base, explorer les outils d'analyse temporelle et fréquentielle des systèmes de base</w:t>
      </w:r>
      <w:r w:rsidRPr="003F7CE9">
        <w:rPr>
          <w:rFonts w:ascii="Cambria" w:hAnsi="Cambria"/>
          <w:sz w:val="22"/>
          <w:szCs w:val="22"/>
        </w:rPr>
        <w:t>.</w:t>
      </w:r>
    </w:p>
    <w:p w:rsidR="008607BA" w:rsidRPr="00E76DCA" w:rsidRDefault="008607BA" w:rsidP="008607BA">
      <w:pPr>
        <w:jc w:val="both"/>
        <w:rPr>
          <w:rFonts w:ascii="Cambria" w:hAnsi="Cambria" w:cs="Calibri"/>
          <w:b/>
          <w:u w:val="thick" w:color="F79646"/>
        </w:rPr>
      </w:pPr>
    </w:p>
    <w:p w:rsidR="008607BA" w:rsidRPr="00E76DCA" w:rsidRDefault="008607BA" w:rsidP="008607BA">
      <w:pPr>
        <w:jc w:val="both"/>
        <w:rPr>
          <w:rFonts w:ascii="Cambria" w:hAnsi="Cambria" w:cs="Calibri"/>
          <w:i/>
          <w:u w:val="thick" w:color="F79646"/>
        </w:rPr>
      </w:pPr>
      <w:r w:rsidRPr="00E76DCA">
        <w:rPr>
          <w:rFonts w:ascii="Cambria" w:hAnsi="Cambria" w:cs="Calibri"/>
          <w:b/>
          <w:u w:val="thick" w:color="F79646"/>
        </w:rPr>
        <w:t>Connai</w:t>
      </w:r>
      <w:r>
        <w:rPr>
          <w:rFonts w:ascii="Cambria" w:hAnsi="Cambria" w:cs="Calibri"/>
          <w:b/>
          <w:u w:val="thick" w:color="F79646"/>
        </w:rPr>
        <w:t>ssances préalables recommandées</w:t>
      </w:r>
      <w:r w:rsidRPr="00E76DCA">
        <w:rPr>
          <w:rFonts w:ascii="Cambria" w:hAnsi="Cambria" w:cs="Calibri"/>
          <w:b/>
          <w:u w:val="thick" w:color="F79646"/>
        </w:rPr>
        <w:t xml:space="preserve">: </w:t>
      </w:r>
    </w:p>
    <w:p w:rsidR="008607BA" w:rsidRPr="00E76DCA" w:rsidRDefault="008607BA" w:rsidP="00CD0A5C">
      <w:pPr>
        <w:autoSpaceDE w:val="0"/>
        <w:autoSpaceDN w:val="0"/>
        <w:adjustRightInd w:val="0"/>
        <w:jc w:val="both"/>
        <w:rPr>
          <w:rFonts w:ascii="Cambria" w:hAnsi="Cambria"/>
          <w:sz w:val="22"/>
          <w:szCs w:val="22"/>
        </w:rPr>
      </w:pPr>
      <w:r w:rsidRPr="00E76DCA">
        <w:rPr>
          <w:rFonts w:ascii="Cambria" w:hAnsi="Cambria"/>
          <w:sz w:val="22"/>
          <w:szCs w:val="22"/>
        </w:rPr>
        <w:t>Mathématiques de base (Algèbre, Calcul intégral et différentiel, Analyse, complexes, …)</w:t>
      </w:r>
      <w:r w:rsidR="00CD0A5C">
        <w:rPr>
          <w:rFonts w:ascii="Cambria" w:hAnsi="Cambria"/>
          <w:sz w:val="22"/>
          <w:szCs w:val="22"/>
        </w:rPr>
        <w:t xml:space="preserve">. </w:t>
      </w:r>
      <w:r w:rsidRPr="00E76DCA">
        <w:rPr>
          <w:rFonts w:ascii="Cambria" w:hAnsi="Cambria"/>
          <w:sz w:val="22"/>
          <w:szCs w:val="22"/>
        </w:rPr>
        <w:t>Notions fondamentales de traitement du signal, d'électronique de base (circuits linéaires).</w:t>
      </w:r>
    </w:p>
    <w:p w:rsidR="008607BA" w:rsidRPr="00E76DCA" w:rsidRDefault="008607BA" w:rsidP="008607BA">
      <w:pPr>
        <w:jc w:val="both"/>
        <w:rPr>
          <w:rFonts w:ascii="Cambria" w:hAnsi="Cambria" w:cs="Calibri"/>
          <w:i/>
          <w:sz w:val="22"/>
          <w:szCs w:val="22"/>
        </w:rPr>
      </w:pPr>
    </w:p>
    <w:p w:rsidR="008607BA" w:rsidRPr="008607BA" w:rsidRDefault="008607BA" w:rsidP="008607BA">
      <w:pPr>
        <w:jc w:val="both"/>
        <w:rPr>
          <w:rFonts w:ascii="Cambria" w:hAnsi="Cambria" w:cs="Calibri"/>
          <w:b/>
          <w:u w:val="thick" w:color="F79646"/>
        </w:rPr>
      </w:pPr>
      <w:r w:rsidRPr="008607BA">
        <w:rPr>
          <w:rFonts w:ascii="Cambria" w:hAnsi="Cambria" w:cs="Calibri"/>
          <w:b/>
          <w:u w:val="thick" w:color="F79646"/>
        </w:rPr>
        <w:t>Contenu de la matière:</w:t>
      </w:r>
    </w:p>
    <w:p w:rsidR="008607BA" w:rsidRPr="00E76DCA" w:rsidRDefault="008607BA" w:rsidP="008607BA">
      <w:pPr>
        <w:jc w:val="both"/>
        <w:rPr>
          <w:rFonts w:ascii="Cambria" w:hAnsi="Cambria"/>
          <w:b/>
          <w:sz w:val="22"/>
          <w:szCs w:val="22"/>
        </w:rPr>
      </w:pPr>
      <w:r w:rsidRPr="00E76DCA">
        <w:rPr>
          <w:rFonts w:ascii="Cambria" w:hAnsi="Cambria" w:cs="Arial"/>
          <w:b/>
          <w:sz w:val="22"/>
          <w:szCs w:val="22"/>
        </w:rPr>
        <w:t xml:space="preserve">Chapitre 1. </w:t>
      </w:r>
      <w:r w:rsidRPr="00E76DCA">
        <w:rPr>
          <w:rFonts w:ascii="Cambria" w:hAnsi="Cambria"/>
          <w:b/>
          <w:sz w:val="22"/>
          <w:szCs w:val="22"/>
        </w:rPr>
        <w:t xml:space="preserve"> Introduction aux systèmes asservis</w:t>
      </w:r>
      <w:r w:rsidRPr="00E76DCA">
        <w:rPr>
          <w:rFonts w:ascii="Cambria" w:hAnsi="Cambria"/>
          <w:b/>
          <w:sz w:val="22"/>
          <w:szCs w:val="22"/>
        </w:rPr>
        <w:tab/>
      </w:r>
      <w:r w:rsidRPr="00E76DCA">
        <w:rPr>
          <w:rFonts w:ascii="Cambria" w:hAnsi="Cambria"/>
          <w:b/>
          <w:sz w:val="22"/>
          <w:szCs w:val="22"/>
        </w:rPr>
        <w:tab/>
      </w:r>
      <w:r w:rsidRPr="00E76DCA">
        <w:rPr>
          <w:rFonts w:ascii="Cambria" w:hAnsi="Cambria"/>
          <w:b/>
          <w:sz w:val="22"/>
          <w:szCs w:val="22"/>
        </w:rPr>
        <w:tab/>
      </w:r>
      <w:r w:rsidRPr="00E76DCA">
        <w:rPr>
          <w:rFonts w:ascii="Cambria" w:hAnsi="Cambria"/>
          <w:b/>
          <w:sz w:val="22"/>
          <w:szCs w:val="22"/>
        </w:rPr>
        <w:tab/>
        <w:t xml:space="preserve">                         (2 semaines)</w:t>
      </w:r>
    </w:p>
    <w:p w:rsidR="008607BA" w:rsidRDefault="008607BA" w:rsidP="008607BA">
      <w:pPr>
        <w:autoSpaceDE w:val="0"/>
        <w:autoSpaceDN w:val="0"/>
        <w:adjustRightInd w:val="0"/>
        <w:jc w:val="both"/>
        <w:rPr>
          <w:rFonts w:ascii="Cambria" w:hAnsi="Cambria"/>
          <w:sz w:val="22"/>
          <w:szCs w:val="22"/>
        </w:rPr>
      </w:pPr>
      <w:r w:rsidRPr="00E76DCA">
        <w:rPr>
          <w:rFonts w:ascii="Cambria" w:hAnsi="Cambria"/>
          <w:sz w:val="22"/>
          <w:szCs w:val="22"/>
        </w:rPr>
        <w:t>Historique des systèmes de régulation automatique, Terminologie et définition,</w:t>
      </w:r>
      <w:r>
        <w:rPr>
          <w:rFonts w:ascii="Cambria" w:hAnsi="Cambria"/>
          <w:sz w:val="22"/>
          <w:szCs w:val="22"/>
        </w:rPr>
        <w:t xml:space="preserve"> </w:t>
      </w:r>
      <w:r w:rsidRPr="00E76DCA">
        <w:rPr>
          <w:rFonts w:ascii="Cambria" w:hAnsi="Cambria"/>
          <w:sz w:val="22"/>
          <w:szCs w:val="22"/>
        </w:rPr>
        <w:t>Concept de système</w:t>
      </w:r>
      <w:r>
        <w:rPr>
          <w:rFonts w:ascii="Cambria" w:hAnsi="Cambria"/>
          <w:sz w:val="22"/>
          <w:szCs w:val="22"/>
        </w:rPr>
        <w:t>s</w:t>
      </w:r>
      <w:r w:rsidRPr="00E76DCA">
        <w:rPr>
          <w:rFonts w:ascii="Cambria" w:hAnsi="Cambria"/>
          <w:sz w:val="22"/>
          <w:szCs w:val="22"/>
        </w:rPr>
        <w:t>, Comportement dynamique, Comportement statique, Système</w:t>
      </w:r>
      <w:r>
        <w:rPr>
          <w:rFonts w:ascii="Cambria" w:hAnsi="Cambria"/>
          <w:sz w:val="22"/>
          <w:szCs w:val="22"/>
        </w:rPr>
        <w:t>s</w:t>
      </w:r>
      <w:r w:rsidRPr="00E76DCA">
        <w:rPr>
          <w:rFonts w:ascii="Cambria" w:hAnsi="Cambria"/>
          <w:sz w:val="22"/>
          <w:szCs w:val="22"/>
        </w:rPr>
        <w:t xml:space="preserve"> statique</w:t>
      </w:r>
      <w:r>
        <w:rPr>
          <w:rFonts w:ascii="Cambria" w:hAnsi="Cambria"/>
          <w:sz w:val="22"/>
          <w:szCs w:val="22"/>
        </w:rPr>
        <w:t>s</w:t>
      </w:r>
      <w:r w:rsidRPr="00E76DCA">
        <w:rPr>
          <w:rFonts w:ascii="Cambria" w:hAnsi="Cambria"/>
          <w:sz w:val="22"/>
          <w:szCs w:val="22"/>
        </w:rPr>
        <w:t>, Système</w:t>
      </w:r>
      <w:r>
        <w:rPr>
          <w:rFonts w:ascii="Cambria" w:hAnsi="Cambria"/>
          <w:sz w:val="22"/>
          <w:szCs w:val="22"/>
        </w:rPr>
        <w:t>s</w:t>
      </w:r>
      <w:r w:rsidRPr="00E76DCA">
        <w:rPr>
          <w:rFonts w:ascii="Cambria" w:hAnsi="Cambria"/>
          <w:sz w:val="22"/>
          <w:szCs w:val="22"/>
        </w:rPr>
        <w:t xml:space="preserve"> dynamique</w:t>
      </w:r>
      <w:r>
        <w:rPr>
          <w:rFonts w:ascii="Cambria" w:hAnsi="Cambria"/>
          <w:sz w:val="22"/>
          <w:szCs w:val="22"/>
        </w:rPr>
        <w:t>s</w:t>
      </w:r>
      <w:r w:rsidRPr="00E76DCA">
        <w:rPr>
          <w:rFonts w:ascii="Cambria" w:hAnsi="Cambria"/>
          <w:sz w:val="22"/>
          <w:szCs w:val="22"/>
        </w:rPr>
        <w:t>, Système</w:t>
      </w:r>
      <w:r>
        <w:rPr>
          <w:rFonts w:ascii="Cambria" w:hAnsi="Cambria"/>
          <w:sz w:val="22"/>
          <w:szCs w:val="22"/>
        </w:rPr>
        <w:t>s</w:t>
      </w:r>
      <w:r w:rsidRPr="00E76DCA">
        <w:rPr>
          <w:rFonts w:ascii="Cambria" w:hAnsi="Cambria"/>
          <w:sz w:val="22"/>
          <w:szCs w:val="22"/>
        </w:rPr>
        <w:t xml:space="preserve"> linéaire</w:t>
      </w:r>
      <w:r>
        <w:rPr>
          <w:rFonts w:ascii="Cambria" w:hAnsi="Cambria"/>
          <w:sz w:val="22"/>
          <w:szCs w:val="22"/>
        </w:rPr>
        <w:t>s</w:t>
      </w:r>
      <w:r w:rsidRPr="00E76DCA">
        <w:rPr>
          <w:rFonts w:ascii="Cambria" w:hAnsi="Cambria"/>
          <w:sz w:val="22"/>
          <w:szCs w:val="22"/>
        </w:rPr>
        <w:t xml:space="preserve">, Exemples introductifs, Systèmes en boucle ouverte, Systèmes en boucle fermée, </w:t>
      </w:r>
      <w:r>
        <w:rPr>
          <w:rFonts w:ascii="Cambria" w:hAnsi="Cambria"/>
          <w:sz w:val="22"/>
          <w:szCs w:val="22"/>
        </w:rPr>
        <w:t>P</w:t>
      </w:r>
      <w:r w:rsidRPr="00E76DCA">
        <w:rPr>
          <w:rFonts w:ascii="Cambria" w:hAnsi="Cambria"/>
          <w:sz w:val="22"/>
          <w:szCs w:val="22"/>
        </w:rPr>
        <w:t>rincipaux éléments d'une chaîne d'asservissement, R</w:t>
      </w:r>
      <w:r>
        <w:rPr>
          <w:rFonts w:ascii="Cambria" w:hAnsi="Cambria"/>
          <w:sz w:val="22"/>
          <w:szCs w:val="22"/>
        </w:rPr>
        <w:t>ai</w:t>
      </w:r>
      <w:r w:rsidRPr="00E76DCA">
        <w:rPr>
          <w:rFonts w:ascii="Cambria" w:hAnsi="Cambria"/>
          <w:sz w:val="22"/>
          <w:szCs w:val="22"/>
        </w:rPr>
        <w:t>sonnement d'un asservissement, Performances des systèmes asservis.</w:t>
      </w:r>
    </w:p>
    <w:p w:rsidR="009454F2" w:rsidRPr="00E76DCA" w:rsidRDefault="009454F2" w:rsidP="008607BA">
      <w:pPr>
        <w:autoSpaceDE w:val="0"/>
        <w:autoSpaceDN w:val="0"/>
        <w:adjustRightInd w:val="0"/>
        <w:jc w:val="both"/>
        <w:rPr>
          <w:rFonts w:ascii="Cambria" w:hAnsi="Cambria"/>
          <w:b/>
          <w:bCs/>
          <w:sz w:val="22"/>
          <w:szCs w:val="22"/>
        </w:rPr>
      </w:pPr>
    </w:p>
    <w:p w:rsidR="008607BA" w:rsidRPr="00E76DCA" w:rsidRDefault="008607BA" w:rsidP="008607BA">
      <w:pPr>
        <w:jc w:val="both"/>
        <w:rPr>
          <w:rFonts w:ascii="Cambria" w:hAnsi="Cambria"/>
          <w:b/>
          <w:sz w:val="22"/>
          <w:szCs w:val="22"/>
        </w:rPr>
      </w:pPr>
      <w:r w:rsidRPr="00E76DCA">
        <w:rPr>
          <w:rFonts w:ascii="Cambria" w:hAnsi="Cambria" w:cs="Arial"/>
          <w:b/>
          <w:sz w:val="22"/>
          <w:szCs w:val="22"/>
        </w:rPr>
        <w:t>Chapitre 2.</w:t>
      </w:r>
      <w:r w:rsidRPr="00E76DCA">
        <w:rPr>
          <w:rFonts w:ascii="Cambria" w:hAnsi="Cambria"/>
          <w:b/>
          <w:sz w:val="22"/>
          <w:szCs w:val="22"/>
        </w:rPr>
        <w:t xml:space="preserve"> Modélisation</w:t>
      </w:r>
      <w:r w:rsidRPr="00E76DCA">
        <w:rPr>
          <w:rFonts w:ascii="Cambria" w:hAnsi="Cambria"/>
          <w:b/>
          <w:bCs/>
          <w:sz w:val="22"/>
          <w:szCs w:val="22"/>
        </w:rPr>
        <w:t xml:space="preserve"> des systèmes</w:t>
      </w:r>
      <w:r w:rsidRPr="00E76DCA">
        <w:rPr>
          <w:rFonts w:ascii="Cambria" w:hAnsi="Cambria"/>
          <w:b/>
          <w:sz w:val="22"/>
          <w:szCs w:val="22"/>
        </w:rPr>
        <w:t xml:space="preserve">                                                                             </w:t>
      </w:r>
      <w:r>
        <w:rPr>
          <w:rFonts w:ascii="Cambria" w:hAnsi="Cambria"/>
          <w:b/>
          <w:sz w:val="22"/>
          <w:szCs w:val="22"/>
        </w:rPr>
        <w:t xml:space="preserve">               (4 semaines)</w:t>
      </w:r>
    </w:p>
    <w:p w:rsidR="008607BA" w:rsidRDefault="008607BA" w:rsidP="008607BA">
      <w:pPr>
        <w:jc w:val="both"/>
        <w:rPr>
          <w:rFonts w:ascii="Cambria" w:hAnsi="Cambria"/>
          <w:iCs/>
          <w:sz w:val="22"/>
          <w:szCs w:val="22"/>
        </w:rPr>
      </w:pPr>
      <w:r w:rsidRPr="00E76DCA">
        <w:rPr>
          <w:rFonts w:ascii="Cambria" w:hAnsi="Cambria"/>
          <w:sz w:val="22"/>
          <w:szCs w:val="22"/>
        </w:rPr>
        <w:t xml:space="preserve">Représentation des systèmes par leurs équations différentielles, Transformée de Laplace, De l'équation différentielle à la fonction de transfert, </w:t>
      </w:r>
      <w:r>
        <w:rPr>
          <w:rFonts w:ascii="Cambria" w:hAnsi="Cambria"/>
          <w:sz w:val="22"/>
          <w:szCs w:val="22"/>
        </w:rPr>
        <w:t xml:space="preserve">De la fonction de transfert au modèle d'état, </w:t>
      </w:r>
      <w:r w:rsidRPr="00E76DCA">
        <w:rPr>
          <w:rFonts w:ascii="Cambria" w:hAnsi="Cambria"/>
          <w:sz w:val="22"/>
          <w:szCs w:val="22"/>
        </w:rPr>
        <w:t>Blocs fonctionnels e</w:t>
      </w:r>
      <w:r>
        <w:rPr>
          <w:rFonts w:ascii="Cambria" w:hAnsi="Cambria"/>
          <w:sz w:val="22"/>
          <w:szCs w:val="22"/>
        </w:rPr>
        <w:t>t r</w:t>
      </w:r>
      <w:r w:rsidRPr="00E76DCA">
        <w:rPr>
          <w:rFonts w:ascii="Cambria" w:hAnsi="Cambria"/>
          <w:sz w:val="22"/>
          <w:szCs w:val="22"/>
        </w:rPr>
        <w:t>ègles de simplification, Représentation des systèmes dynamiques par les g</w:t>
      </w:r>
      <w:r w:rsidRPr="00E76DCA">
        <w:rPr>
          <w:rFonts w:ascii="Cambria" w:hAnsi="Cambria"/>
          <w:iCs/>
          <w:sz w:val="22"/>
          <w:szCs w:val="22"/>
        </w:rPr>
        <w:t>raphes de fluence, Règle de Mason, Calcul des fonctions de transfert des systèmes bouclés.</w:t>
      </w:r>
    </w:p>
    <w:p w:rsidR="009454F2" w:rsidRPr="00E76DCA" w:rsidRDefault="009454F2" w:rsidP="008607BA">
      <w:pPr>
        <w:jc w:val="both"/>
        <w:rPr>
          <w:rFonts w:ascii="Cambria" w:hAnsi="Cambria"/>
          <w:sz w:val="22"/>
          <w:szCs w:val="22"/>
        </w:rPr>
      </w:pPr>
    </w:p>
    <w:p w:rsidR="008607BA" w:rsidRPr="00E76DCA" w:rsidRDefault="008607BA" w:rsidP="00CD0A5C">
      <w:pPr>
        <w:jc w:val="both"/>
        <w:rPr>
          <w:rFonts w:ascii="Cambria" w:hAnsi="Cambria"/>
          <w:b/>
          <w:sz w:val="22"/>
          <w:szCs w:val="22"/>
        </w:rPr>
      </w:pPr>
      <w:r w:rsidRPr="00E76DCA">
        <w:rPr>
          <w:rFonts w:ascii="Cambria" w:hAnsi="Cambria" w:cs="Arial"/>
          <w:b/>
          <w:sz w:val="22"/>
          <w:szCs w:val="22"/>
        </w:rPr>
        <w:t>Chapitre 3.</w:t>
      </w:r>
      <w:r w:rsidR="00CD0A5C">
        <w:rPr>
          <w:rFonts w:ascii="Cambria" w:hAnsi="Cambria" w:cs="Arial"/>
          <w:b/>
          <w:sz w:val="22"/>
          <w:szCs w:val="22"/>
        </w:rPr>
        <w:t xml:space="preserve"> </w:t>
      </w:r>
      <w:r w:rsidRPr="00E76DCA">
        <w:rPr>
          <w:rFonts w:ascii="Cambria" w:hAnsi="Cambria"/>
          <w:b/>
          <w:bCs/>
          <w:sz w:val="22"/>
          <w:szCs w:val="22"/>
        </w:rPr>
        <w:t xml:space="preserve">Réponses </w:t>
      </w:r>
      <w:r w:rsidRPr="00E76DCA">
        <w:rPr>
          <w:rFonts w:ascii="Cambria" w:hAnsi="Cambria"/>
          <w:b/>
          <w:sz w:val="22"/>
          <w:szCs w:val="22"/>
        </w:rPr>
        <w:t>temporelles</w:t>
      </w:r>
      <w:r w:rsidRPr="00E76DCA">
        <w:rPr>
          <w:rFonts w:ascii="Cambria" w:hAnsi="Cambria"/>
          <w:b/>
          <w:bCs/>
          <w:sz w:val="22"/>
          <w:szCs w:val="22"/>
        </w:rPr>
        <w:t xml:space="preserve"> des systèmes linéaires</w:t>
      </w:r>
      <w:r w:rsidRPr="00E76DCA">
        <w:rPr>
          <w:rFonts w:ascii="Cambria" w:hAnsi="Cambria"/>
          <w:b/>
          <w:sz w:val="22"/>
          <w:szCs w:val="22"/>
        </w:rPr>
        <w:t xml:space="preserve">                              </w:t>
      </w:r>
      <w:r>
        <w:rPr>
          <w:rFonts w:ascii="Cambria" w:hAnsi="Cambria"/>
          <w:b/>
          <w:sz w:val="22"/>
          <w:szCs w:val="22"/>
        </w:rPr>
        <w:t xml:space="preserve">               </w:t>
      </w:r>
      <w:r w:rsidRPr="00E76DCA">
        <w:rPr>
          <w:rFonts w:ascii="Cambria" w:hAnsi="Cambria"/>
          <w:b/>
          <w:sz w:val="22"/>
          <w:szCs w:val="22"/>
        </w:rPr>
        <w:t xml:space="preserve">         (3 semaines)</w:t>
      </w:r>
    </w:p>
    <w:p w:rsidR="008607BA" w:rsidRDefault="008607BA" w:rsidP="008607BA">
      <w:pPr>
        <w:jc w:val="both"/>
        <w:rPr>
          <w:rFonts w:ascii="Cambria" w:hAnsi="Cambria"/>
          <w:sz w:val="22"/>
          <w:szCs w:val="22"/>
        </w:rPr>
      </w:pPr>
      <w:r w:rsidRPr="00E76DCA">
        <w:rPr>
          <w:rFonts w:ascii="Cambria" w:hAnsi="Cambria"/>
          <w:sz w:val="22"/>
          <w:szCs w:val="22"/>
        </w:rPr>
        <w:t>Définition de la réponse d'un système, Régime transitoire, Régime permanent, Notions de stabilité, rapidité et précision statique, Réponse impulsionnelle (1</w:t>
      </w:r>
      <w:r w:rsidRPr="00E76DCA">
        <w:rPr>
          <w:rFonts w:ascii="Cambria" w:hAnsi="Cambria"/>
          <w:sz w:val="22"/>
          <w:szCs w:val="22"/>
          <w:vertAlign w:val="superscript"/>
        </w:rPr>
        <w:t>er</w:t>
      </w:r>
      <w:r w:rsidRPr="00E76DCA">
        <w:rPr>
          <w:rFonts w:ascii="Cambria" w:hAnsi="Cambria"/>
          <w:sz w:val="22"/>
          <w:szCs w:val="22"/>
        </w:rPr>
        <w:t xml:space="preserve"> et 2</w:t>
      </w:r>
      <w:r w:rsidRPr="00E76DCA">
        <w:rPr>
          <w:rFonts w:ascii="Cambria" w:hAnsi="Cambria"/>
          <w:sz w:val="22"/>
          <w:szCs w:val="22"/>
          <w:vertAlign w:val="superscript"/>
        </w:rPr>
        <w:t>ème</w:t>
      </w:r>
      <w:r w:rsidRPr="00E76DCA">
        <w:rPr>
          <w:rFonts w:ascii="Cambria" w:hAnsi="Cambria"/>
          <w:sz w:val="22"/>
          <w:szCs w:val="22"/>
        </w:rPr>
        <w:t xml:space="preserve"> ordre), Caractéristiques temporelles, Réponse indicielle (1</w:t>
      </w:r>
      <w:r w:rsidRPr="00E76DCA">
        <w:rPr>
          <w:rFonts w:ascii="Cambria" w:hAnsi="Cambria"/>
          <w:sz w:val="22"/>
          <w:szCs w:val="22"/>
          <w:vertAlign w:val="superscript"/>
        </w:rPr>
        <w:t>er</w:t>
      </w:r>
      <w:r w:rsidRPr="00E76DCA">
        <w:rPr>
          <w:rFonts w:ascii="Cambria" w:hAnsi="Cambria"/>
          <w:sz w:val="22"/>
          <w:szCs w:val="22"/>
        </w:rPr>
        <w:t xml:space="preserve"> et 2</w:t>
      </w:r>
      <w:r w:rsidRPr="00E76DCA">
        <w:rPr>
          <w:rFonts w:ascii="Cambria" w:hAnsi="Cambria"/>
          <w:sz w:val="22"/>
          <w:szCs w:val="22"/>
          <w:vertAlign w:val="superscript"/>
        </w:rPr>
        <w:t>ème</w:t>
      </w:r>
      <w:r w:rsidRPr="00E76DCA">
        <w:rPr>
          <w:rFonts w:ascii="Cambria" w:hAnsi="Cambria"/>
          <w:sz w:val="22"/>
          <w:szCs w:val="22"/>
        </w:rPr>
        <w:t xml:space="preserve"> ordre), Identification des systèmes du premier et du second ordre à partir de la réponse temporelle, Systèmes d'ordre supérieur, Influence des pôles et des zéros sur la réponse d'un système.</w:t>
      </w:r>
    </w:p>
    <w:p w:rsidR="009454F2" w:rsidRPr="00E76DCA" w:rsidRDefault="009454F2" w:rsidP="008607BA">
      <w:pPr>
        <w:jc w:val="both"/>
        <w:rPr>
          <w:rFonts w:ascii="Cambria" w:hAnsi="Cambria"/>
          <w:sz w:val="22"/>
          <w:szCs w:val="22"/>
        </w:rPr>
      </w:pPr>
    </w:p>
    <w:p w:rsidR="008607BA" w:rsidRPr="00E76DCA" w:rsidRDefault="008607BA" w:rsidP="008607BA">
      <w:pPr>
        <w:ind w:left="709" w:hanging="709"/>
        <w:jc w:val="both"/>
        <w:rPr>
          <w:rFonts w:ascii="Cambria" w:hAnsi="Cambria"/>
          <w:b/>
          <w:sz w:val="22"/>
          <w:szCs w:val="22"/>
        </w:rPr>
      </w:pPr>
      <w:r w:rsidRPr="00E76DCA">
        <w:rPr>
          <w:rFonts w:ascii="Cambria" w:hAnsi="Cambria" w:cs="Arial"/>
          <w:b/>
          <w:sz w:val="22"/>
          <w:szCs w:val="22"/>
        </w:rPr>
        <w:t>Chapitre 4.</w:t>
      </w:r>
      <w:r w:rsidRPr="00E76DCA">
        <w:rPr>
          <w:rFonts w:ascii="Cambria" w:hAnsi="Cambria"/>
          <w:b/>
          <w:sz w:val="22"/>
          <w:szCs w:val="22"/>
        </w:rPr>
        <w:t xml:space="preserve"> Réponses</w:t>
      </w:r>
      <w:r w:rsidRPr="00E76DCA">
        <w:rPr>
          <w:rFonts w:ascii="Cambria" w:hAnsi="Cambria"/>
          <w:b/>
          <w:bCs/>
          <w:sz w:val="22"/>
          <w:szCs w:val="22"/>
        </w:rPr>
        <w:t xml:space="preserve"> fréquentielles des systèmes linéaires</w:t>
      </w:r>
      <w:r w:rsidRPr="00E76DCA">
        <w:rPr>
          <w:rFonts w:ascii="Cambria" w:hAnsi="Cambria"/>
          <w:b/>
          <w:bCs/>
          <w:sz w:val="22"/>
          <w:szCs w:val="22"/>
        </w:rPr>
        <w:tab/>
        <w:t xml:space="preserve">                                        (3 semaines)</w:t>
      </w:r>
    </w:p>
    <w:p w:rsidR="008607BA" w:rsidRDefault="008607BA" w:rsidP="008607BA">
      <w:pPr>
        <w:jc w:val="both"/>
        <w:rPr>
          <w:rFonts w:ascii="Cambria" w:hAnsi="Cambria"/>
          <w:sz w:val="22"/>
          <w:szCs w:val="22"/>
        </w:rPr>
      </w:pPr>
      <w:r w:rsidRPr="00E76DCA">
        <w:rPr>
          <w:rFonts w:ascii="Cambria" w:hAnsi="Cambria"/>
          <w:sz w:val="22"/>
          <w:szCs w:val="22"/>
        </w:rPr>
        <w:t xml:space="preserve">Définition, Diagramme de </w:t>
      </w:r>
      <w:r w:rsidRPr="00462271">
        <w:rPr>
          <w:rFonts w:ascii="Cambria" w:hAnsi="Cambria"/>
          <w:sz w:val="22"/>
          <w:szCs w:val="22"/>
        </w:rPr>
        <w:t>Bode et de Nyquist</w:t>
      </w:r>
      <w:r w:rsidRPr="00E76DCA">
        <w:rPr>
          <w:rFonts w:ascii="Cambria" w:hAnsi="Cambria"/>
          <w:sz w:val="22"/>
          <w:szCs w:val="22"/>
        </w:rPr>
        <w:t>, Caractéristiques fréquentielles des systèmes dynamiques de base (1</w:t>
      </w:r>
      <w:r w:rsidRPr="00E76DCA">
        <w:rPr>
          <w:rFonts w:ascii="Cambria" w:hAnsi="Cambria"/>
          <w:sz w:val="22"/>
          <w:szCs w:val="22"/>
          <w:vertAlign w:val="superscript"/>
        </w:rPr>
        <w:t>er</w:t>
      </w:r>
      <w:r w:rsidRPr="00E76DCA">
        <w:rPr>
          <w:rFonts w:ascii="Cambria" w:hAnsi="Cambria"/>
          <w:sz w:val="22"/>
          <w:szCs w:val="22"/>
        </w:rPr>
        <w:t xml:space="preserve"> et 2</w:t>
      </w:r>
      <w:r w:rsidRPr="00E76DCA">
        <w:rPr>
          <w:rFonts w:ascii="Cambria" w:hAnsi="Cambria"/>
          <w:sz w:val="22"/>
          <w:szCs w:val="22"/>
          <w:vertAlign w:val="superscript"/>
        </w:rPr>
        <w:t>ème</w:t>
      </w:r>
      <w:r w:rsidRPr="00E76DCA">
        <w:rPr>
          <w:rFonts w:ascii="Cambria" w:hAnsi="Cambria"/>
          <w:sz w:val="22"/>
          <w:szCs w:val="22"/>
        </w:rPr>
        <w:t xml:space="preserve"> ordre), Marges de phase et de gain.</w:t>
      </w:r>
    </w:p>
    <w:p w:rsidR="009454F2" w:rsidRPr="00E76DCA" w:rsidRDefault="009454F2" w:rsidP="008607BA">
      <w:pPr>
        <w:jc w:val="both"/>
        <w:rPr>
          <w:rFonts w:ascii="Cambria" w:hAnsi="Cambria"/>
          <w:sz w:val="22"/>
          <w:szCs w:val="22"/>
        </w:rPr>
      </w:pPr>
    </w:p>
    <w:p w:rsidR="008607BA" w:rsidRPr="00E76DCA" w:rsidRDefault="008607BA" w:rsidP="008607BA">
      <w:pPr>
        <w:jc w:val="both"/>
        <w:rPr>
          <w:rFonts w:ascii="Cambria" w:hAnsi="Cambria"/>
          <w:b/>
          <w:bCs/>
          <w:sz w:val="22"/>
          <w:szCs w:val="22"/>
        </w:rPr>
      </w:pPr>
      <w:r w:rsidRPr="00E76DCA">
        <w:rPr>
          <w:rFonts w:ascii="Cambria" w:hAnsi="Cambria" w:cs="Arial"/>
          <w:b/>
          <w:sz w:val="22"/>
          <w:szCs w:val="22"/>
        </w:rPr>
        <w:t>Chapitre 5.</w:t>
      </w:r>
      <w:r w:rsidR="00CD0A5C">
        <w:rPr>
          <w:rFonts w:ascii="Cambria" w:hAnsi="Cambria" w:cs="Arial"/>
          <w:b/>
          <w:sz w:val="22"/>
          <w:szCs w:val="22"/>
        </w:rPr>
        <w:t xml:space="preserve"> </w:t>
      </w:r>
      <w:r w:rsidRPr="00E76DCA">
        <w:rPr>
          <w:rFonts w:ascii="Cambria" w:hAnsi="Cambria"/>
          <w:b/>
          <w:sz w:val="22"/>
          <w:szCs w:val="22"/>
        </w:rPr>
        <w:t>Stabilité</w:t>
      </w:r>
      <w:r w:rsidRPr="00E76DCA">
        <w:rPr>
          <w:rFonts w:ascii="Cambria" w:hAnsi="Cambria"/>
          <w:b/>
          <w:bCs/>
          <w:sz w:val="22"/>
          <w:szCs w:val="22"/>
        </w:rPr>
        <w:t xml:space="preserve"> et précision des systèmes asservis</w:t>
      </w:r>
      <w:r w:rsidRPr="00E76DCA">
        <w:rPr>
          <w:rFonts w:ascii="Cambria" w:hAnsi="Cambria"/>
          <w:b/>
          <w:bCs/>
          <w:sz w:val="22"/>
          <w:szCs w:val="22"/>
        </w:rPr>
        <w:tab/>
      </w:r>
      <w:r w:rsidRPr="00E76DCA">
        <w:rPr>
          <w:rFonts w:ascii="Cambria" w:hAnsi="Cambria"/>
          <w:b/>
          <w:bCs/>
          <w:sz w:val="22"/>
          <w:szCs w:val="22"/>
        </w:rPr>
        <w:tab/>
        <w:t xml:space="preserve">                                        (3 semaines)</w:t>
      </w:r>
    </w:p>
    <w:p w:rsidR="008607BA" w:rsidRPr="00E76DCA" w:rsidRDefault="008607BA" w:rsidP="008607BA">
      <w:pPr>
        <w:jc w:val="both"/>
        <w:rPr>
          <w:rFonts w:ascii="Cambria" w:hAnsi="Cambria"/>
          <w:iCs/>
          <w:sz w:val="22"/>
          <w:szCs w:val="22"/>
        </w:rPr>
      </w:pPr>
      <w:r w:rsidRPr="00E76DCA">
        <w:rPr>
          <w:rFonts w:ascii="Cambria" w:hAnsi="Cambria"/>
          <w:iCs/>
          <w:sz w:val="22"/>
          <w:szCs w:val="22"/>
        </w:rPr>
        <w:t>Définition</w:t>
      </w:r>
      <w:r w:rsidRPr="00E76DCA">
        <w:rPr>
          <w:rFonts w:ascii="Cambria" w:hAnsi="Cambria"/>
          <w:bCs/>
          <w:sz w:val="22"/>
          <w:szCs w:val="22"/>
        </w:rPr>
        <w:t xml:space="preserve">, Conditions de stabilité, </w:t>
      </w:r>
      <w:r w:rsidRPr="00E76DCA">
        <w:rPr>
          <w:rFonts w:ascii="Cambria" w:hAnsi="Cambria"/>
          <w:iCs/>
          <w:sz w:val="22"/>
          <w:szCs w:val="22"/>
        </w:rPr>
        <w:t>Critère algébrique de Routh-Herwitz,Critères du revers dans les plans de</w:t>
      </w:r>
      <w:r>
        <w:rPr>
          <w:rFonts w:ascii="Cambria" w:hAnsi="Cambria"/>
          <w:iCs/>
          <w:sz w:val="22"/>
          <w:szCs w:val="22"/>
        </w:rPr>
        <w:t xml:space="preserve"> </w:t>
      </w:r>
      <w:r w:rsidRPr="00E76DCA">
        <w:rPr>
          <w:rFonts w:ascii="Cambria" w:hAnsi="Cambria"/>
          <w:iCs/>
          <w:sz w:val="22"/>
          <w:szCs w:val="22"/>
        </w:rPr>
        <w:t xml:space="preserve">Nyquist et </w:t>
      </w:r>
      <w:r w:rsidRPr="00E76DCA">
        <w:rPr>
          <w:rFonts w:ascii="Cambria" w:hAnsi="Cambria"/>
          <w:bCs/>
          <w:sz w:val="22"/>
          <w:szCs w:val="22"/>
        </w:rPr>
        <w:t xml:space="preserve">Bode, Marges de stabilité, </w:t>
      </w:r>
      <w:r w:rsidRPr="00E76DCA">
        <w:rPr>
          <w:rFonts w:ascii="Cambria" w:hAnsi="Cambria"/>
          <w:iCs/>
          <w:sz w:val="22"/>
          <w:szCs w:val="22"/>
        </w:rPr>
        <w:t>Précision des systèmes asservis, Précision statique, Calcul de l'écart statique, Précision dynamique, Caractérisation du régime transitoire.</w:t>
      </w:r>
    </w:p>
    <w:p w:rsidR="008607BA" w:rsidRPr="00E76DCA" w:rsidRDefault="008607BA" w:rsidP="008607BA">
      <w:pPr>
        <w:jc w:val="both"/>
        <w:rPr>
          <w:rFonts w:ascii="Cambria" w:hAnsi="Cambria" w:cs="Arial"/>
          <w:b/>
          <w:sz w:val="22"/>
          <w:szCs w:val="22"/>
        </w:rPr>
      </w:pPr>
    </w:p>
    <w:p w:rsidR="008607BA" w:rsidRPr="008607BA" w:rsidRDefault="008607BA" w:rsidP="008607BA">
      <w:pPr>
        <w:jc w:val="both"/>
        <w:rPr>
          <w:rFonts w:ascii="Cambria" w:hAnsi="Cambria" w:cs="Arial"/>
          <w:b/>
          <w:u w:val="thick" w:color="F79646"/>
        </w:rPr>
      </w:pPr>
      <w:r w:rsidRPr="008607BA">
        <w:rPr>
          <w:rFonts w:ascii="Cambria" w:hAnsi="Cambria" w:cs="Arial"/>
          <w:b/>
          <w:u w:val="thick" w:color="F79646"/>
        </w:rPr>
        <w:t>Mode d’évaluation:</w:t>
      </w:r>
    </w:p>
    <w:p w:rsidR="008607BA" w:rsidRPr="00E76DCA" w:rsidRDefault="008607BA" w:rsidP="008607BA">
      <w:pPr>
        <w:jc w:val="both"/>
        <w:rPr>
          <w:rFonts w:ascii="Cambria" w:hAnsi="Cambria" w:cs="Arial"/>
          <w:sz w:val="22"/>
          <w:szCs w:val="22"/>
        </w:rPr>
      </w:pPr>
      <w:r w:rsidRPr="00E76DCA">
        <w:rPr>
          <w:rFonts w:ascii="Cambria" w:hAnsi="Cambria" w:cs="Arial"/>
          <w:sz w:val="22"/>
          <w:szCs w:val="22"/>
        </w:rPr>
        <w:t>Contrôle continu : 40% ; Examen : 60%.</w:t>
      </w:r>
    </w:p>
    <w:p w:rsidR="008607BA" w:rsidRPr="00E76DCA" w:rsidRDefault="008607BA" w:rsidP="008607BA">
      <w:pPr>
        <w:jc w:val="both"/>
        <w:rPr>
          <w:rFonts w:ascii="Cambria" w:hAnsi="Cambria" w:cs="Arial"/>
          <w:b/>
          <w:sz w:val="22"/>
          <w:szCs w:val="22"/>
        </w:rPr>
      </w:pPr>
    </w:p>
    <w:p w:rsidR="008607BA" w:rsidRPr="008607BA" w:rsidRDefault="008607BA" w:rsidP="008607BA">
      <w:pPr>
        <w:jc w:val="both"/>
        <w:rPr>
          <w:rFonts w:ascii="Cambria" w:hAnsi="Cambria" w:cs="Arial"/>
          <w:b/>
          <w:iCs/>
          <w:u w:val="thick" w:color="F79646"/>
        </w:rPr>
      </w:pPr>
      <w:r w:rsidRPr="008607BA">
        <w:rPr>
          <w:rFonts w:ascii="Cambria" w:hAnsi="Cambria" w:cs="Arial"/>
          <w:b/>
          <w:u w:val="thick" w:color="F79646"/>
        </w:rPr>
        <w:t>Références bibliographiques</w:t>
      </w:r>
      <w:r w:rsidRPr="008607BA">
        <w:rPr>
          <w:rFonts w:ascii="Cambria" w:hAnsi="Cambria" w:cs="Arial"/>
          <w:b/>
          <w:iCs/>
          <w:u w:val="thick" w:color="F79646"/>
        </w:rPr>
        <w:t>:</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t>E. K. Boukas, Systèmes asservis, Editions de l'école polytechnique de Montréal, 1995.</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t>P. Clerc. Automatique continue, échantillonnée : IUT Génie Electrique-Informatique Industrielle, BTS Electronique- Mécanique-Informatique, Editions Masson (198p), 1997.</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lastRenderedPageBreak/>
        <w:t>Ph. de Larminat, Automatique, Editions Hermes 2000.</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t>P. Codron et S. Leballois, Automatique : systèmes linéaires continus, Editons Dunod 1998.</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t>Y. Granjon, Automatique : Systèmes linéaires, non linéaires, à temps continu, à temps discret, représentation d'état, Editions Dunod 2001.</w:t>
      </w:r>
    </w:p>
    <w:p w:rsidR="008607BA" w:rsidRPr="00E76DCA" w:rsidRDefault="008607BA" w:rsidP="008607BA">
      <w:pPr>
        <w:numPr>
          <w:ilvl w:val="0"/>
          <w:numId w:val="2"/>
        </w:numPr>
        <w:autoSpaceDE w:val="0"/>
        <w:autoSpaceDN w:val="0"/>
        <w:adjustRightInd w:val="0"/>
        <w:jc w:val="both"/>
        <w:rPr>
          <w:rFonts w:ascii="Cambria" w:hAnsi="Cambria"/>
          <w:sz w:val="22"/>
          <w:szCs w:val="22"/>
          <w:lang w:val="en-US"/>
        </w:rPr>
      </w:pPr>
      <w:r w:rsidRPr="00E76DCA">
        <w:rPr>
          <w:rFonts w:ascii="Cambria" w:hAnsi="Cambria"/>
          <w:sz w:val="22"/>
          <w:szCs w:val="22"/>
          <w:lang w:val="en-US"/>
        </w:rPr>
        <w:t>K. Ogata, Modern control engineering, Fourth edition, Prentice Hall International Editions 2001.</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t>B. Pradin, Cours d'Automatique. INSA de Toulouse, 3ème année spécialité GII.</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t>M. Rivoire et J.-L. Ferrier, Cours d'Automatique, tome 2 : asservissement, régulation, commande analogique, Editions Eyrolles 1996.</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t>Y. Thomas, Signaux et systèmes linéaires : exercices corrigées, Editions Masson 1993.</w:t>
      </w:r>
    </w:p>
    <w:p w:rsidR="008607BA" w:rsidRPr="00E76DCA" w:rsidRDefault="008607BA" w:rsidP="008607BA">
      <w:pPr>
        <w:numPr>
          <w:ilvl w:val="0"/>
          <w:numId w:val="2"/>
        </w:numPr>
        <w:autoSpaceDE w:val="0"/>
        <w:autoSpaceDN w:val="0"/>
        <w:adjustRightInd w:val="0"/>
        <w:jc w:val="both"/>
        <w:rPr>
          <w:rFonts w:ascii="Cambria" w:hAnsi="Cambria"/>
          <w:sz w:val="22"/>
          <w:szCs w:val="22"/>
        </w:rPr>
      </w:pPr>
      <w:r w:rsidRPr="00E76DCA">
        <w:rPr>
          <w:rFonts w:ascii="Cambria" w:hAnsi="Cambria"/>
          <w:sz w:val="22"/>
          <w:szCs w:val="22"/>
        </w:rPr>
        <w:t>Y. Thomas. Signaux et systèmes linéaires, Editions Masson 1994.</w:t>
      </w:r>
    </w:p>
    <w:p w:rsidR="008607BA" w:rsidRPr="00E76DCA" w:rsidRDefault="008607BA" w:rsidP="008607BA">
      <w:pPr>
        <w:autoSpaceDE w:val="0"/>
        <w:autoSpaceDN w:val="0"/>
        <w:adjustRightInd w:val="0"/>
        <w:ind w:left="720"/>
        <w:jc w:val="both"/>
        <w:rPr>
          <w:rFonts w:ascii="Cambria" w:hAnsi="Cambria"/>
          <w:sz w:val="22"/>
          <w:szCs w:val="22"/>
        </w:rPr>
      </w:pPr>
    </w:p>
    <w:p w:rsidR="00F301CC" w:rsidRPr="00E76DCA" w:rsidRDefault="00F301CC" w:rsidP="00F301CC">
      <w:pPr>
        <w:autoSpaceDE w:val="0"/>
        <w:autoSpaceDN w:val="0"/>
        <w:adjustRightInd w:val="0"/>
        <w:ind w:left="360"/>
        <w:jc w:val="both"/>
        <w:rPr>
          <w:rFonts w:ascii="Cambria" w:hAnsi="Cambria"/>
        </w:rPr>
      </w:pPr>
    </w:p>
    <w:p w:rsidR="00F301CC" w:rsidRPr="00E76DCA" w:rsidRDefault="00F301CC" w:rsidP="00F301CC">
      <w:pPr>
        <w:autoSpaceDE w:val="0"/>
        <w:autoSpaceDN w:val="0"/>
        <w:adjustRightInd w:val="0"/>
        <w:ind w:left="360"/>
        <w:jc w:val="both"/>
        <w:rPr>
          <w:rFonts w:ascii="Cambria" w:hAnsi="Cambria"/>
        </w:rPr>
      </w:pPr>
    </w:p>
    <w:p w:rsidR="00F301CC" w:rsidRPr="00E76DCA" w:rsidRDefault="00F301CC" w:rsidP="00F301CC">
      <w:pPr>
        <w:autoSpaceDE w:val="0"/>
        <w:autoSpaceDN w:val="0"/>
        <w:adjustRightInd w:val="0"/>
        <w:ind w:left="360"/>
        <w:jc w:val="both"/>
        <w:rPr>
          <w:rFonts w:ascii="Cambria" w:hAnsi="Cambria"/>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pPr>
    </w:p>
    <w:p w:rsidR="00F301CC" w:rsidRDefault="00F301CC" w:rsidP="00F301CC">
      <w:pPr>
        <w:spacing w:after="200" w:line="276" w:lineRule="auto"/>
        <w:rPr>
          <w:bCs/>
          <w:sz w:val="22"/>
          <w:szCs w:val="22"/>
        </w:rPr>
      </w:pPr>
      <w:r>
        <w:rPr>
          <w:bCs/>
          <w:sz w:val="22"/>
          <w:szCs w:val="22"/>
        </w:rPr>
        <w:br w:type="page"/>
      </w: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 3.1</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1 </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TP Electronique de puissance</w:t>
      </w:r>
    </w:p>
    <w:p w:rsidR="00F301CC" w:rsidRPr="00F7185B"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(T</w:t>
      </w:r>
      <w:r>
        <w:rPr>
          <w:rFonts w:asciiTheme="majorHAnsi" w:eastAsia="Calibri" w:hAnsiTheme="majorHAnsi" w:cs="Arial"/>
          <w:b/>
          <w:bCs/>
          <w:color w:val="000000"/>
          <w:lang w:eastAsia="en-US"/>
        </w:rPr>
        <w:t>P</w:t>
      </w:r>
      <w:r w:rsidRPr="00F7185B">
        <w:rPr>
          <w:rFonts w:asciiTheme="majorHAnsi" w:eastAsia="Calibri" w:hAnsiTheme="majorHAnsi" w:cs="Arial"/>
          <w:b/>
          <w:bCs/>
          <w:color w:val="000000"/>
          <w:lang w:eastAsia="en-US"/>
        </w:rPr>
        <w:t>: 1h30)</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301CC" w:rsidRDefault="00F301CC" w:rsidP="00F301CC">
      <w:pPr>
        <w:spacing w:line="276" w:lineRule="auto"/>
        <w:jc w:val="both"/>
        <w:rPr>
          <w:rFonts w:asciiTheme="majorHAnsi" w:hAnsiTheme="majorHAnsi" w:cs="Calibri"/>
          <w:b/>
        </w:rPr>
      </w:pPr>
    </w:p>
    <w:p w:rsidR="00F301CC" w:rsidRPr="00E76DCA" w:rsidRDefault="00F301CC" w:rsidP="00100747">
      <w:pPr>
        <w:spacing w:line="276" w:lineRule="auto"/>
        <w:jc w:val="both"/>
        <w:rPr>
          <w:rFonts w:ascii="Cambria" w:hAnsi="Cambria" w:cs="Calibri"/>
          <w:i/>
          <w:u w:val="thick" w:color="F79646"/>
        </w:rPr>
      </w:pPr>
      <w:r w:rsidRPr="00E76DCA">
        <w:rPr>
          <w:rFonts w:ascii="Cambria" w:hAnsi="Cambria" w:cs="Calibri"/>
          <w:b/>
          <w:u w:val="thick" w:color="F79646"/>
        </w:rPr>
        <w:t>Objectifs de l’enseignement:</w:t>
      </w:r>
    </w:p>
    <w:p w:rsidR="00F301CC" w:rsidRPr="00D85859" w:rsidRDefault="00F301CC" w:rsidP="00F301CC">
      <w:pPr>
        <w:jc w:val="both"/>
        <w:rPr>
          <w:rFonts w:ascii="Cambria" w:hAnsi="Cambria" w:cs="Calibri"/>
          <w:bCs/>
          <w:sz w:val="22"/>
          <w:szCs w:val="22"/>
        </w:rPr>
      </w:pPr>
      <w:r w:rsidRPr="00D85859">
        <w:rPr>
          <w:rFonts w:ascii="Cambria" w:hAnsi="Cambria" w:cs="Calibri"/>
          <w:bCs/>
          <w:sz w:val="22"/>
          <w:szCs w:val="22"/>
        </w:rPr>
        <w:t>Compléter, consolider et vérifier les connaissances déjà acquises dans le cours.</w:t>
      </w:r>
    </w:p>
    <w:p w:rsidR="00F301CC" w:rsidRPr="002B6870" w:rsidRDefault="00F301CC" w:rsidP="00F301CC">
      <w:pPr>
        <w:spacing w:line="276" w:lineRule="auto"/>
        <w:jc w:val="both"/>
        <w:rPr>
          <w:rFonts w:ascii="Cambria" w:hAnsi="Cambria"/>
        </w:rPr>
      </w:pPr>
    </w:p>
    <w:p w:rsidR="00F301CC" w:rsidRPr="00E76DCA" w:rsidRDefault="00F301CC" w:rsidP="00100747">
      <w:pPr>
        <w:spacing w:line="276" w:lineRule="auto"/>
        <w:jc w:val="both"/>
        <w:rPr>
          <w:rFonts w:ascii="Cambria" w:hAnsi="Cambria" w:cs="Calibri"/>
          <w:i/>
          <w:u w:val="thick" w:color="F79646"/>
        </w:rPr>
      </w:pPr>
      <w:r w:rsidRPr="00E76DCA">
        <w:rPr>
          <w:rFonts w:ascii="Cambria" w:hAnsi="Cambria" w:cs="Calibri"/>
          <w:b/>
          <w:u w:val="thick" w:color="F79646"/>
        </w:rPr>
        <w:t xml:space="preserve">Connaissances préalables recommandées: </w:t>
      </w:r>
    </w:p>
    <w:p w:rsidR="00F301CC" w:rsidRPr="00D85859" w:rsidRDefault="00F301CC" w:rsidP="00F301CC">
      <w:pPr>
        <w:jc w:val="both"/>
        <w:rPr>
          <w:rFonts w:ascii="Cambria" w:hAnsi="Cambria" w:cs="Calibri"/>
          <w:i/>
          <w:sz w:val="22"/>
          <w:szCs w:val="22"/>
        </w:rPr>
      </w:pPr>
      <w:r w:rsidRPr="00D85859">
        <w:rPr>
          <w:rFonts w:ascii="Cambria" w:hAnsi="Cambria"/>
          <w:color w:val="000000"/>
          <w:sz w:val="22"/>
          <w:szCs w:val="22"/>
        </w:rPr>
        <w:t>Circuits électriques et électronique</w:t>
      </w:r>
      <w:r>
        <w:rPr>
          <w:rFonts w:ascii="Cambria" w:hAnsi="Cambria"/>
          <w:color w:val="000000"/>
          <w:sz w:val="22"/>
          <w:szCs w:val="22"/>
        </w:rPr>
        <w:t>s</w:t>
      </w:r>
      <w:r w:rsidRPr="00D85859">
        <w:rPr>
          <w:rFonts w:ascii="Cambria" w:hAnsi="Cambria"/>
          <w:color w:val="000000"/>
          <w:sz w:val="22"/>
          <w:szCs w:val="22"/>
        </w:rPr>
        <w:t xml:space="preserve"> de base</w:t>
      </w:r>
      <w:r w:rsidRPr="00D85859">
        <w:rPr>
          <w:rFonts w:ascii="Cambria" w:hAnsi="Cambria" w:cs="Calibri"/>
          <w:i/>
          <w:sz w:val="22"/>
          <w:szCs w:val="22"/>
        </w:rPr>
        <w:t xml:space="preserve">. </w:t>
      </w:r>
    </w:p>
    <w:p w:rsidR="00F301CC" w:rsidRPr="00E76DCA" w:rsidRDefault="00F301CC" w:rsidP="00F301CC">
      <w:pPr>
        <w:spacing w:line="276" w:lineRule="auto"/>
        <w:jc w:val="both"/>
        <w:rPr>
          <w:rFonts w:ascii="Cambria" w:hAnsi="Cambria" w:cs="Calibri"/>
          <w:i/>
        </w:rPr>
      </w:pPr>
    </w:p>
    <w:p w:rsidR="00F301CC" w:rsidRPr="00E76DCA" w:rsidRDefault="00F301CC" w:rsidP="00562BFC">
      <w:pPr>
        <w:jc w:val="both"/>
        <w:rPr>
          <w:rFonts w:ascii="Cambria" w:hAnsi="Cambria" w:cs="Calibri"/>
          <w:b/>
          <w:u w:val="thick" w:color="F79646"/>
        </w:rPr>
      </w:pPr>
      <w:r w:rsidRPr="00E76DCA">
        <w:rPr>
          <w:rFonts w:ascii="Cambria" w:hAnsi="Cambria" w:cs="Calibri"/>
          <w:b/>
          <w:u w:val="thick" w:color="F79646"/>
        </w:rPr>
        <w:t xml:space="preserve">Contenu de </w:t>
      </w:r>
      <w:r w:rsidRPr="00562BFC">
        <w:rPr>
          <w:rFonts w:asciiTheme="majorHAnsi" w:hAnsiTheme="majorHAnsi" w:cstheme="minorBidi"/>
          <w:b/>
          <w:u w:val="thick" w:color="F79646" w:themeColor="accent6"/>
        </w:rPr>
        <w:t>la</w:t>
      </w:r>
      <w:r w:rsidRPr="00E76DCA">
        <w:rPr>
          <w:rFonts w:ascii="Cambria" w:hAnsi="Cambria" w:cs="Calibri"/>
          <w:b/>
          <w:u w:val="thick" w:color="F79646"/>
        </w:rPr>
        <w:t xml:space="preserve"> matière: </w:t>
      </w:r>
    </w:p>
    <w:p w:rsidR="00F301CC" w:rsidRPr="00AC2190" w:rsidRDefault="00F301CC" w:rsidP="00F301CC">
      <w:pPr>
        <w:tabs>
          <w:tab w:val="left" w:pos="180"/>
          <w:tab w:val="left" w:pos="360"/>
          <w:tab w:val="left" w:pos="540"/>
          <w:tab w:val="left" w:pos="1080"/>
          <w:tab w:val="left" w:pos="1440"/>
          <w:tab w:val="left" w:pos="1620"/>
        </w:tabs>
        <w:rPr>
          <w:rFonts w:ascii="Cambria" w:hAnsi="Cambria" w:cs="Calibri"/>
          <w:sz w:val="22"/>
          <w:szCs w:val="22"/>
        </w:rPr>
      </w:pPr>
      <w:r w:rsidRPr="000446A5">
        <w:rPr>
          <w:rFonts w:ascii="Cambria" w:hAnsi="Cambria" w:cs="Calibri"/>
          <w:b/>
          <w:bCs/>
          <w:sz w:val="22"/>
          <w:szCs w:val="22"/>
        </w:rPr>
        <w:t xml:space="preserve">TP 1 : </w:t>
      </w:r>
      <w:r w:rsidRPr="00AC2190">
        <w:rPr>
          <w:rFonts w:ascii="Cambria" w:hAnsi="Cambria" w:cs="Calibri"/>
          <w:sz w:val="22"/>
          <w:szCs w:val="22"/>
        </w:rPr>
        <w:t>Redresseur non commandé monophasé et triphasé (charge R, L, E)</w:t>
      </w:r>
      <w:r>
        <w:rPr>
          <w:rFonts w:ascii="Cambria" w:hAnsi="Cambria" w:cs="Calibri"/>
          <w:sz w:val="22"/>
          <w:szCs w:val="22"/>
        </w:rPr>
        <w:t>.</w:t>
      </w:r>
    </w:p>
    <w:p w:rsidR="002D29F6" w:rsidRDefault="002D29F6" w:rsidP="00F301CC">
      <w:pPr>
        <w:tabs>
          <w:tab w:val="left" w:pos="180"/>
          <w:tab w:val="left" w:pos="360"/>
          <w:tab w:val="left" w:pos="540"/>
          <w:tab w:val="left" w:pos="1080"/>
          <w:tab w:val="left" w:pos="1440"/>
          <w:tab w:val="left" w:pos="1620"/>
        </w:tabs>
        <w:rPr>
          <w:rFonts w:ascii="Cambria" w:hAnsi="Cambria" w:cs="Calibri"/>
          <w:b/>
          <w:bCs/>
          <w:sz w:val="22"/>
          <w:szCs w:val="22"/>
        </w:rPr>
      </w:pPr>
    </w:p>
    <w:p w:rsidR="00F301CC" w:rsidRPr="000446A5" w:rsidRDefault="00F301CC" w:rsidP="00F301CC">
      <w:pPr>
        <w:tabs>
          <w:tab w:val="left" w:pos="180"/>
          <w:tab w:val="left" w:pos="360"/>
          <w:tab w:val="left" w:pos="540"/>
          <w:tab w:val="left" w:pos="1080"/>
          <w:tab w:val="left" w:pos="1440"/>
          <w:tab w:val="left" w:pos="1620"/>
        </w:tabs>
        <w:rPr>
          <w:rFonts w:ascii="Cambria" w:hAnsi="Cambria" w:cs="Calibri"/>
          <w:b/>
          <w:bCs/>
          <w:sz w:val="22"/>
          <w:szCs w:val="22"/>
        </w:rPr>
      </w:pPr>
      <w:r w:rsidRPr="000446A5">
        <w:rPr>
          <w:rFonts w:ascii="Cambria" w:hAnsi="Cambria" w:cs="Calibri"/>
          <w:b/>
          <w:bCs/>
          <w:sz w:val="22"/>
          <w:szCs w:val="22"/>
        </w:rPr>
        <w:t xml:space="preserve">TP 2 : </w:t>
      </w:r>
      <w:r w:rsidRPr="00AC2190">
        <w:rPr>
          <w:rFonts w:ascii="Cambria" w:hAnsi="Cambria" w:cs="Calibri"/>
          <w:sz w:val="22"/>
          <w:szCs w:val="22"/>
        </w:rPr>
        <w:t>Redresseur commandé monophasé et triphasé (charge R</w:t>
      </w:r>
      <w:r>
        <w:rPr>
          <w:rFonts w:ascii="Cambria" w:hAnsi="Cambria" w:cs="Calibri"/>
          <w:sz w:val="22"/>
          <w:szCs w:val="22"/>
        </w:rPr>
        <w:t xml:space="preserve">, </w:t>
      </w:r>
      <w:r w:rsidRPr="00AC2190">
        <w:rPr>
          <w:rFonts w:ascii="Cambria" w:hAnsi="Cambria" w:cs="Calibri"/>
          <w:sz w:val="22"/>
          <w:szCs w:val="22"/>
        </w:rPr>
        <w:t>L</w:t>
      </w:r>
      <w:r>
        <w:rPr>
          <w:rFonts w:ascii="Cambria" w:hAnsi="Cambria" w:cs="Calibri"/>
          <w:sz w:val="22"/>
          <w:szCs w:val="22"/>
        </w:rPr>
        <w:t xml:space="preserve">, </w:t>
      </w:r>
      <w:r w:rsidRPr="00AC2190">
        <w:rPr>
          <w:rFonts w:ascii="Cambria" w:hAnsi="Cambria" w:cs="Calibri"/>
          <w:sz w:val="22"/>
          <w:szCs w:val="22"/>
        </w:rPr>
        <w:t>E)</w:t>
      </w:r>
      <w:r>
        <w:rPr>
          <w:rFonts w:ascii="Cambria" w:hAnsi="Cambria" w:cs="Calibri"/>
          <w:sz w:val="22"/>
          <w:szCs w:val="22"/>
        </w:rPr>
        <w:t>.</w:t>
      </w:r>
    </w:p>
    <w:p w:rsidR="002D29F6" w:rsidRDefault="002D29F6" w:rsidP="00F301CC">
      <w:pPr>
        <w:tabs>
          <w:tab w:val="left" w:pos="180"/>
          <w:tab w:val="left" w:pos="360"/>
          <w:tab w:val="left" w:pos="540"/>
          <w:tab w:val="left" w:pos="1080"/>
          <w:tab w:val="left" w:pos="1440"/>
          <w:tab w:val="left" w:pos="1620"/>
        </w:tabs>
        <w:rPr>
          <w:rFonts w:ascii="Cambria" w:hAnsi="Cambria" w:cs="Calibri"/>
          <w:b/>
          <w:bCs/>
          <w:sz w:val="22"/>
          <w:szCs w:val="22"/>
        </w:rPr>
      </w:pPr>
    </w:p>
    <w:p w:rsidR="00F301CC" w:rsidRPr="000446A5" w:rsidRDefault="00F301CC" w:rsidP="00F301CC">
      <w:pPr>
        <w:tabs>
          <w:tab w:val="left" w:pos="180"/>
          <w:tab w:val="left" w:pos="360"/>
          <w:tab w:val="left" w:pos="540"/>
          <w:tab w:val="left" w:pos="1080"/>
          <w:tab w:val="left" w:pos="1440"/>
          <w:tab w:val="left" w:pos="1620"/>
        </w:tabs>
        <w:rPr>
          <w:rFonts w:ascii="Cambria" w:hAnsi="Cambria" w:cs="Calibri"/>
          <w:b/>
          <w:bCs/>
          <w:sz w:val="22"/>
          <w:szCs w:val="22"/>
        </w:rPr>
      </w:pPr>
      <w:r w:rsidRPr="000446A5">
        <w:rPr>
          <w:rFonts w:ascii="Cambria" w:hAnsi="Cambria" w:cs="Calibri"/>
          <w:b/>
          <w:bCs/>
          <w:sz w:val="22"/>
          <w:szCs w:val="22"/>
        </w:rPr>
        <w:t xml:space="preserve">TP 3 : </w:t>
      </w:r>
      <w:r w:rsidRPr="00AC2190">
        <w:rPr>
          <w:rFonts w:ascii="Cambria" w:hAnsi="Cambria" w:cs="Calibri"/>
          <w:sz w:val="22"/>
          <w:szCs w:val="22"/>
        </w:rPr>
        <w:t>Composant en commutation (IGBT, MOS)</w:t>
      </w:r>
      <w:r>
        <w:rPr>
          <w:rFonts w:ascii="Cambria" w:hAnsi="Cambria" w:cs="Calibri"/>
          <w:sz w:val="22"/>
          <w:szCs w:val="22"/>
        </w:rPr>
        <w:t>.</w:t>
      </w:r>
    </w:p>
    <w:p w:rsidR="002D29F6" w:rsidRDefault="002D29F6" w:rsidP="00F301CC">
      <w:pPr>
        <w:tabs>
          <w:tab w:val="left" w:pos="180"/>
          <w:tab w:val="left" w:pos="360"/>
          <w:tab w:val="left" w:pos="540"/>
          <w:tab w:val="left" w:pos="1080"/>
          <w:tab w:val="left" w:pos="1440"/>
          <w:tab w:val="left" w:pos="1620"/>
        </w:tabs>
        <w:rPr>
          <w:rFonts w:ascii="Cambria" w:hAnsi="Cambria" w:cs="Calibri"/>
          <w:b/>
          <w:bCs/>
          <w:sz w:val="22"/>
          <w:szCs w:val="22"/>
        </w:rPr>
      </w:pPr>
    </w:p>
    <w:p w:rsidR="00F301CC" w:rsidRPr="000446A5" w:rsidRDefault="00F301CC" w:rsidP="00F301CC">
      <w:pPr>
        <w:tabs>
          <w:tab w:val="left" w:pos="180"/>
          <w:tab w:val="left" w:pos="360"/>
          <w:tab w:val="left" w:pos="540"/>
          <w:tab w:val="left" w:pos="1080"/>
          <w:tab w:val="left" w:pos="1440"/>
          <w:tab w:val="left" w:pos="1620"/>
        </w:tabs>
        <w:rPr>
          <w:rFonts w:ascii="Cambria" w:hAnsi="Cambria" w:cs="Calibri"/>
          <w:b/>
          <w:bCs/>
          <w:sz w:val="22"/>
          <w:szCs w:val="22"/>
        </w:rPr>
      </w:pPr>
      <w:r w:rsidRPr="000446A5">
        <w:rPr>
          <w:rFonts w:ascii="Cambria" w:hAnsi="Cambria" w:cs="Calibri"/>
          <w:b/>
          <w:bCs/>
          <w:sz w:val="22"/>
          <w:szCs w:val="22"/>
        </w:rPr>
        <w:t xml:space="preserve">TP 4 : </w:t>
      </w:r>
      <w:r w:rsidRPr="00AC2190">
        <w:rPr>
          <w:rFonts w:ascii="Cambria" w:hAnsi="Cambria" w:cs="Calibri"/>
          <w:sz w:val="22"/>
          <w:szCs w:val="22"/>
        </w:rPr>
        <w:t>Hacheur à thyristor.</w:t>
      </w:r>
    </w:p>
    <w:p w:rsidR="002D29F6" w:rsidRDefault="002D29F6" w:rsidP="00F301CC">
      <w:pPr>
        <w:tabs>
          <w:tab w:val="left" w:pos="180"/>
          <w:tab w:val="left" w:pos="360"/>
          <w:tab w:val="left" w:pos="540"/>
          <w:tab w:val="left" w:pos="1080"/>
          <w:tab w:val="left" w:pos="1440"/>
          <w:tab w:val="left" w:pos="1620"/>
        </w:tabs>
        <w:rPr>
          <w:rFonts w:ascii="Cambria" w:hAnsi="Cambria" w:cs="Calibri"/>
          <w:b/>
          <w:bCs/>
          <w:sz w:val="22"/>
          <w:szCs w:val="22"/>
        </w:rPr>
      </w:pPr>
    </w:p>
    <w:p w:rsidR="00F301CC" w:rsidRPr="000446A5" w:rsidRDefault="00F301CC" w:rsidP="00F301CC">
      <w:pPr>
        <w:tabs>
          <w:tab w:val="left" w:pos="180"/>
          <w:tab w:val="left" w:pos="360"/>
          <w:tab w:val="left" w:pos="540"/>
          <w:tab w:val="left" w:pos="1080"/>
          <w:tab w:val="left" w:pos="1440"/>
          <w:tab w:val="left" w:pos="1620"/>
        </w:tabs>
        <w:rPr>
          <w:rFonts w:ascii="Cambria" w:hAnsi="Cambria" w:cs="Calibri"/>
          <w:b/>
          <w:bCs/>
          <w:sz w:val="22"/>
          <w:szCs w:val="22"/>
        </w:rPr>
      </w:pPr>
      <w:r w:rsidRPr="000446A5">
        <w:rPr>
          <w:rFonts w:ascii="Cambria" w:hAnsi="Cambria" w:cs="Calibri"/>
          <w:b/>
          <w:bCs/>
          <w:sz w:val="22"/>
          <w:szCs w:val="22"/>
        </w:rPr>
        <w:t xml:space="preserve">TP 5 : </w:t>
      </w:r>
      <w:r w:rsidRPr="00AC2190">
        <w:rPr>
          <w:rFonts w:ascii="Cambria" w:hAnsi="Cambria" w:cs="Calibri"/>
          <w:sz w:val="22"/>
          <w:szCs w:val="22"/>
        </w:rPr>
        <w:t>Onduleur monophasé (à résonance, à source de courant)</w:t>
      </w:r>
      <w:r>
        <w:rPr>
          <w:rFonts w:ascii="Cambria" w:hAnsi="Cambria" w:cs="Calibri"/>
          <w:sz w:val="22"/>
          <w:szCs w:val="22"/>
        </w:rPr>
        <w:t>.</w:t>
      </w:r>
    </w:p>
    <w:p w:rsidR="002D29F6" w:rsidRDefault="002D29F6" w:rsidP="00F301CC">
      <w:pPr>
        <w:tabs>
          <w:tab w:val="left" w:pos="180"/>
          <w:tab w:val="left" w:pos="360"/>
          <w:tab w:val="left" w:pos="540"/>
          <w:tab w:val="left" w:pos="1080"/>
          <w:tab w:val="left" w:pos="1440"/>
          <w:tab w:val="left" w:pos="1620"/>
        </w:tabs>
        <w:rPr>
          <w:rFonts w:ascii="Cambria" w:hAnsi="Cambria" w:cs="Calibri"/>
          <w:b/>
          <w:bCs/>
          <w:sz w:val="22"/>
          <w:szCs w:val="22"/>
        </w:rPr>
      </w:pPr>
    </w:p>
    <w:p w:rsidR="00F301CC" w:rsidRPr="000446A5" w:rsidRDefault="00F301CC" w:rsidP="00F301CC">
      <w:pPr>
        <w:tabs>
          <w:tab w:val="left" w:pos="180"/>
          <w:tab w:val="left" w:pos="360"/>
          <w:tab w:val="left" w:pos="540"/>
          <w:tab w:val="left" w:pos="1080"/>
          <w:tab w:val="left" w:pos="1440"/>
          <w:tab w:val="left" w:pos="1620"/>
        </w:tabs>
        <w:rPr>
          <w:rFonts w:ascii="Cambria" w:hAnsi="Cambria" w:cs="Calibri"/>
          <w:b/>
          <w:bCs/>
          <w:sz w:val="22"/>
          <w:szCs w:val="22"/>
        </w:rPr>
      </w:pPr>
      <w:r w:rsidRPr="000446A5">
        <w:rPr>
          <w:rFonts w:ascii="Cambria" w:hAnsi="Cambria" w:cs="Calibri"/>
          <w:b/>
          <w:bCs/>
          <w:sz w:val="22"/>
          <w:szCs w:val="22"/>
        </w:rPr>
        <w:t xml:space="preserve">TP6 : </w:t>
      </w:r>
      <w:r w:rsidRPr="00AC2190">
        <w:rPr>
          <w:rFonts w:ascii="Cambria" w:hAnsi="Cambria" w:cs="Calibri"/>
          <w:sz w:val="22"/>
          <w:szCs w:val="22"/>
        </w:rPr>
        <w:t>Gradateur monophasé (Charge R, L)</w:t>
      </w:r>
      <w:r>
        <w:rPr>
          <w:rFonts w:ascii="Cambria" w:hAnsi="Cambria" w:cs="Calibri"/>
          <w:sz w:val="22"/>
          <w:szCs w:val="22"/>
        </w:rPr>
        <w:t>.</w:t>
      </w:r>
    </w:p>
    <w:p w:rsidR="002D29F6" w:rsidRDefault="002D29F6" w:rsidP="00F301CC">
      <w:pPr>
        <w:tabs>
          <w:tab w:val="left" w:pos="180"/>
          <w:tab w:val="left" w:pos="360"/>
          <w:tab w:val="left" w:pos="540"/>
          <w:tab w:val="left" w:pos="1080"/>
          <w:tab w:val="left" w:pos="1440"/>
          <w:tab w:val="left" w:pos="1620"/>
        </w:tabs>
        <w:rPr>
          <w:rFonts w:ascii="Cambria" w:hAnsi="Cambria" w:cs="Calibri"/>
          <w:b/>
          <w:bCs/>
          <w:sz w:val="22"/>
          <w:szCs w:val="22"/>
        </w:rPr>
      </w:pPr>
    </w:p>
    <w:p w:rsidR="00F301CC" w:rsidRPr="000446A5" w:rsidRDefault="00F301CC" w:rsidP="00F301CC">
      <w:pPr>
        <w:tabs>
          <w:tab w:val="left" w:pos="180"/>
          <w:tab w:val="left" w:pos="360"/>
          <w:tab w:val="left" w:pos="540"/>
          <w:tab w:val="left" w:pos="1080"/>
          <w:tab w:val="left" w:pos="1440"/>
          <w:tab w:val="left" w:pos="1620"/>
        </w:tabs>
        <w:rPr>
          <w:rFonts w:ascii="Cambria" w:hAnsi="Cambria" w:cs="Calibri"/>
          <w:b/>
          <w:bCs/>
          <w:sz w:val="22"/>
          <w:szCs w:val="22"/>
        </w:rPr>
      </w:pPr>
      <w:r w:rsidRPr="000446A5">
        <w:rPr>
          <w:rFonts w:ascii="Cambria" w:hAnsi="Cambria" w:cs="Calibri"/>
          <w:b/>
          <w:bCs/>
          <w:sz w:val="22"/>
          <w:szCs w:val="22"/>
        </w:rPr>
        <w:t xml:space="preserve">TP7 : </w:t>
      </w:r>
      <w:r w:rsidRPr="00AC2190">
        <w:rPr>
          <w:rFonts w:ascii="Cambria" w:hAnsi="Cambria" w:cs="Calibri"/>
          <w:sz w:val="22"/>
          <w:szCs w:val="22"/>
        </w:rPr>
        <w:t>Gradateur Triphasé</w:t>
      </w:r>
      <w:r>
        <w:rPr>
          <w:rFonts w:ascii="Cambria" w:hAnsi="Cambria" w:cs="Calibri"/>
          <w:sz w:val="22"/>
          <w:szCs w:val="22"/>
        </w:rPr>
        <w:t>.</w:t>
      </w:r>
    </w:p>
    <w:p w:rsidR="00F301CC" w:rsidRPr="00E76DCA" w:rsidRDefault="00F301CC" w:rsidP="00F301CC">
      <w:pPr>
        <w:spacing w:line="276" w:lineRule="auto"/>
        <w:jc w:val="both"/>
        <w:rPr>
          <w:rFonts w:ascii="Cambria" w:hAnsi="Cambria" w:cs="Arial"/>
          <w:b/>
          <w:sz w:val="22"/>
          <w:szCs w:val="22"/>
          <w:u w:val="thick" w:color="F79646"/>
        </w:rPr>
      </w:pPr>
    </w:p>
    <w:p w:rsidR="00F301CC" w:rsidRPr="00100747" w:rsidRDefault="00F301CC" w:rsidP="00100747">
      <w:pPr>
        <w:spacing w:line="276" w:lineRule="auto"/>
        <w:jc w:val="both"/>
        <w:rPr>
          <w:rFonts w:ascii="Cambria" w:hAnsi="Cambria" w:cs="Arial"/>
          <w:b/>
          <w:u w:val="thick" w:color="F79646"/>
        </w:rPr>
      </w:pPr>
      <w:r w:rsidRPr="00100747">
        <w:rPr>
          <w:rFonts w:ascii="Cambria" w:hAnsi="Cambria" w:cs="Arial"/>
          <w:b/>
          <w:u w:val="thick" w:color="F79646"/>
        </w:rPr>
        <w:t>Mode d’évaluation:</w:t>
      </w:r>
    </w:p>
    <w:p w:rsidR="00F301CC" w:rsidRPr="00E76DCA" w:rsidRDefault="00F301CC" w:rsidP="00F301CC">
      <w:pPr>
        <w:spacing w:line="276" w:lineRule="auto"/>
        <w:jc w:val="both"/>
        <w:rPr>
          <w:rFonts w:ascii="Cambria" w:hAnsi="Cambria" w:cs="Arial"/>
          <w:sz w:val="22"/>
          <w:szCs w:val="22"/>
        </w:rPr>
      </w:pPr>
      <w:r w:rsidRPr="00E76DCA">
        <w:rPr>
          <w:rFonts w:ascii="Cambria" w:hAnsi="Cambria" w:cs="Arial"/>
          <w:sz w:val="22"/>
          <w:szCs w:val="22"/>
        </w:rPr>
        <w:t>Contrôle continu : 100% </w:t>
      </w:r>
    </w:p>
    <w:p w:rsidR="00F301CC" w:rsidRPr="00E76DCA" w:rsidRDefault="00F301CC" w:rsidP="00F301CC">
      <w:pPr>
        <w:spacing w:line="276" w:lineRule="auto"/>
        <w:jc w:val="both"/>
        <w:rPr>
          <w:rFonts w:ascii="Cambria" w:hAnsi="Cambria" w:cs="Arial"/>
          <w:b/>
          <w:sz w:val="22"/>
          <w:szCs w:val="22"/>
        </w:rPr>
      </w:pPr>
    </w:p>
    <w:p w:rsidR="00F301CC" w:rsidRPr="00100747" w:rsidRDefault="00F301CC" w:rsidP="00F301CC">
      <w:pPr>
        <w:spacing w:line="276" w:lineRule="auto"/>
        <w:jc w:val="both"/>
        <w:rPr>
          <w:rFonts w:ascii="Cambria" w:hAnsi="Cambria" w:cs="Arial"/>
          <w:b/>
          <w:iCs/>
          <w:u w:val="thick" w:color="F79646"/>
        </w:rPr>
      </w:pPr>
      <w:r w:rsidRPr="00100747">
        <w:rPr>
          <w:rFonts w:ascii="Cambria" w:hAnsi="Cambria" w:cs="Arial"/>
          <w:b/>
          <w:u w:val="thick" w:color="F79646"/>
        </w:rPr>
        <w:t>Références bibliographiques</w:t>
      </w:r>
      <w:r w:rsidRPr="00100747">
        <w:rPr>
          <w:rFonts w:ascii="Cambria" w:hAnsi="Cambria" w:cs="Arial"/>
          <w:b/>
          <w:iCs/>
          <w:u w:val="thick" w:color="F79646"/>
        </w:rPr>
        <w:t>:</w:t>
      </w:r>
    </w:p>
    <w:p w:rsidR="00F301CC" w:rsidRPr="009A28D9" w:rsidRDefault="00F301CC" w:rsidP="00F301CC">
      <w:pPr>
        <w:rPr>
          <w:rFonts w:ascii="Cambria" w:hAnsi="Cambria"/>
          <w:sz w:val="22"/>
          <w:szCs w:val="22"/>
        </w:rPr>
      </w:pPr>
    </w:p>
    <w:p w:rsidR="00F301CC" w:rsidRPr="002A65F2" w:rsidRDefault="00F301CC" w:rsidP="00F301CC">
      <w:pPr>
        <w:jc w:val="center"/>
        <w:rPr>
          <w:bCs/>
          <w:sz w:val="22"/>
          <w:szCs w:val="22"/>
        </w:rPr>
      </w:pPr>
    </w:p>
    <w:p w:rsidR="00F301CC" w:rsidRPr="002A65F2" w:rsidRDefault="00F301CC" w:rsidP="00F301CC">
      <w:pPr>
        <w:jc w:val="center"/>
        <w:rPr>
          <w:bCs/>
          <w:sz w:val="22"/>
          <w:szCs w:val="22"/>
        </w:rPr>
      </w:pPr>
    </w:p>
    <w:p w:rsidR="00F301CC" w:rsidRPr="002A65F2" w:rsidRDefault="00F301CC" w:rsidP="00F301CC">
      <w:pPr>
        <w:jc w:val="center"/>
        <w:rPr>
          <w:bCs/>
          <w:sz w:val="22"/>
          <w:szCs w:val="22"/>
        </w:rPr>
      </w:pPr>
    </w:p>
    <w:p w:rsidR="00F301CC" w:rsidRPr="002A65F2" w:rsidRDefault="00F301CC" w:rsidP="00F301CC">
      <w:pPr>
        <w:jc w:val="center"/>
        <w:rPr>
          <w:bCs/>
          <w:sz w:val="22"/>
          <w:szCs w:val="22"/>
        </w:rPr>
      </w:pPr>
    </w:p>
    <w:p w:rsidR="00F301CC" w:rsidRPr="002A65F2" w:rsidRDefault="00F301CC" w:rsidP="00F301CC">
      <w:pPr>
        <w:jc w:val="center"/>
        <w:rPr>
          <w:bCs/>
          <w:sz w:val="22"/>
          <w:szCs w:val="22"/>
        </w:rPr>
      </w:pPr>
    </w:p>
    <w:p w:rsidR="00F301CC" w:rsidRPr="002A65F2" w:rsidRDefault="00F301CC" w:rsidP="00F301CC">
      <w:pPr>
        <w:jc w:val="center"/>
        <w:rPr>
          <w:bCs/>
          <w:sz w:val="22"/>
          <w:szCs w:val="22"/>
        </w:rPr>
      </w:pPr>
    </w:p>
    <w:p w:rsidR="00F301CC" w:rsidRPr="002A65F2" w:rsidRDefault="00F301CC" w:rsidP="00F301CC">
      <w:pPr>
        <w:jc w:val="center"/>
        <w:rPr>
          <w:bCs/>
          <w:sz w:val="22"/>
          <w:szCs w:val="22"/>
        </w:rPr>
      </w:pPr>
    </w:p>
    <w:p w:rsidR="00F301CC" w:rsidRDefault="00F301CC" w:rsidP="00F301CC">
      <w:pPr>
        <w:spacing w:after="200" w:line="276" w:lineRule="auto"/>
        <w:rPr>
          <w:bCs/>
          <w:sz w:val="22"/>
          <w:szCs w:val="22"/>
        </w:rPr>
      </w:pPr>
      <w:r>
        <w:rPr>
          <w:bCs/>
          <w:sz w:val="22"/>
          <w:szCs w:val="22"/>
        </w:rPr>
        <w:br w:type="page"/>
      </w: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 3.1</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TP Machines électriques</w:t>
      </w:r>
    </w:p>
    <w:p w:rsidR="00F301CC" w:rsidRPr="00F7185B"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(T</w:t>
      </w:r>
      <w:r>
        <w:rPr>
          <w:rFonts w:asciiTheme="majorHAnsi" w:eastAsia="Calibri" w:hAnsiTheme="majorHAnsi" w:cs="Arial"/>
          <w:b/>
          <w:bCs/>
          <w:color w:val="000000"/>
          <w:lang w:eastAsia="en-US"/>
        </w:rPr>
        <w:t>P</w:t>
      </w:r>
      <w:r w:rsidRPr="00F7185B">
        <w:rPr>
          <w:rFonts w:asciiTheme="majorHAnsi" w:eastAsia="Calibri" w:hAnsiTheme="majorHAnsi" w:cs="Arial"/>
          <w:b/>
          <w:bCs/>
          <w:color w:val="000000"/>
          <w:lang w:eastAsia="en-US"/>
        </w:rPr>
        <w:t>: 1h30)</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301CC" w:rsidRPr="008B179F" w:rsidRDefault="00F301CC" w:rsidP="00F301CC">
      <w:pPr>
        <w:spacing w:line="276" w:lineRule="auto"/>
        <w:jc w:val="both"/>
        <w:rPr>
          <w:rFonts w:asciiTheme="majorHAnsi" w:hAnsiTheme="majorHAnsi" w:cs="Calibri"/>
          <w:b/>
        </w:rPr>
      </w:pPr>
    </w:p>
    <w:p w:rsidR="00F301CC" w:rsidRPr="008B179F" w:rsidRDefault="00F301CC" w:rsidP="00F301CC">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F301CC" w:rsidRPr="000B2C89" w:rsidRDefault="00F301CC" w:rsidP="00F301CC">
      <w:pPr>
        <w:jc w:val="both"/>
        <w:rPr>
          <w:rFonts w:asciiTheme="majorHAnsi" w:hAnsiTheme="majorHAnsi" w:cstheme="minorBidi"/>
          <w:sz w:val="22"/>
          <w:szCs w:val="22"/>
        </w:rPr>
      </w:pPr>
      <w:r w:rsidRPr="000B2C89">
        <w:rPr>
          <w:rFonts w:asciiTheme="majorHAnsi" w:hAnsiTheme="majorHAnsi" w:cstheme="minorBidi"/>
          <w:sz w:val="22"/>
          <w:szCs w:val="22"/>
        </w:rPr>
        <w:t>Compléter, consolider et vérifier les connaissances déjà acquises dans le cours.</w:t>
      </w:r>
    </w:p>
    <w:p w:rsidR="00F301CC" w:rsidRDefault="00F301CC" w:rsidP="00F301CC">
      <w:pPr>
        <w:jc w:val="both"/>
        <w:rPr>
          <w:rFonts w:asciiTheme="majorHAnsi" w:hAnsiTheme="majorHAnsi" w:cs="Calibri"/>
          <w:b/>
          <w:u w:val="thick" w:color="F79646" w:themeColor="accent6"/>
        </w:rPr>
      </w:pPr>
    </w:p>
    <w:p w:rsidR="00F301CC" w:rsidRPr="00717334" w:rsidRDefault="00F301CC" w:rsidP="00F301CC">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F301CC" w:rsidRPr="000B2C89" w:rsidRDefault="006F5635" w:rsidP="00F301CC">
      <w:pPr>
        <w:jc w:val="both"/>
        <w:rPr>
          <w:rFonts w:asciiTheme="majorHAnsi" w:hAnsiTheme="majorHAnsi" w:cstheme="minorBidi"/>
          <w:sz w:val="22"/>
          <w:szCs w:val="22"/>
        </w:rPr>
      </w:pPr>
      <w:r>
        <w:rPr>
          <w:rFonts w:asciiTheme="majorHAnsi" w:hAnsiTheme="majorHAnsi" w:cstheme="minorBidi"/>
          <w:sz w:val="22"/>
          <w:szCs w:val="22"/>
        </w:rPr>
        <w:t>Machines électriques</w:t>
      </w:r>
      <w:r w:rsidR="00F301CC" w:rsidRPr="000B2C89">
        <w:rPr>
          <w:rFonts w:asciiTheme="majorHAnsi" w:hAnsiTheme="majorHAnsi" w:cstheme="minorBidi"/>
          <w:sz w:val="22"/>
          <w:szCs w:val="22"/>
        </w:rPr>
        <w:t xml:space="preserve">. </w:t>
      </w:r>
    </w:p>
    <w:p w:rsidR="00F301CC" w:rsidRDefault="00F301CC" w:rsidP="00F301CC">
      <w:pPr>
        <w:jc w:val="both"/>
        <w:rPr>
          <w:rFonts w:asciiTheme="majorHAnsi" w:hAnsiTheme="majorHAnsi" w:cstheme="minorBidi"/>
          <w:sz w:val="22"/>
          <w:szCs w:val="22"/>
        </w:rPr>
      </w:pPr>
    </w:p>
    <w:p w:rsidR="00F301CC" w:rsidRPr="00281673" w:rsidRDefault="00F301CC" w:rsidP="00562BFC">
      <w:pPr>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Contenu de la matière:</w:t>
      </w:r>
    </w:p>
    <w:p w:rsidR="00B72B56" w:rsidRPr="0037148B" w:rsidRDefault="00B72B56" w:rsidP="00B72B56">
      <w:pPr>
        <w:jc w:val="both"/>
        <w:rPr>
          <w:rFonts w:asciiTheme="majorHAnsi" w:hAnsiTheme="majorHAnsi" w:cstheme="minorBidi"/>
          <w:b/>
          <w:sz w:val="22"/>
          <w:szCs w:val="22"/>
        </w:rPr>
      </w:pPr>
      <w:r w:rsidRPr="0037148B">
        <w:rPr>
          <w:rFonts w:asciiTheme="majorHAnsi" w:hAnsiTheme="majorHAnsi" w:cstheme="minorBidi"/>
          <w:b/>
          <w:sz w:val="22"/>
          <w:szCs w:val="22"/>
        </w:rPr>
        <w:t xml:space="preserve">TP </w:t>
      </w:r>
      <w:r>
        <w:rPr>
          <w:rFonts w:asciiTheme="majorHAnsi" w:hAnsiTheme="majorHAnsi" w:cstheme="minorBidi"/>
          <w:b/>
          <w:sz w:val="22"/>
          <w:szCs w:val="22"/>
        </w:rPr>
        <w:t>1</w:t>
      </w:r>
      <w:r w:rsidRPr="0037148B">
        <w:rPr>
          <w:rFonts w:asciiTheme="majorHAnsi" w:hAnsiTheme="majorHAnsi" w:cstheme="minorBidi"/>
          <w:b/>
          <w:sz w:val="22"/>
          <w:szCs w:val="22"/>
        </w:rPr>
        <w:t>: T</w:t>
      </w:r>
      <w:r>
        <w:rPr>
          <w:rFonts w:asciiTheme="majorHAnsi" w:hAnsiTheme="majorHAnsi" w:cstheme="minorBidi"/>
          <w:b/>
          <w:sz w:val="22"/>
          <w:szCs w:val="22"/>
        </w:rPr>
        <w:t>ransformateurs</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Réalisation du schéma de montage pour différents modes de couplage et véri</w:t>
      </w:r>
      <w:r>
        <w:rPr>
          <w:rFonts w:asciiTheme="majorHAnsi" w:hAnsiTheme="majorHAnsi" w:cs="Arial"/>
          <w:bCs/>
          <w:sz w:val="22"/>
          <w:szCs w:val="22"/>
        </w:rPr>
        <w:t>fication des donnés nominales,</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Essais à vide, en charge et en court-circuit.</w:t>
      </w:r>
    </w:p>
    <w:p w:rsidR="006F5635" w:rsidRDefault="006F5635" w:rsidP="00B72B56">
      <w:pPr>
        <w:jc w:val="both"/>
        <w:rPr>
          <w:rFonts w:asciiTheme="majorHAnsi" w:hAnsiTheme="majorHAnsi" w:cstheme="minorBidi"/>
          <w:b/>
          <w:sz w:val="22"/>
          <w:szCs w:val="22"/>
        </w:rPr>
      </w:pPr>
    </w:p>
    <w:p w:rsidR="00B72B56" w:rsidRPr="0037148B" w:rsidRDefault="00B72B56" w:rsidP="00B72B56">
      <w:pPr>
        <w:jc w:val="both"/>
        <w:rPr>
          <w:rFonts w:asciiTheme="majorHAnsi" w:hAnsiTheme="majorHAnsi" w:cstheme="minorBidi"/>
          <w:b/>
          <w:sz w:val="22"/>
          <w:szCs w:val="22"/>
        </w:rPr>
      </w:pPr>
      <w:r w:rsidRPr="0037148B">
        <w:rPr>
          <w:rFonts w:asciiTheme="majorHAnsi" w:hAnsiTheme="majorHAnsi" w:cstheme="minorBidi"/>
          <w:b/>
          <w:sz w:val="22"/>
          <w:szCs w:val="22"/>
        </w:rPr>
        <w:t xml:space="preserve">TP </w:t>
      </w:r>
      <w:r>
        <w:rPr>
          <w:rFonts w:asciiTheme="majorHAnsi" w:hAnsiTheme="majorHAnsi" w:cstheme="minorBidi"/>
          <w:b/>
          <w:sz w:val="22"/>
          <w:szCs w:val="22"/>
        </w:rPr>
        <w:t>2</w:t>
      </w:r>
      <w:r w:rsidRPr="0037148B">
        <w:rPr>
          <w:rFonts w:asciiTheme="majorHAnsi" w:hAnsiTheme="majorHAnsi" w:cstheme="minorBidi"/>
          <w:b/>
          <w:sz w:val="22"/>
          <w:szCs w:val="22"/>
        </w:rPr>
        <w:t>: Génératrice à courant continu</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Réalisation du schéma de montage et vér</w:t>
      </w:r>
      <w:r>
        <w:rPr>
          <w:rFonts w:asciiTheme="majorHAnsi" w:hAnsiTheme="majorHAnsi" w:cs="Arial"/>
          <w:bCs/>
          <w:sz w:val="22"/>
          <w:szCs w:val="22"/>
        </w:rPr>
        <w:t>ification des donnés nominales,</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Vérification de l’inf</w:t>
      </w:r>
      <w:r>
        <w:rPr>
          <w:rFonts w:asciiTheme="majorHAnsi" w:hAnsiTheme="majorHAnsi" w:cs="Arial"/>
          <w:bCs/>
          <w:sz w:val="22"/>
          <w:szCs w:val="22"/>
        </w:rPr>
        <w:t>luence des pôles de commutation,</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Relevé des caractéristiques à vide, externe, de réglage et de court-circuit pour</w:t>
      </w:r>
      <w:r>
        <w:rPr>
          <w:rFonts w:asciiTheme="majorHAnsi" w:hAnsiTheme="majorHAnsi" w:cs="Arial"/>
          <w:bCs/>
          <w:sz w:val="22"/>
          <w:szCs w:val="22"/>
        </w:rPr>
        <w:t xml:space="preserve"> différents modes d’excitation.</w:t>
      </w:r>
    </w:p>
    <w:p w:rsidR="006F5635" w:rsidRDefault="006F5635" w:rsidP="00B72B56">
      <w:pPr>
        <w:jc w:val="both"/>
        <w:rPr>
          <w:rFonts w:asciiTheme="majorHAnsi" w:hAnsiTheme="majorHAnsi" w:cstheme="minorBidi"/>
          <w:b/>
          <w:sz w:val="22"/>
          <w:szCs w:val="22"/>
        </w:rPr>
      </w:pPr>
    </w:p>
    <w:p w:rsidR="00B72B56" w:rsidRPr="0037148B" w:rsidRDefault="00B72B56" w:rsidP="00B72B56">
      <w:pPr>
        <w:jc w:val="both"/>
        <w:rPr>
          <w:rFonts w:asciiTheme="majorHAnsi" w:hAnsiTheme="majorHAnsi" w:cstheme="minorBidi"/>
          <w:b/>
          <w:sz w:val="22"/>
          <w:szCs w:val="22"/>
        </w:rPr>
      </w:pPr>
      <w:r w:rsidRPr="0037148B">
        <w:rPr>
          <w:rFonts w:asciiTheme="majorHAnsi" w:hAnsiTheme="majorHAnsi" w:cstheme="minorBidi"/>
          <w:b/>
          <w:sz w:val="22"/>
          <w:szCs w:val="22"/>
        </w:rPr>
        <w:t xml:space="preserve">TP </w:t>
      </w:r>
      <w:r>
        <w:rPr>
          <w:rFonts w:asciiTheme="majorHAnsi" w:hAnsiTheme="majorHAnsi" w:cstheme="minorBidi"/>
          <w:b/>
          <w:sz w:val="22"/>
          <w:szCs w:val="22"/>
        </w:rPr>
        <w:t>3</w:t>
      </w:r>
      <w:r w:rsidRPr="0037148B">
        <w:rPr>
          <w:rFonts w:asciiTheme="majorHAnsi" w:hAnsiTheme="majorHAnsi" w:cstheme="minorBidi"/>
          <w:b/>
          <w:sz w:val="22"/>
          <w:szCs w:val="22"/>
        </w:rPr>
        <w:t>: M</w:t>
      </w:r>
      <w:r>
        <w:rPr>
          <w:rFonts w:asciiTheme="majorHAnsi" w:hAnsiTheme="majorHAnsi" w:cstheme="minorBidi"/>
          <w:b/>
          <w:sz w:val="22"/>
          <w:szCs w:val="22"/>
        </w:rPr>
        <w:t>oteur à courant continu</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Réalisation du schéma de montage et vérification des donn</w:t>
      </w:r>
      <w:r>
        <w:rPr>
          <w:rFonts w:asciiTheme="majorHAnsi" w:hAnsiTheme="majorHAnsi" w:cs="Arial"/>
          <w:bCs/>
          <w:sz w:val="22"/>
          <w:szCs w:val="22"/>
        </w:rPr>
        <w:t>és nominales,</w:t>
      </w:r>
    </w:p>
    <w:p w:rsidR="00B72B56" w:rsidRPr="0037148B" w:rsidRDefault="00B72B56" w:rsidP="006D286A">
      <w:pPr>
        <w:pStyle w:val="Paragraphedeliste"/>
        <w:numPr>
          <w:ilvl w:val="0"/>
          <w:numId w:val="21"/>
        </w:numPr>
        <w:jc w:val="both"/>
        <w:rPr>
          <w:rFonts w:asciiTheme="majorHAnsi" w:hAnsiTheme="majorHAnsi" w:cs="Arial"/>
          <w:bCs/>
          <w:sz w:val="22"/>
          <w:szCs w:val="22"/>
        </w:rPr>
      </w:pPr>
      <w:r>
        <w:rPr>
          <w:rFonts w:asciiTheme="majorHAnsi" w:hAnsiTheme="majorHAnsi" w:cs="Arial"/>
          <w:bCs/>
          <w:sz w:val="22"/>
          <w:szCs w:val="22"/>
        </w:rPr>
        <w:t>Etude de démarrage,</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Etude des différents modes</w:t>
      </w:r>
      <w:r>
        <w:rPr>
          <w:rFonts w:asciiTheme="majorHAnsi" w:hAnsiTheme="majorHAnsi" w:cs="Arial"/>
          <w:bCs/>
          <w:sz w:val="22"/>
          <w:szCs w:val="22"/>
        </w:rPr>
        <w:t xml:space="preserve"> de la variation de la vitesse,</w:t>
      </w:r>
    </w:p>
    <w:p w:rsidR="00B72B56"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Relevé des caractéristiques électromécaniques et mécanique.</w:t>
      </w:r>
    </w:p>
    <w:p w:rsidR="006F5635" w:rsidRDefault="006F5635" w:rsidP="00B72B56">
      <w:pPr>
        <w:jc w:val="both"/>
        <w:rPr>
          <w:rFonts w:asciiTheme="majorHAnsi" w:hAnsiTheme="majorHAnsi" w:cstheme="minorBidi"/>
          <w:b/>
          <w:sz w:val="22"/>
          <w:szCs w:val="22"/>
        </w:rPr>
      </w:pPr>
    </w:p>
    <w:p w:rsidR="00B72B56" w:rsidRPr="00986BC0" w:rsidRDefault="00B72B56" w:rsidP="00B72B56">
      <w:pPr>
        <w:jc w:val="both"/>
        <w:rPr>
          <w:rFonts w:asciiTheme="majorHAnsi" w:hAnsiTheme="majorHAnsi" w:cstheme="minorBidi"/>
          <w:b/>
          <w:sz w:val="22"/>
          <w:szCs w:val="22"/>
        </w:rPr>
      </w:pPr>
      <w:r w:rsidRPr="00986BC0">
        <w:rPr>
          <w:rFonts w:asciiTheme="majorHAnsi" w:hAnsiTheme="majorHAnsi" w:cstheme="minorBidi"/>
          <w:b/>
          <w:sz w:val="22"/>
          <w:szCs w:val="22"/>
        </w:rPr>
        <w:t>TP4</w:t>
      </w:r>
      <w:r>
        <w:rPr>
          <w:rFonts w:asciiTheme="majorHAnsi" w:hAnsiTheme="majorHAnsi" w:cstheme="minorBidi"/>
          <w:b/>
          <w:sz w:val="22"/>
          <w:szCs w:val="22"/>
        </w:rPr>
        <w:t>:</w:t>
      </w:r>
      <w:r w:rsidRPr="00986BC0">
        <w:rPr>
          <w:rFonts w:asciiTheme="majorHAnsi" w:hAnsiTheme="majorHAnsi" w:cstheme="minorBidi"/>
          <w:b/>
          <w:sz w:val="22"/>
          <w:szCs w:val="22"/>
        </w:rPr>
        <w:t xml:space="preserve"> Machine </w:t>
      </w:r>
      <w:r>
        <w:rPr>
          <w:rFonts w:asciiTheme="majorHAnsi" w:hAnsiTheme="majorHAnsi" w:cstheme="minorBidi"/>
          <w:b/>
          <w:sz w:val="22"/>
          <w:szCs w:val="22"/>
        </w:rPr>
        <w:t>s</w:t>
      </w:r>
      <w:r w:rsidRPr="00986BC0">
        <w:rPr>
          <w:rFonts w:asciiTheme="majorHAnsi" w:hAnsiTheme="majorHAnsi" w:cstheme="minorBidi"/>
          <w:b/>
          <w:sz w:val="22"/>
          <w:szCs w:val="22"/>
        </w:rPr>
        <w:t>ynchrone</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Réalisation du schéma de montage et vér</w:t>
      </w:r>
      <w:r>
        <w:rPr>
          <w:rFonts w:asciiTheme="majorHAnsi" w:hAnsiTheme="majorHAnsi" w:cs="Arial"/>
          <w:bCs/>
          <w:sz w:val="22"/>
          <w:szCs w:val="22"/>
        </w:rPr>
        <w:t>ification des donnés nominales,</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Essais à vide et en court-circuit.</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 xml:space="preserve">Fonctionnement en charge et </w:t>
      </w:r>
      <w:r>
        <w:rPr>
          <w:rFonts w:asciiTheme="majorHAnsi" w:hAnsiTheme="majorHAnsi" w:cs="Arial"/>
          <w:bCs/>
          <w:sz w:val="22"/>
          <w:szCs w:val="22"/>
        </w:rPr>
        <w:t>détermination des paramètres de l'alternateur</w:t>
      </w:r>
      <w:r w:rsidRPr="0037148B">
        <w:rPr>
          <w:rFonts w:asciiTheme="majorHAnsi" w:hAnsiTheme="majorHAnsi" w:cs="Arial"/>
          <w:bCs/>
          <w:sz w:val="22"/>
          <w:szCs w:val="22"/>
        </w:rPr>
        <w:t>.</w:t>
      </w:r>
    </w:p>
    <w:p w:rsidR="006F5635" w:rsidRDefault="006F5635" w:rsidP="00B72B56">
      <w:pPr>
        <w:jc w:val="both"/>
        <w:rPr>
          <w:rFonts w:asciiTheme="majorHAnsi" w:hAnsiTheme="majorHAnsi" w:cstheme="minorBidi"/>
          <w:b/>
          <w:sz w:val="22"/>
          <w:szCs w:val="22"/>
        </w:rPr>
      </w:pPr>
    </w:p>
    <w:p w:rsidR="00B72B56" w:rsidRPr="0037148B" w:rsidRDefault="00B72B56" w:rsidP="00B72B56">
      <w:pPr>
        <w:jc w:val="both"/>
        <w:rPr>
          <w:rFonts w:asciiTheme="majorHAnsi" w:hAnsiTheme="majorHAnsi" w:cstheme="minorBidi"/>
          <w:b/>
          <w:sz w:val="22"/>
          <w:szCs w:val="22"/>
        </w:rPr>
      </w:pPr>
      <w:r w:rsidRPr="0037148B">
        <w:rPr>
          <w:rFonts w:asciiTheme="majorHAnsi" w:hAnsiTheme="majorHAnsi" w:cstheme="minorBidi"/>
          <w:b/>
          <w:sz w:val="22"/>
          <w:szCs w:val="22"/>
        </w:rPr>
        <w:t xml:space="preserve">TP </w:t>
      </w:r>
      <w:r>
        <w:rPr>
          <w:rFonts w:asciiTheme="majorHAnsi" w:hAnsiTheme="majorHAnsi" w:cstheme="minorBidi"/>
          <w:b/>
          <w:sz w:val="22"/>
          <w:szCs w:val="22"/>
        </w:rPr>
        <w:t>5</w:t>
      </w:r>
      <w:r w:rsidRPr="0037148B">
        <w:rPr>
          <w:rFonts w:asciiTheme="majorHAnsi" w:hAnsiTheme="majorHAnsi" w:cstheme="minorBidi"/>
          <w:b/>
          <w:sz w:val="22"/>
          <w:szCs w:val="22"/>
        </w:rPr>
        <w:t>: Moteur asynchrone à cage</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Réalisation du schéma de montage et vér</w:t>
      </w:r>
      <w:r>
        <w:rPr>
          <w:rFonts w:asciiTheme="majorHAnsi" w:hAnsiTheme="majorHAnsi" w:cs="Arial"/>
          <w:bCs/>
          <w:sz w:val="22"/>
          <w:szCs w:val="22"/>
        </w:rPr>
        <w:t>ification des donnés nominales,</w:t>
      </w:r>
    </w:p>
    <w:p w:rsidR="00B72B56" w:rsidRPr="0037148B"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Es</w:t>
      </w:r>
      <w:r>
        <w:rPr>
          <w:rFonts w:asciiTheme="majorHAnsi" w:hAnsiTheme="majorHAnsi" w:cs="Arial"/>
          <w:bCs/>
          <w:sz w:val="22"/>
          <w:szCs w:val="22"/>
        </w:rPr>
        <w:t>sai à vide et en court-circuit,</w:t>
      </w:r>
    </w:p>
    <w:p w:rsidR="00F301CC" w:rsidRPr="00B72B56" w:rsidRDefault="00B72B56" w:rsidP="006D286A">
      <w:pPr>
        <w:pStyle w:val="Paragraphedeliste"/>
        <w:numPr>
          <w:ilvl w:val="0"/>
          <w:numId w:val="21"/>
        </w:numPr>
        <w:jc w:val="both"/>
        <w:rPr>
          <w:rFonts w:asciiTheme="majorHAnsi" w:hAnsiTheme="majorHAnsi" w:cs="Arial"/>
          <w:bCs/>
          <w:sz w:val="22"/>
          <w:szCs w:val="22"/>
        </w:rPr>
      </w:pPr>
      <w:r w:rsidRPr="0037148B">
        <w:rPr>
          <w:rFonts w:asciiTheme="majorHAnsi" w:hAnsiTheme="majorHAnsi" w:cs="Arial"/>
          <w:bCs/>
          <w:sz w:val="22"/>
          <w:szCs w:val="22"/>
        </w:rPr>
        <w:t>Fonctionnement en charge et relevé des caractéristiques électromécaniques et de service.</w:t>
      </w:r>
    </w:p>
    <w:p w:rsidR="00F301CC" w:rsidRDefault="00F301CC" w:rsidP="00F301CC">
      <w:pPr>
        <w:jc w:val="both"/>
        <w:rPr>
          <w:rFonts w:asciiTheme="majorHAnsi" w:hAnsiTheme="majorHAnsi" w:cstheme="minorBidi"/>
          <w:b/>
          <w:sz w:val="22"/>
          <w:szCs w:val="22"/>
          <w:u w:val="thick" w:color="F79646" w:themeColor="accent6"/>
        </w:rPr>
      </w:pPr>
    </w:p>
    <w:p w:rsidR="00F301CC" w:rsidRPr="00281673" w:rsidRDefault="00F301CC" w:rsidP="00F301CC">
      <w:pPr>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Mode d’évaluation:</w:t>
      </w:r>
    </w:p>
    <w:p w:rsidR="00F301CC" w:rsidRPr="009E34A9" w:rsidRDefault="00F301CC" w:rsidP="00F301CC">
      <w:pPr>
        <w:jc w:val="both"/>
        <w:rPr>
          <w:rFonts w:ascii="Cambria" w:hAnsi="Cambria" w:cs="Calibri"/>
          <w:b/>
        </w:rPr>
      </w:pPr>
      <w:r w:rsidRPr="009E34A9">
        <w:rPr>
          <w:rFonts w:asciiTheme="majorHAnsi" w:hAnsiTheme="majorHAnsi" w:cstheme="minorBidi"/>
          <w:sz w:val="22"/>
          <w:szCs w:val="22"/>
        </w:rPr>
        <w:t>Contrôle continu : 100 %.</w:t>
      </w:r>
    </w:p>
    <w:p w:rsidR="00F301CC" w:rsidRPr="009E34A9" w:rsidRDefault="00F301CC" w:rsidP="00F301CC">
      <w:pPr>
        <w:jc w:val="both"/>
        <w:rPr>
          <w:rFonts w:asciiTheme="majorHAnsi" w:hAnsiTheme="majorHAnsi" w:cstheme="minorBidi"/>
          <w:sz w:val="22"/>
          <w:szCs w:val="22"/>
        </w:rPr>
      </w:pPr>
    </w:p>
    <w:p w:rsidR="00F301CC" w:rsidRPr="00281673" w:rsidRDefault="00F301CC" w:rsidP="00F301CC">
      <w:pPr>
        <w:jc w:val="both"/>
        <w:rPr>
          <w:rFonts w:asciiTheme="majorHAnsi" w:hAnsiTheme="majorHAnsi" w:cstheme="minorBidi"/>
          <w:b/>
          <w:iCs/>
          <w:u w:val="thick" w:color="F79646" w:themeColor="accent6"/>
        </w:rPr>
      </w:pPr>
      <w:r w:rsidRPr="00281673">
        <w:rPr>
          <w:rFonts w:asciiTheme="majorHAnsi" w:hAnsiTheme="majorHAnsi" w:cstheme="minorBidi"/>
          <w:b/>
          <w:u w:val="thick" w:color="F79646" w:themeColor="accent6"/>
        </w:rPr>
        <w:t>Références bibliographiques</w:t>
      </w:r>
      <w:r w:rsidRPr="00281673">
        <w:rPr>
          <w:rFonts w:asciiTheme="majorHAnsi" w:hAnsiTheme="majorHAnsi" w:cstheme="minorBidi"/>
          <w:b/>
          <w:iCs/>
          <w:u w:val="thick" w:color="F79646" w:themeColor="accent6"/>
        </w:rPr>
        <w:t>:</w:t>
      </w:r>
    </w:p>
    <w:p w:rsidR="00F301CC" w:rsidRPr="002F184E" w:rsidRDefault="00F301CC" w:rsidP="00281673">
      <w:pPr>
        <w:pStyle w:val="Paragraphedeliste"/>
        <w:ind w:left="0"/>
        <w:jc w:val="both"/>
        <w:rPr>
          <w:rFonts w:ascii="Cambria" w:hAnsi="Cambria"/>
          <w:bCs/>
          <w:iCs/>
        </w:rPr>
      </w:pPr>
      <w:r w:rsidRPr="002F184E">
        <w:rPr>
          <w:rFonts w:ascii="Cambria" w:hAnsi="Cambria"/>
          <w:bCs/>
          <w:iCs/>
        </w:rPr>
        <w:t>Notes du cours, Brochures du labo.</w:t>
      </w:r>
    </w:p>
    <w:p w:rsidR="00F301CC" w:rsidRDefault="00F301CC" w:rsidP="00F301CC">
      <w:pPr>
        <w:jc w:val="both"/>
        <w:rPr>
          <w:rFonts w:asciiTheme="majorHAnsi" w:hAnsiTheme="majorHAnsi" w:cstheme="minorBidi"/>
          <w:iCs/>
          <w:sz w:val="22"/>
          <w:szCs w:val="22"/>
          <w:u w:val="thick" w:color="F79646" w:themeColor="accent6"/>
        </w:rPr>
      </w:pPr>
    </w:p>
    <w:p w:rsidR="00F301CC" w:rsidRPr="00444B56" w:rsidRDefault="00F301CC" w:rsidP="00F301CC">
      <w:pPr>
        <w:jc w:val="both"/>
        <w:rPr>
          <w:bCs/>
          <w:sz w:val="22"/>
          <w:szCs w:val="22"/>
        </w:rPr>
      </w:pPr>
    </w:p>
    <w:p w:rsidR="00F301CC" w:rsidRDefault="00F301CC" w:rsidP="00F301CC">
      <w:pPr>
        <w:jc w:val="both"/>
        <w:rPr>
          <w:bCs/>
          <w:sz w:val="22"/>
          <w:szCs w:val="22"/>
        </w:rPr>
      </w:pPr>
    </w:p>
    <w:p w:rsidR="00F301CC" w:rsidRDefault="00F301CC" w:rsidP="00F301CC">
      <w:pPr>
        <w:jc w:val="both"/>
        <w:rPr>
          <w:bCs/>
          <w:sz w:val="22"/>
          <w:szCs w:val="22"/>
        </w:rPr>
      </w:pPr>
    </w:p>
    <w:p w:rsidR="00F301CC" w:rsidRPr="002A65F2" w:rsidRDefault="00F301CC" w:rsidP="00F301CC">
      <w:pPr>
        <w:jc w:val="both"/>
        <w:rPr>
          <w:bCs/>
          <w:sz w:val="22"/>
          <w:szCs w:val="22"/>
        </w:rPr>
      </w:pPr>
    </w:p>
    <w:p w:rsidR="00F301CC" w:rsidRPr="002A65F2" w:rsidRDefault="00F301CC" w:rsidP="00F301CC">
      <w:pPr>
        <w:jc w:val="both"/>
        <w:rPr>
          <w:bCs/>
          <w:sz w:val="22"/>
          <w:szCs w:val="22"/>
        </w:rPr>
      </w:pPr>
    </w:p>
    <w:p w:rsidR="00F301CC" w:rsidRPr="002A65F2" w:rsidRDefault="00F301CC" w:rsidP="00F301CC">
      <w:pPr>
        <w:jc w:val="both"/>
        <w:rPr>
          <w:bCs/>
          <w:sz w:val="22"/>
          <w:szCs w:val="22"/>
        </w:rPr>
      </w:pP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 3.1</w:t>
      </w:r>
    </w:p>
    <w:p w:rsidR="00F301CC" w:rsidRDefault="00F301CC"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 xml:space="preserve">TP </w:t>
      </w:r>
      <w:r>
        <w:rPr>
          <w:rFonts w:asciiTheme="majorHAnsi" w:hAnsiTheme="majorHAnsi" w:cs="Calibri"/>
          <w:b/>
          <w:bCs/>
          <w:iCs/>
        </w:rPr>
        <w:t xml:space="preserve">Systèmes </w:t>
      </w:r>
      <w:r w:rsidR="007527E0">
        <w:rPr>
          <w:rFonts w:asciiTheme="majorHAnsi" w:hAnsiTheme="majorHAnsi" w:cs="Calibri"/>
          <w:b/>
          <w:bCs/>
          <w:iCs/>
        </w:rPr>
        <w:t>a</w:t>
      </w:r>
      <w:r w:rsidRPr="0090386D">
        <w:rPr>
          <w:rFonts w:ascii="Cambria" w:hAnsi="Cambria" w:cs="Calibri"/>
          <w:b/>
          <w:bCs/>
          <w:iCs/>
        </w:rPr>
        <w:t>sservis</w:t>
      </w:r>
    </w:p>
    <w:p w:rsidR="00F301CC" w:rsidRPr="00F7185B"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(T</w:t>
      </w:r>
      <w:r>
        <w:rPr>
          <w:rFonts w:asciiTheme="majorHAnsi" w:eastAsia="Calibri" w:hAnsiTheme="majorHAnsi" w:cs="Arial"/>
          <w:b/>
          <w:bCs/>
          <w:color w:val="000000"/>
          <w:lang w:eastAsia="en-US"/>
        </w:rPr>
        <w:t>P</w:t>
      </w:r>
      <w:r w:rsidRPr="00F7185B">
        <w:rPr>
          <w:rFonts w:asciiTheme="majorHAnsi" w:eastAsia="Calibri" w:hAnsiTheme="majorHAnsi" w:cs="Arial"/>
          <w:b/>
          <w:bCs/>
          <w:color w:val="000000"/>
          <w:lang w:eastAsia="en-US"/>
        </w:rPr>
        <w:t>: 1h30)</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301CC" w:rsidRPr="008B179F" w:rsidRDefault="00F301CC" w:rsidP="00F301CC">
      <w:pPr>
        <w:spacing w:line="276" w:lineRule="auto"/>
        <w:jc w:val="both"/>
        <w:rPr>
          <w:rFonts w:asciiTheme="majorHAnsi" w:hAnsiTheme="majorHAnsi" w:cs="Calibri"/>
          <w:b/>
        </w:rPr>
      </w:pPr>
    </w:p>
    <w:p w:rsidR="00F301CC" w:rsidRPr="008B179F" w:rsidRDefault="00F301CC" w:rsidP="00F301CC">
      <w:pPr>
        <w:spacing w:line="276" w:lineRule="auto"/>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F301CC" w:rsidRPr="008529A9" w:rsidRDefault="00F301CC" w:rsidP="00F301CC">
      <w:pPr>
        <w:jc w:val="both"/>
        <w:rPr>
          <w:rFonts w:asciiTheme="majorHAnsi" w:hAnsiTheme="majorHAnsi" w:cstheme="minorBidi"/>
          <w:sz w:val="22"/>
          <w:szCs w:val="22"/>
        </w:rPr>
      </w:pPr>
      <w:r w:rsidRPr="008529A9">
        <w:rPr>
          <w:rFonts w:asciiTheme="majorHAnsi" w:hAnsiTheme="majorHAnsi" w:cstheme="minorBidi"/>
          <w:sz w:val="22"/>
          <w:szCs w:val="22"/>
        </w:rPr>
        <w:t>Compléter, consolider et vérifier les connaissances déjà acquises dans le cours.</w:t>
      </w:r>
    </w:p>
    <w:p w:rsidR="00F301CC" w:rsidRDefault="00F301CC" w:rsidP="00F301CC">
      <w:pPr>
        <w:spacing w:line="276" w:lineRule="auto"/>
        <w:jc w:val="both"/>
        <w:rPr>
          <w:rFonts w:asciiTheme="majorHAnsi" w:hAnsiTheme="majorHAnsi" w:cs="Calibri"/>
          <w:b/>
          <w:u w:val="thick" w:color="F79646" w:themeColor="accent6"/>
        </w:rPr>
      </w:pPr>
    </w:p>
    <w:p w:rsidR="00F301CC" w:rsidRPr="00717334" w:rsidRDefault="00F301CC" w:rsidP="00F301CC">
      <w:pPr>
        <w:spacing w:line="276" w:lineRule="auto"/>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F301CC" w:rsidRPr="008529A9" w:rsidRDefault="006F5635" w:rsidP="00F301CC">
      <w:pPr>
        <w:jc w:val="both"/>
        <w:rPr>
          <w:rFonts w:asciiTheme="majorHAnsi" w:hAnsiTheme="majorHAnsi" w:cstheme="minorBidi"/>
          <w:sz w:val="22"/>
          <w:szCs w:val="22"/>
        </w:rPr>
      </w:pPr>
      <w:r w:rsidRPr="006F5635">
        <w:rPr>
          <w:rFonts w:asciiTheme="majorHAnsi" w:hAnsiTheme="majorHAnsi" w:cs="Calibri"/>
          <w:iCs/>
        </w:rPr>
        <w:t>Systèmes a</w:t>
      </w:r>
      <w:r w:rsidRPr="006F5635">
        <w:rPr>
          <w:rFonts w:ascii="Cambria" w:hAnsi="Cambria" w:cs="Calibri"/>
          <w:iCs/>
        </w:rPr>
        <w:t>sservis</w:t>
      </w:r>
      <w:r w:rsidR="00F301CC">
        <w:rPr>
          <w:rFonts w:asciiTheme="majorHAnsi" w:hAnsiTheme="majorHAnsi" w:cstheme="minorBidi"/>
          <w:sz w:val="22"/>
          <w:szCs w:val="22"/>
        </w:rPr>
        <w:t>.</w:t>
      </w:r>
    </w:p>
    <w:p w:rsidR="00F301CC" w:rsidRPr="00864F85" w:rsidRDefault="00F301CC" w:rsidP="00F301CC">
      <w:pPr>
        <w:jc w:val="both"/>
        <w:rPr>
          <w:rFonts w:asciiTheme="majorHAnsi" w:hAnsiTheme="majorHAnsi" w:cs="Cambria,Bold"/>
          <w:b/>
          <w:bCs/>
        </w:rPr>
      </w:pPr>
    </w:p>
    <w:p w:rsidR="00F301CC" w:rsidRPr="00281673" w:rsidRDefault="00F301CC" w:rsidP="00562BFC">
      <w:pPr>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Contenu de la matière:</w:t>
      </w:r>
    </w:p>
    <w:p w:rsidR="00EE3357" w:rsidRDefault="00EE3357" w:rsidP="00F301CC">
      <w:pPr>
        <w:jc w:val="both"/>
        <w:rPr>
          <w:rFonts w:asciiTheme="majorHAnsi" w:hAnsiTheme="majorHAnsi" w:cstheme="minorBidi"/>
          <w:b/>
          <w:sz w:val="22"/>
          <w:szCs w:val="22"/>
        </w:rPr>
      </w:pPr>
    </w:p>
    <w:p w:rsidR="00F301CC" w:rsidRPr="008529A9" w:rsidRDefault="00F301CC" w:rsidP="00F301CC">
      <w:pPr>
        <w:jc w:val="both"/>
        <w:rPr>
          <w:rFonts w:asciiTheme="majorHAnsi" w:hAnsiTheme="majorHAnsi" w:cstheme="minorBidi"/>
          <w:b/>
          <w:sz w:val="22"/>
          <w:szCs w:val="22"/>
        </w:rPr>
      </w:pPr>
      <w:r w:rsidRPr="008529A9">
        <w:rPr>
          <w:rFonts w:asciiTheme="majorHAnsi" w:hAnsiTheme="majorHAnsi" w:cstheme="minorBidi"/>
          <w:b/>
          <w:sz w:val="22"/>
          <w:szCs w:val="22"/>
        </w:rPr>
        <w:t>TP 1: Simulation sur Matlab</w:t>
      </w:r>
    </w:p>
    <w:p w:rsidR="00F301CC" w:rsidRDefault="00F301CC" w:rsidP="00F301CC">
      <w:pPr>
        <w:jc w:val="both"/>
        <w:rPr>
          <w:rFonts w:asciiTheme="majorHAnsi" w:hAnsiTheme="majorHAnsi" w:cstheme="minorBidi"/>
          <w:sz w:val="22"/>
          <w:szCs w:val="22"/>
        </w:rPr>
      </w:pPr>
      <w:r w:rsidRPr="008529A9">
        <w:rPr>
          <w:rFonts w:asciiTheme="majorHAnsi" w:hAnsiTheme="majorHAnsi" w:cstheme="minorBidi"/>
          <w:sz w:val="22"/>
          <w:szCs w:val="22"/>
        </w:rPr>
        <w:t>Résolution des équations différentielles à l'aide du logiciel Matlab, utilisation des commandes : ode45, ode23, dsolve, diff, int, … etc.</w:t>
      </w:r>
      <w:r>
        <w:rPr>
          <w:rFonts w:asciiTheme="majorHAnsi" w:hAnsiTheme="majorHAnsi" w:cstheme="minorBidi"/>
          <w:sz w:val="22"/>
          <w:szCs w:val="22"/>
        </w:rPr>
        <w:t>, d</w:t>
      </w:r>
      <w:r w:rsidRPr="008529A9">
        <w:rPr>
          <w:rFonts w:asciiTheme="majorHAnsi" w:hAnsiTheme="majorHAnsi" w:cstheme="minorBidi"/>
          <w:sz w:val="22"/>
          <w:szCs w:val="22"/>
        </w:rPr>
        <w:t>étermination de la fonction de transfert d’un système et tracé des réponses temporelles et fréquentielles, Identification par les méthodes graphiques, utilisation</w:t>
      </w:r>
      <w:r w:rsidRPr="00C446FE">
        <w:rPr>
          <w:rFonts w:ascii="Cambria" w:hAnsi="Cambria"/>
          <w:lang w:eastAsia="fr-FR"/>
        </w:rPr>
        <w:t xml:space="preserve"> des commandes : </w:t>
      </w:r>
      <w:r w:rsidRPr="00C446FE">
        <w:rPr>
          <w:rFonts w:ascii="Cambria" w:hAnsi="Cambria"/>
          <w:b/>
          <w:bCs/>
          <w:lang w:eastAsia="fr-FR"/>
        </w:rPr>
        <w:t>Ident</w:t>
      </w:r>
      <w:r w:rsidRPr="00C446FE">
        <w:rPr>
          <w:rFonts w:ascii="Cambria" w:hAnsi="Cambria"/>
          <w:lang w:eastAsia="fr-FR"/>
        </w:rPr>
        <w:t xml:space="preserve">, </w:t>
      </w:r>
      <w:r w:rsidRPr="00C446FE">
        <w:rPr>
          <w:rFonts w:ascii="Cambria" w:hAnsi="Cambria"/>
          <w:b/>
          <w:bCs/>
          <w:lang w:eastAsia="fr-FR"/>
        </w:rPr>
        <w:t>Step</w:t>
      </w:r>
      <w:r w:rsidRPr="00C446FE">
        <w:rPr>
          <w:rFonts w:ascii="Cambria" w:hAnsi="Cambria"/>
          <w:lang w:eastAsia="fr-FR"/>
        </w:rPr>
        <w:t xml:space="preserve">, </w:t>
      </w:r>
      <w:r w:rsidRPr="00C446FE">
        <w:rPr>
          <w:rFonts w:ascii="Cambria" w:hAnsi="Cambria"/>
          <w:b/>
          <w:bCs/>
          <w:lang w:eastAsia="fr-FR"/>
        </w:rPr>
        <w:t>Impulse</w:t>
      </w:r>
      <w:r w:rsidRPr="00C446FE">
        <w:rPr>
          <w:rFonts w:ascii="Cambria" w:hAnsi="Cambria"/>
          <w:lang w:eastAsia="fr-FR"/>
        </w:rPr>
        <w:t xml:space="preserve">, </w:t>
      </w:r>
      <w:r w:rsidRPr="00C446FE">
        <w:rPr>
          <w:rFonts w:ascii="Cambria" w:hAnsi="Cambria"/>
          <w:b/>
          <w:bCs/>
          <w:lang w:eastAsia="fr-FR"/>
        </w:rPr>
        <w:t>Lsim</w:t>
      </w:r>
      <w:r w:rsidRPr="00C446FE">
        <w:rPr>
          <w:rFonts w:ascii="Cambria" w:hAnsi="Cambria"/>
          <w:lang w:eastAsia="fr-FR"/>
        </w:rPr>
        <w:t xml:space="preserve">, </w:t>
      </w:r>
      <w:r w:rsidRPr="00C446FE">
        <w:rPr>
          <w:rFonts w:ascii="Cambria" w:hAnsi="Cambria"/>
          <w:b/>
          <w:bCs/>
          <w:lang w:eastAsia="fr-FR"/>
        </w:rPr>
        <w:t>Ltiview</w:t>
      </w:r>
      <w:r w:rsidRPr="00C446FE">
        <w:rPr>
          <w:rFonts w:ascii="Cambria" w:hAnsi="Cambria"/>
          <w:lang w:eastAsia="fr-FR"/>
        </w:rPr>
        <w:t xml:space="preserve">, </w:t>
      </w:r>
      <w:r w:rsidRPr="00C446FE">
        <w:rPr>
          <w:rFonts w:ascii="Cambria" w:hAnsi="Cambria"/>
          <w:b/>
          <w:bCs/>
          <w:lang w:eastAsia="fr-FR"/>
        </w:rPr>
        <w:t>Bode</w:t>
      </w:r>
      <w:r w:rsidRPr="00C446FE">
        <w:rPr>
          <w:rFonts w:ascii="Cambria" w:hAnsi="Cambria"/>
          <w:lang w:eastAsia="fr-FR"/>
        </w:rPr>
        <w:t xml:space="preserve">, </w:t>
      </w:r>
      <w:r w:rsidRPr="00C446FE">
        <w:rPr>
          <w:rFonts w:ascii="Cambria" w:hAnsi="Cambria"/>
          <w:b/>
          <w:bCs/>
          <w:lang w:eastAsia="fr-FR"/>
        </w:rPr>
        <w:t>Nyquist</w:t>
      </w:r>
      <w:r w:rsidRPr="00C446FE">
        <w:rPr>
          <w:rFonts w:ascii="Cambria" w:hAnsi="Cambria"/>
          <w:lang w:eastAsia="fr-FR"/>
        </w:rPr>
        <w:t>,… etc.</w:t>
      </w:r>
      <w:r>
        <w:rPr>
          <w:rFonts w:asciiTheme="majorHAnsi" w:hAnsiTheme="majorHAnsi" w:cstheme="minorBidi"/>
          <w:sz w:val="22"/>
          <w:szCs w:val="22"/>
        </w:rPr>
        <w:t>, b</w:t>
      </w:r>
      <w:r w:rsidRPr="008529A9">
        <w:rPr>
          <w:rFonts w:asciiTheme="majorHAnsi" w:hAnsiTheme="majorHAnsi" w:cstheme="minorBidi"/>
          <w:sz w:val="22"/>
          <w:szCs w:val="22"/>
        </w:rPr>
        <w:t>oucles ouverte et fermée</w:t>
      </w:r>
      <w:r>
        <w:rPr>
          <w:rFonts w:asciiTheme="majorHAnsi" w:hAnsiTheme="majorHAnsi" w:cstheme="minorBidi"/>
          <w:sz w:val="22"/>
          <w:szCs w:val="22"/>
        </w:rPr>
        <w:t>, c</w:t>
      </w:r>
      <w:r w:rsidRPr="008529A9">
        <w:rPr>
          <w:rFonts w:asciiTheme="majorHAnsi" w:hAnsiTheme="majorHAnsi" w:cstheme="minorBidi"/>
          <w:sz w:val="22"/>
          <w:szCs w:val="22"/>
        </w:rPr>
        <w:t>aractéristiques temporelles, fréquentielles et stabilité.</w:t>
      </w:r>
    </w:p>
    <w:p w:rsidR="006F5635" w:rsidRDefault="006F5635" w:rsidP="00F301CC">
      <w:pPr>
        <w:jc w:val="both"/>
        <w:rPr>
          <w:rFonts w:asciiTheme="majorHAnsi" w:hAnsiTheme="majorHAnsi" w:cstheme="minorBidi"/>
          <w:b/>
          <w:sz w:val="22"/>
          <w:szCs w:val="22"/>
        </w:rPr>
      </w:pPr>
    </w:p>
    <w:p w:rsidR="00F301CC" w:rsidRPr="008529A9" w:rsidRDefault="00F301CC" w:rsidP="00F301CC">
      <w:pPr>
        <w:jc w:val="both"/>
        <w:rPr>
          <w:rFonts w:asciiTheme="majorHAnsi" w:hAnsiTheme="majorHAnsi" w:cstheme="minorBidi"/>
          <w:b/>
          <w:sz w:val="22"/>
          <w:szCs w:val="22"/>
        </w:rPr>
      </w:pPr>
      <w:r w:rsidRPr="008529A9">
        <w:rPr>
          <w:rFonts w:asciiTheme="majorHAnsi" w:hAnsiTheme="majorHAnsi" w:cstheme="minorBidi"/>
          <w:b/>
          <w:sz w:val="22"/>
          <w:szCs w:val="22"/>
        </w:rPr>
        <w:t>TP 2: Etude des</w:t>
      </w:r>
      <w:r>
        <w:rPr>
          <w:rFonts w:asciiTheme="majorHAnsi" w:hAnsiTheme="majorHAnsi" w:cstheme="minorBidi"/>
          <w:b/>
          <w:sz w:val="22"/>
          <w:szCs w:val="22"/>
        </w:rPr>
        <w:t xml:space="preserve"> comportements des systèmes 1</w:t>
      </w:r>
      <w:r w:rsidRPr="00D06DAC">
        <w:rPr>
          <w:rFonts w:asciiTheme="majorHAnsi" w:hAnsiTheme="majorHAnsi" w:cstheme="minorBidi"/>
          <w:b/>
          <w:sz w:val="22"/>
          <w:szCs w:val="22"/>
          <w:vertAlign w:val="superscript"/>
        </w:rPr>
        <w:t>er</w:t>
      </w:r>
      <w:r w:rsidRPr="008529A9">
        <w:rPr>
          <w:rFonts w:asciiTheme="majorHAnsi" w:hAnsiTheme="majorHAnsi" w:cstheme="minorBidi"/>
          <w:b/>
          <w:sz w:val="22"/>
          <w:szCs w:val="22"/>
        </w:rPr>
        <w:t>; 2</w:t>
      </w:r>
      <w:r w:rsidRPr="00D06DAC">
        <w:rPr>
          <w:rFonts w:asciiTheme="majorHAnsi" w:hAnsiTheme="majorHAnsi" w:cstheme="minorBidi"/>
          <w:b/>
          <w:sz w:val="22"/>
          <w:szCs w:val="22"/>
          <w:vertAlign w:val="superscript"/>
        </w:rPr>
        <w:t>ème</w:t>
      </w:r>
      <w:r w:rsidRPr="008529A9">
        <w:rPr>
          <w:rFonts w:asciiTheme="majorHAnsi" w:hAnsiTheme="majorHAnsi" w:cstheme="minorBidi"/>
          <w:b/>
          <w:sz w:val="22"/>
          <w:szCs w:val="22"/>
        </w:rPr>
        <w:t xml:space="preserve">  et 3</w:t>
      </w:r>
      <w:r w:rsidRPr="00D06DAC">
        <w:rPr>
          <w:rFonts w:asciiTheme="majorHAnsi" w:hAnsiTheme="majorHAnsi" w:cstheme="minorBidi"/>
          <w:b/>
          <w:sz w:val="22"/>
          <w:szCs w:val="22"/>
          <w:vertAlign w:val="superscript"/>
        </w:rPr>
        <w:t>ème</w:t>
      </w:r>
      <w:r w:rsidRPr="008529A9">
        <w:rPr>
          <w:rFonts w:asciiTheme="majorHAnsi" w:hAnsiTheme="majorHAnsi" w:cstheme="minorBidi"/>
          <w:b/>
          <w:sz w:val="22"/>
          <w:szCs w:val="22"/>
        </w:rPr>
        <w:t xml:space="preserve"> ordre  </w:t>
      </w:r>
    </w:p>
    <w:p w:rsidR="00F301CC" w:rsidRPr="008529A9" w:rsidRDefault="00F301CC" w:rsidP="00F301CC">
      <w:pPr>
        <w:jc w:val="both"/>
        <w:rPr>
          <w:rFonts w:asciiTheme="majorHAnsi" w:hAnsiTheme="majorHAnsi" w:cstheme="minorBidi"/>
          <w:sz w:val="22"/>
          <w:szCs w:val="22"/>
        </w:rPr>
      </w:pPr>
      <w:r w:rsidRPr="008529A9">
        <w:rPr>
          <w:rFonts w:asciiTheme="majorHAnsi" w:hAnsiTheme="majorHAnsi" w:cstheme="minorBidi"/>
          <w:sz w:val="22"/>
          <w:szCs w:val="22"/>
        </w:rPr>
        <w:t>Simula</w:t>
      </w:r>
      <w:r>
        <w:rPr>
          <w:rFonts w:asciiTheme="majorHAnsi" w:hAnsiTheme="majorHAnsi" w:cstheme="minorBidi"/>
          <w:sz w:val="22"/>
          <w:szCs w:val="22"/>
        </w:rPr>
        <w:t>tion Analogique et Informatique, m</w:t>
      </w:r>
      <w:r w:rsidRPr="008529A9">
        <w:rPr>
          <w:rFonts w:asciiTheme="majorHAnsi" w:hAnsiTheme="majorHAnsi" w:cstheme="minorBidi"/>
          <w:sz w:val="22"/>
          <w:szCs w:val="22"/>
        </w:rPr>
        <w:t>esurer les paramètres qui caractérisent les différentes réponses: temps de montée</w:t>
      </w:r>
      <w:r>
        <w:rPr>
          <w:rFonts w:asciiTheme="majorHAnsi" w:hAnsiTheme="majorHAnsi" w:cstheme="minorBidi"/>
          <w:sz w:val="22"/>
          <w:szCs w:val="22"/>
        </w:rPr>
        <w:t xml:space="preserve">, </w:t>
      </w:r>
      <w:r w:rsidRPr="008529A9">
        <w:rPr>
          <w:rFonts w:asciiTheme="majorHAnsi" w:hAnsiTheme="majorHAnsi" w:cstheme="minorBidi"/>
          <w:sz w:val="22"/>
          <w:szCs w:val="22"/>
        </w:rPr>
        <w:t>temps de réponse</w:t>
      </w:r>
      <w:r>
        <w:rPr>
          <w:rFonts w:asciiTheme="majorHAnsi" w:hAnsiTheme="majorHAnsi" w:cstheme="minorBidi"/>
          <w:sz w:val="22"/>
          <w:szCs w:val="22"/>
        </w:rPr>
        <w:t xml:space="preserve">, </w:t>
      </w:r>
      <w:r w:rsidRPr="008529A9">
        <w:rPr>
          <w:rFonts w:asciiTheme="majorHAnsi" w:hAnsiTheme="majorHAnsi" w:cstheme="minorBidi"/>
          <w:sz w:val="22"/>
          <w:szCs w:val="22"/>
        </w:rPr>
        <w:t>1</w:t>
      </w:r>
      <w:r w:rsidRPr="008529A9">
        <w:rPr>
          <w:rFonts w:asciiTheme="majorHAnsi" w:hAnsiTheme="majorHAnsi" w:cstheme="minorBidi"/>
          <w:sz w:val="22"/>
          <w:szCs w:val="22"/>
          <w:vertAlign w:val="superscript"/>
        </w:rPr>
        <w:t>er</w:t>
      </w:r>
      <w:r w:rsidRPr="008529A9">
        <w:rPr>
          <w:rFonts w:asciiTheme="majorHAnsi" w:hAnsiTheme="majorHAnsi" w:cstheme="minorBidi"/>
          <w:sz w:val="22"/>
          <w:szCs w:val="22"/>
        </w:rPr>
        <w:t xml:space="preserve"> Dépassement maximum, temps de pic et précision.</w:t>
      </w:r>
    </w:p>
    <w:p w:rsidR="00F301CC" w:rsidRDefault="00F301CC" w:rsidP="00F301CC">
      <w:pPr>
        <w:jc w:val="both"/>
        <w:rPr>
          <w:rFonts w:asciiTheme="majorHAnsi" w:hAnsiTheme="majorHAnsi" w:cstheme="minorBidi"/>
          <w:sz w:val="22"/>
          <w:szCs w:val="22"/>
        </w:rPr>
      </w:pPr>
      <w:r w:rsidRPr="008529A9">
        <w:rPr>
          <w:rFonts w:asciiTheme="majorHAnsi" w:hAnsiTheme="majorHAnsi" w:cstheme="minorBidi"/>
          <w:sz w:val="22"/>
          <w:szCs w:val="22"/>
        </w:rPr>
        <w:t>Observer la réponse d’un système instable</w:t>
      </w:r>
      <w:r>
        <w:rPr>
          <w:rFonts w:asciiTheme="majorHAnsi" w:hAnsiTheme="majorHAnsi" w:cstheme="minorBidi"/>
          <w:sz w:val="22"/>
          <w:szCs w:val="22"/>
        </w:rPr>
        <w:t>.</w:t>
      </w:r>
    </w:p>
    <w:p w:rsidR="006F5635" w:rsidRDefault="006F5635" w:rsidP="00F301CC">
      <w:pPr>
        <w:jc w:val="both"/>
        <w:rPr>
          <w:rFonts w:asciiTheme="majorHAnsi" w:hAnsiTheme="majorHAnsi" w:cstheme="minorBidi"/>
          <w:b/>
          <w:sz w:val="22"/>
          <w:szCs w:val="22"/>
        </w:rPr>
      </w:pPr>
    </w:p>
    <w:p w:rsidR="00F301CC" w:rsidRPr="008529A9" w:rsidRDefault="00F301CC" w:rsidP="00F301CC">
      <w:pPr>
        <w:jc w:val="both"/>
        <w:rPr>
          <w:rFonts w:asciiTheme="majorHAnsi" w:hAnsiTheme="majorHAnsi" w:cstheme="minorBidi"/>
          <w:b/>
          <w:sz w:val="22"/>
          <w:szCs w:val="22"/>
        </w:rPr>
      </w:pPr>
      <w:r w:rsidRPr="008529A9">
        <w:rPr>
          <w:rFonts w:asciiTheme="majorHAnsi" w:hAnsiTheme="majorHAnsi" w:cstheme="minorBidi"/>
          <w:b/>
          <w:sz w:val="22"/>
          <w:szCs w:val="22"/>
        </w:rPr>
        <w:t xml:space="preserve">TP 3: Réponses fréquentielles et identification des  systèmes </w:t>
      </w:r>
    </w:p>
    <w:p w:rsidR="00F301CC" w:rsidRDefault="00F301CC" w:rsidP="00F301CC">
      <w:pPr>
        <w:jc w:val="both"/>
        <w:rPr>
          <w:rFonts w:asciiTheme="majorHAnsi" w:hAnsiTheme="majorHAnsi" w:cstheme="minorBidi"/>
          <w:sz w:val="22"/>
          <w:szCs w:val="22"/>
        </w:rPr>
      </w:pPr>
      <w:r w:rsidRPr="00A05FB6">
        <w:rPr>
          <w:rFonts w:asciiTheme="majorHAnsi" w:hAnsiTheme="majorHAnsi" w:cstheme="minorBidi"/>
          <w:sz w:val="22"/>
          <w:szCs w:val="22"/>
        </w:rPr>
        <w:t>Détermination des caractéristiques fréquentielles d’un asservissement, dans le but d’identifier la fonction de transfert d’un système. Application</w:t>
      </w:r>
      <w:r>
        <w:rPr>
          <w:rFonts w:asciiTheme="majorHAnsi" w:hAnsiTheme="majorHAnsi" w:cstheme="minorBidi"/>
          <w:sz w:val="22"/>
          <w:szCs w:val="22"/>
        </w:rPr>
        <w:t>s</w:t>
      </w:r>
      <w:r w:rsidRPr="00A05FB6">
        <w:rPr>
          <w:rFonts w:asciiTheme="majorHAnsi" w:hAnsiTheme="majorHAnsi" w:cstheme="minorBidi"/>
          <w:sz w:val="22"/>
          <w:szCs w:val="22"/>
        </w:rPr>
        <w:t xml:space="preserve"> sur un moteur.</w:t>
      </w:r>
    </w:p>
    <w:p w:rsidR="006F5635" w:rsidRDefault="006F5635" w:rsidP="00F301CC">
      <w:pPr>
        <w:jc w:val="both"/>
        <w:rPr>
          <w:rFonts w:asciiTheme="majorHAnsi" w:hAnsiTheme="majorHAnsi" w:cstheme="minorBidi"/>
          <w:b/>
          <w:sz w:val="22"/>
          <w:szCs w:val="22"/>
        </w:rPr>
      </w:pPr>
    </w:p>
    <w:p w:rsidR="00F301CC" w:rsidRPr="008529A9" w:rsidRDefault="00F301CC" w:rsidP="00F301CC">
      <w:pPr>
        <w:jc w:val="both"/>
        <w:rPr>
          <w:rFonts w:asciiTheme="majorHAnsi" w:hAnsiTheme="majorHAnsi" w:cstheme="minorBidi"/>
          <w:b/>
          <w:sz w:val="22"/>
          <w:szCs w:val="22"/>
        </w:rPr>
      </w:pPr>
      <w:r w:rsidRPr="008529A9">
        <w:rPr>
          <w:rFonts w:asciiTheme="majorHAnsi" w:hAnsiTheme="majorHAnsi" w:cstheme="minorBidi"/>
          <w:b/>
          <w:sz w:val="22"/>
          <w:szCs w:val="22"/>
        </w:rPr>
        <w:t>TP 4: Asservissement de position d’un moteur à CC, différence entre position et vitesse</w:t>
      </w:r>
    </w:p>
    <w:p w:rsidR="00F301CC" w:rsidRDefault="00F301CC" w:rsidP="00F301CC">
      <w:pPr>
        <w:jc w:val="both"/>
        <w:rPr>
          <w:rFonts w:asciiTheme="majorHAnsi" w:hAnsiTheme="majorHAnsi" w:cstheme="minorBidi"/>
          <w:sz w:val="22"/>
          <w:szCs w:val="22"/>
        </w:rPr>
      </w:pPr>
      <w:r w:rsidRPr="00A05FB6">
        <w:rPr>
          <w:rFonts w:asciiTheme="majorHAnsi" w:hAnsiTheme="majorHAnsi" w:cstheme="minorBidi"/>
          <w:sz w:val="22"/>
          <w:szCs w:val="22"/>
        </w:rPr>
        <w:t>L'influence du gain sur la stabilité et s</w:t>
      </w:r>
      <w:r>
        <w:rPr>
          <w:rFonts w:asciiTheme="majorHAnsi" w:hAnsiTheme="majorHAnsi" w:cstheme="minorBidi"/>
          <w:sz w:val="22"/>
          <w:szCs w:val="22"/>
        </w:rPr>
        <w:t>ur l'erreur statique du système, l</w:t>
      </w:r>
      <w:r w:rsidRPr="00A05FB6">
        <w:rPr>
          <w:rFonts w:asciiTheme="majorHAnsi" w:hAnsiTheme="majorHAnsi" w:cstheme="minorBidi"/>
          <w:sz w:val="22"/>
          <w:szCs w:val="22"/>
        </w:rPr>
        <w:t>'influence de la contre réaction de vitesse s</w:t>
      </w:r>
      <w:r>
        <w:rPr>
          <w:rFonts w:asciiTheme="majorHAnsi" w:hAnsiTheme="majorHAnsi" w:cstheme="minorBidi"/>
          <w:sz w:val="22"/>
          <w:szCs w:val="22"/>
        </w:rPr>
        <w:t>ur le comportement du système.</w:t>
      </w:r>
    </w:p>
    <w:p w:rsidR="006F5635" w:rsidRDefault="006F5635" w:rsidP="00F301CC">
      <w:pPr>
        <w:jc w:val="both"/>
        <w:rPr>
          <w:rFonts w:asciiTheme="majorHAnsi" w:hAnsiTheme="majorHAnsi" w:cstheme="minorBidi"/>
          <w:b/>
          <w:sz w:val="22"/>
          <w:szCs w:val="22"/>
        </w:rPr>
      </w:pPr>
    </w:p>
    <w:p w:rsidR="00F301CC" w:rsidRPr="008529A9" w:rsidRDefault="00F301CC" w:rsidP="00F301CC">
      <w:pPr>
        <w:jc w:val="both"/>
        <w:rPr>
          <w:rFonts w:asciiTheme="majorHAnsi" w:hAnsiTheme="majorHAnsi" w:cstheme="minorBidi"/>
          <w:b/>
          <w:sz w:val="22"/>
          <w:szCs w:val="22"/>
        </w:rPr>
      </w:pPr>
      <w:r w:rsidRPr="008529A9">
        <w:rPr>
          <w:rFonts w:asciiTheme="majorHAnsi" w:hAnsiTheme="majorHAnsi" w:cstheme="minorBidi"/>
          <w:b/>
          <w:sz w:val="22"/>
          <w:szCs w:val="22"/>
        </w:rPr>
        <w:t>TP 5: Asservissement  de vitesse d’un moteur à courant continu</w:t>
      </w:r>
    </w:p>
    <w:p w:rsidR="00F301CC" w:rsidRPr="00A05FB6" w:rsidRDefault="00F301CC" w:rsidP="00F301CC">
      <w:pPr>
        <w:jc w:val="both"/>
        <w:rPr>
          <w:rFonts w:asciiTheme="majorHAnsi" w:hAnsiTheme="majorHAnsi" w:cstheme="minorBidi"/>
          <w:sz w:val="22"/>
          <w:szCs w:val="22"/>
        </w:rPr>
      </w:pPr>
      <w:r w:rsidRPr="00A05FB6">
        <w:rPr>
          <w:rFonts w:asciiTheme="majorHAnsi" w:hAnsiTheme="majorHAnsi" w:cstheme="minorBidi"/>
          <w:sz w:val="22"/>
          <w:szCs w:val="22"/>
        </w:rPr>
        <w:t>Le fonctionnement des éléments et du système asser</w:t>
      </w:r>
      <w:r>
        <w:rPr>
          <w:rFonts w:asciiTheme="majorHAnsi" w:hAnsiTheme="majorHAnsi" w:cstheme="minorBidi"/>
          <w:sz w:val="22"/>
          <w:szCs w:val="22"/>
        </w:rPr>
        <w:t>vi en boucle ouverte et  fermée, l</w:t>
      </w:r>
      <w:r w:rsidRPr="00A05FB6">
        <w:rPr>
          <w:rFonts w:asciiTheme="majorHAnsi" w:hAnsiTheme="majorHAnsi" w:cstheme="minorBidi"/>
          <w:sz w:val="22"/>
          <w:szCs w:val="22"/>
        </w:rPr>
        <w:t>'influence du g</w:t>
      </w:r>
      <w:r>
        <w:rPr>
          <w:rFonts w:asciiTheme="majorHAnsi" w:hAnsiTheme="majorHAnsi" w:cstheme="minorBidi"/>
          <w:sz w:val="22"/>
          <w:szCs w:val="22"/>
        </w:rPr>
        <w:t>ain sur la stabilité du système, l</w:t>
      </w:r>
      <w:r w:rsidRPr="00A05FB6">
        <w:rPr>
          <w:rFonts w:asciiTheme="majorHAnsi" w:hAnsiTheme="majorHAnsi" w:cstheme="minorBidi"/>
          <w:sz w:val="22"/>
          <w:szCs w:val="22"/>
        </w:rPr>
        <w:t>'influence du gain et de la charge s</w:t>
      </w:r>
      <w:r>
        <w:rPr>
          <w:rFonts w:asciiTheme="majorHAnsi" w:hAnsiTheme="majorHAnsi" w:cstheme="minorBidi"/>
          <w:sz w:val="22"/>
          <w:szCs w:val="22"/>
        </w:rPr>
        <w:t>ur l'erreur statique du système, l</w:t>
      </w:r>
      <w:r w:rsidRPr="00A05FB6">
        <w:rPr>
          <w:rFonts w:asciiTheme="majorHAnsi" w:hAnsiTheme="majorHAnsi" w:cstheme="minorBidi"/>
          <w:sz w:val="22"/>
          <w:szCs w:val="22"/>
        </w:rPr>
        <w:t>'influence de la contre-réaction de courant sur le comportement dynamique du système.</w:t>
      </w:r>
    </w:p>
    <w:p w:rsidR="00F301CC" w:rsidRPr="007A502E" w:rsidRDefault="00F301CC" w:rsidP="00F301CC">
      <w:pPr>
        <w:jc w:val="both"/>
        <w:rPr>
          <w:rFonts w:ascii="Cambria" w:hAnsi="Cambria" w:cs="Calibri"/>
          <w:b/>
        </w:rPr>
      </w:pPr>
    </w:p>
    <w:p w:rsidR="00F301CC" w:rsidRPr="00281673" w:rsidRDefault="00F301CC" w:rsidP="00F301CC">
      <w:pPr>
        <w:spacing w:line="276" w:lineRule="auto"/>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Mode d’évaluation:</w:t>
      </w:r>
    </w:p>
    <w:p w:rsidR="00F301CC" w:rsidRPr="009E34A9" w:rsidRDefault="00F301CC" w:rsidP="00F301CC">
      <w:pPr>
        <w:spacing w:line="276" w:lineRule="auto"/>
        <w:jc w:val="both"/>
        <w:rPr>
          <w:rFonts w:ascii="Cambria" w:hAnsi="Cambria" w:cs="Calibri"/>
          <w:b/>
        </w:rPr>
      </w:pPr>
      <w:r w:rsidRPr="009E34A9">
        <w:rPr>
          <w:rFonts w:asciiTheme="majorHAnsi" w:hAnsiTheme="majorHAnsi" w:cstheme="minorBidi"/>
          <w:sz w:val="22"/>
          <w:szCs w:val="22"/>
        </w:rPr>
        <w:t>Contrôle continu : 100 %.</w:t>
      </w:r>
    </w:p>
    <w:p w:rsidR="00F301CC" w:rsidRPr="009E34A9" w:rsidRDefault="00F301CC" w:rsidP="00F301CC">
      <w:pPr>
        <w:spacing w:line="276" w:lineRule="auto"/>
        <w:jc w:val="both"/>
        <w:rPr>
          <w:rFonts w:asciiTheme="majorHAnsi" w:hAnsiTheme="majorHAnsi" w:cstheme="minorBidi"/>
          <w:sz w:val="22"/>
          <w:szCs w:val="22"/>
        </w:rPr>
      </w:pPr>
    </w:p>
    <w:p w:rsidR="00F301CC" w:rsidRPr="00281673" w:rsidRDefault="00F301CC" w:rsidP="00F301CC">
      <w:pPr>
        <w:spacing w:line="276" w:lineRule="auto"/>
        <w:jc w:val="both"/>
        <w:rPr>
          <w:rFonts w:asciiTheme="majorHAnsi" w:hAnsiTheme="majorHAnsi" w:cstheme="minorBidi"/>
          <w:b/>
          <w:iCs/>
          <w:u w:val="thick" w:color="F79646" w:themeColor="accent6"/>
        </w:rPr>
      </w:pPr>
      <w:r w:rsidRPr="00281673">
        <w:rPr>
          <w:rFonts w:asciiTheme="majorHAnsi" w:hAnsiTheme="majorHAnsi" w:cstheme="minorBidi"/>
          <w:b/>
          <w:u w:val="thick" w:color="F79646" w:themeColor="accent6"/>
        </w:rPr>
        <w:t>Références bibliographiques</w:t>
      </w:r>
      <w:r w:rsidRPr="00281673">
        <w:rPr>
          <w:rFonts w:asciiTheme="majorHAnsi" w:hAnsiTheme="majorHAnsi" w:cstheme="minorBidi"/>
          <w:b/>
          <w:iCs/>
          <w:u w:val="thick" w:color="F79646" w:themeColor="accent6"/>
        </w:rPr>
        <w:t>:</w:t>
      </w:r>
    </w:p>
    <w:p w:rsidR="00F301CC" w:rsidRDefault="00F301CC" w:rsidP="00F301CC">
      <w:pPr>
        <w:spacing w:after="200" w:line="276" w:lineRule="auto"/>
        <w:rPr>
          <w:rFonts w:ascii="Cambria" w:hAnsi="Cambria"/>
          <w:bCs/>
          <w:iCs/>
        </w:rPr>
      </w:pPr>
      <w:r>
        <w:rPr>
          <w:rFonts w:ascii="Cambria" w:hAnsi="Cambria"/>
          <w:bCs/>
          <w:iCs/>
        </w:rPr>
        <w:br w:type="page"/>
      </w: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3C221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sidR="003C2216">
        <w:rPr>
          <w:rFonts w:asciiTheme="majorHAnsi" w:hAnsiTheme="majorHAnsi" w:cs="Calibri"/>
          <w:b/>
          <w:bCs/>
          <w:iCs/>
        </w:rPr>
        <w:t>M</w:t>
      </w:r>
      <w:r>
        <w:rPr>
          <w:rFonts w:asciiTheme="majorHAnsi" w:hAnsiTheme="majorHAnsi" w:cs="Calibri"/>
          <w:b/>
          <w:bCs/>
          <w:iCs/>
        </w:rPr>
        <w:t xml:space="preserve"> 3.1</w:t>
      </w:r>
    </w:p>
    <w:p w:rsidR="00F301CC" w:rsidRPr="008B179F" w:rsidRDefault="00F301CC"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w:t>
      </w:r>
      <w:r>
        <w:rPr>
          <w:rFonts w:ascii="Cambria" w:hAnsi="Cambria" w:cs="Calibri"/>
          <w:b/>
          <w:bCs/>
          <w:iCs/>
        </w:rPr>
        <w:t xml:space="preserve">Schémas </w:t>
      </w:r>
      <w:r w:rsidR="00056173">
        <w:rPr>
          <w:rFonts w:ascii="Cambria" w:hAnsi="Cambria" w:cs="Calibri"/>
          <w:b/>
          <w:bCs/>
          <w:iCs/>
        </w:rPr>
        <w:t xml:space="preserve">électriques </w:t>
      </w:r>
      <w:r>
        <w:rPr>
          <w:rFonts w:ascii="Cambria" w:hAnsi="Cambria" w:cs="Calibri"/>
          <w:b/>
          <w:bCs/>
          <w:iCs/>
        </w:rPr>
        <w:t xml:space="preserve">et </w:t>
      </w:r>
      <w:r w:rsidR="007527E0">
        <w:rPr>
          <w:rFonts w:ascii="Cambria" w:hAnsi="Cambria" w:cs="Calibri"/>
          <w:b/>
          <w:bCs/>
          <w:iCs/>
        </w:rPr>
        <w:t>a</w:t>
      </w:r>
      <w:r>
        <w:rPr>
          <w:rFonts w:ascii="Cambria" w:hAnsi="Cambria" w:cs="Calibri"/>
          <w:b/>
          <w:bCs/>
          <w:iCs/>
        </w:rPr>
        <w:t>ppareillage</w:t>
      </w:r>
    </w:p>
    <w:p w:rsidR="00F301CC" w:rsidRPr="00F7185B"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37</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Cours: 1h30, TP</w:t>
      </w:r>
      <w:r w:rsidRPr="00F7185B">
        <w:rPr>
          <w:rFonts w:asciiTheme="majorHAnsi" w:eastAsia="Calibri" w:hAnsiTheme="majorHAnsi" w:cs="Arial"/>
          <w:b/>
          <w:bCs/>
          <w:color w:val="000000"/>
          <w:lang w:eastAsia="en-US"/>
        </w:rPr>
        <w:t>: 1h</w:t>
      </w:r>
      <w:r w:rsidR="007C4AAB">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3</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B467ED" w:rsidRPr="008B179F" w:rsidRDefault="00B467ED" w:rsidP="008D6091">
      <w:pPr>
        <w:jc w:val="both"/>
        <w:rPr>
          <w:rFonts w:asciiTheme="majorHAnsi" w:hAnsiTheme="majorHAnsi" w:cs="Calibri"/>
          <w:b/>
        </w:rPr>
      </w:pPr>
    </w:p>
    <w:p w:rsidR="00B467ED" w:rsidRPr="008B179F" w:rsidRDefault="00B467ED" w:rsidP="008D609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B467ED" w:rsidRPr="00CF6EA5" w:rsidRDefault="00B467ED" w:rsidP="008D6091">
      <w:pPr>
        <w:jc w:val="both"/>
        <w:rPr>
          <w:rFonts w:asciiTheme="majorHAnsi" w:hAnsiTheme="majorHAnsi" w:cstheme="minorBidi"/>
          <w:sz w:val="22"/>
          <w:szCs w:val="22"/>
        </w:rPr>
      </w:pPr>
      <w:r w:rsidRPr="00CF6EA5">
        <w:rPr>
          <w:rFonts w:asciiTheme="majorHAnsi" w:hAnsiTheme="majorHAnsi" w:cstheme="minorBidi"/>
          <w:sz w:val="22"/>
          <w:szCs w:val="22"/>
        </w:rPr>
        <w:t>Apprendre les différents types d’appareillage de protection et commande des installations électriques ainsi que la réalisation d’une installation électrique.</w:t>
      </w:r>
    </w:p>
    <w:p w:rsidR="00B467ED" w:rsidRDefault="00B467ED" w:rsidP="008D6091">
      <w:pPr>
        <w:jc w:val="both"/>
        <w:rPr>
          <w:rFonts w:asciiTheme="majorHAnsi" w:hAnsiTheme="majorHAnsi" w:cs="Calibri"/>
          <w:b/>
          <w:u w:val="thick" w:color="F79646" w:themeColor="accent6"/>
        </w:rPr>
      </w:pPr>
    </w:p>
    <w:p w:rsidR="00B467ED" w:rsidRPr="00717334" w:rsidRDefault="00B467ED" w:rsidP="008D609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B467ED" w:rsidRPr="00CF6EA5" w:rsidRDefault="00B467ED" w:rsidP="008D6091">
      <w:pPr>
        <w:jc w:val="both"/>
        <w:rPr>
          <w:rFonts w:asciiTheme="majorHAnsi" w:hAnsiTheme="majorHAnsi" w:cstheme="minorBidi"/>
          <w:sz w:val="22"/>
          <w:szCs w:val="22"/>
        </w:rPr>
      </w:pPr>
      <w:r w:rsidRPr="00CF6EA5">
        <w:rPr>
          <w:rFonts w:asciiTheme="majorHAnsi" w:hAnsiTheme="majorHAnsi" w:cstheme="minorBidi"/>
          <w:sz w:val="22"/>
          <w:szCs w:val="22"/>
        </w:rPr>
        <w:t>Notions d’électricité fondamentale, d'électrostatique et de magnétostatique de base.</w:t>
      </w:r>
    </w:p>
    <w:p w:rsidR="00B467ED" w:rsidRDefault="00B467ED" w:rsidP="008D6091">
      <w:pPr>
        <w:jc w:val="both"/>
        <w:rPr>
          <w:rFonts w:asciiTheme="majorHAnsi" w:hAnsiTheme="majorHAnsi" w:cs="Cambria,Bold"/>
          <w:b/>
          <w:bCs/>
        </w:rPr>
      </w:pPr>
    </w:p>
    <w:p w:rsidR="00B467ED" w:rsidRPr="008D6091" w:rsidRDefault="00B467ED" w:rsidP="008D6091">
      <w:pPr>
        <w:jc w:val="both"/>
        <w:rPr>
          <w:rFonts w:asciiTheme="majorHAnsi" w:hAnsiTheme="majorHAnsi" w:cstheme="minorBidi"/>
          <w:b/>
          <w:u w:val="thick" w:color="F79646" w:themeColor="accent6"/>
        </w:rPr>
      </w:pPr>
      <w:r w:rsidRPr="008D6091">
        <w:rPr>
          <w:rFonts w:asciiTheme="majorHAnsi" w:hAnsiTheme="majorHAnsi" w:cstheme="minorBidi"/>
          <w:b/>
          <w:u w:val="thick" w:color="F79646" w:themeColor="accent6"/>
        </w:rPr>
        <w:t>Contenu de la matière:</w:t>
      </w:r>
    </w:p>
    <w:p w:rsidR="00B467ED" w:rsidRPr="00DA76E6" w:rsidRDefault="00B467ED" w:rsidP="008D6091">
      <w:pPr>
        <w:jc w:val="both"/>
        <w:rPr>
          <w:rFonts w:asciiTheme="majorHAnsi" w:hAnsiTheme="majorHAnsi" w:cstheme="majorBidi"/>
          <w:b/>
          <w:sz w:val="22"/>
          <w:szCs w:val="22"/>
        </w:rPr>
      </w:pPr>
      <w:r w:rsidRPr="00DA76E6">
        <w:rPr>
          <w:rFonts w:asciiTheme="majorHAnsi" w:hAnsiTheme="majorHAnsi" w:cstheme="majorBidi"/>
          <w:b/>
          <w:sz w:val="22"/>
          <w:szCs w:val="22"/>
        </w:rPr>
        <w:t>Chapitre 1. Généralités sur l'appareillage</w:t>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t xml:space="preserve">           </w:t>
      </w:r>
      <w:r w:rsidR="006F5635">
        <w:rPr>
          <w:rFonts w:asciiTheme="majorHAnsi" w:hAnsiTheme="majorHAnsi" w:cstheme="majorBidi"/>
          <w:b/>
          <w:sz w:val="22"/>
          <w:szCs w:val="22"/>
        </w:rPr>
        <w:tab/>
        <w:t xml:space="preserve">           </w:t>
      </w:r>
      <w:r w:rsidRPr="00DA76E6">
        <w:rPr>
          <w:rFonts w:asciiTheme="majorHAnsi" w:hAnsiTheme="majorHAnsi" w:cstheme="majorBidi"/>
          <w:b/>
          <w:sz w:val="22"/>
          <w:szCs w:val="22"/>
        </w:rPr>
        <w:t>(</w:t>
      </w:r>
      <w:r>
        <w:rPr>
          <w:rFonts w:asciiTheme="majorHAnsi" w:hAnsiTheme="majorHAnsi" w:cstheme="majorBidi"/>
          <w:b/>
          <w:sz w:val="22"/>
          <w:szCs w:val="22"/>
        </w:rPr>
        <w:t>3</w:t>
      </w:r>
      <w:r w:rsidRPr="00DA76E6">
        <w:rPr>
          <w:rFonts w:asciiTheme="majorHAnsi" w:hAnsiTheme="majorHAnsi" w:cstheme="majorBidi"/>
          <w:b/>
          <w:sz w:val="22"/>
          <w:szCs w:val="22"/>
        </w:rPr>
        <w:t xml:space="preserve"> semaines)</w:t>
      </w:r>
    </w:p>
    <w:p w:rsidR="00B467ED" w:rsidRPr="00DA76E6" w:rsidRDefault="00B467ED" w:rsidP="008D6091">
      <w:pPr>
        <w:jc w:val="both"/>
        <w:rPr>
          <w:rFonts w:asciiTheme="majorHAnsi" w:hAnsiTheme="majorHAnsi" w:cstheme="majorBidi"/>
          <w:sz w:val="22"/>
          <w:szCs w:val="22"/>
        </w:rPr>
      </w:pPr>
      <w:r w:rsidRPr="00DA76E6">
        <w:rPr>
          <w:rFonts w:asciiTheme="majorHAnsi" w:hAnsiTheme="majorHAnsi" w:cstheme="majorBidi"/>
          <w:sz w:val="22"/>
          <w:szCs w:val="22"/>
        </w:rPr>
        <w:t>Défauts et anomalies de fonctionnement, rôle et classification des protections, fonctions de base de l’appareillage, le sectionnement, la commande, la protection, classification de l’appareillage, choix de l’appareillage, caractéristiques d’un appareillage électrique, protection de l’appareillage, classes des matériels électriques, dispositions de protection.</w:t>
      </w:r>
      <w:r>
        <w:rPr>
          <w:rFonts w:asciiTheme="majorHAnsi" w:hAnsiTheme="majorHAnsi" w:cstheme="majorBidi"/>
          <w:sz w:val="22"/>
          <w:szCs w:val="22"/>
        </w:rPr>
        <w:t xml:space="preserve"> </w:t>
      </w:r>
      <w:r w:rsidRPr="00DA76E6">
        <w:rPr>
          <w:rFonts w:asciiTheme="majorHAnsi" w:hAnsiTheme="majorHAnsi" w:cstheme="majorBidi"/>
          <w:b/>
          <w:sz w:val="22"/>
          <w:szCs w:val="22"/>
        </w:rPr>
        <w:t xml:space="preserve">. </w:t>
      </w:r>
      <w:r w:rsidRPr="00DA76E6">
        <w:rPr>
          <w:rFonts w:asciiTheme="majorHAnsi" w:hAnsiTheme="majorHAnsi" w:cstheme="majorBidi"/>
          <w:sz w:val="22"/>
          <w:szCs w:val="22"/>
        </w:rPr>
        <w:t>Phénomènes liés aux</w:t>
      </w:r>
      <w:r>
        <w:rPr>
          <w:rFonts w:asciiTheme="majorHAnsi" w:hAnsiTheme="majorHAnsi" w:cstheme="majorBidi"/>
          <w:sz w:val="22"/>
          <w:szCs w:val="22"/>
        </w:rPr>
        <w:t xml:space="preserve"> courants et à la tension; l</w:t>
      </w:r>
      <w:r w:rsidRPr="00DA76E6">
        <w:rPr>
          <w:rFonts w:asciiTheme="majorHAnsi" w:hAnsiTheme="majorHAnsi" w:cstheme="majorBidi"/>
          <w:sz w:val="22"/>
          <w:szCs w:val="22"/>
        </w:rPr>
        <w:t>es surintensités, les efforts électrodynamiques, calcul de la résistance de l'arc, effets de l'arc sur le contact, les surtensions, isolation, claquage, rigidité, ionisation des gaz.</w:t>
      </w:r>
    </w:p>
    <w:p w:rsidR="006F5635" w:rsidRDefault="006F5635" w:rsidP="008D6091">
      <w:pPr>
        <w:jc w:val="both"/>
        <w:rPr>
          <w:rFonts w:asciiTheme="majorHAnsi" w:hAnsiTheme="majorHAnsi" w:cstheme="majorBidi"/>
          <w:b/>
          <w:sz w:val="22"/>
          <w:szCs w:val="22"/>
        </w:rPr>
      </w:pPr>
    </w:p>
    <w:p w:rsidR="00B467ED" w:rsidRPr="00DA76E6" w:rsidRDefault="00B467ED" w:rsidP="008D6091">
      <w:pPr>
        <w:jc w:val="both"/>
        <w:rPr>
          <w:rFonts w:asciiTheme="majorHAnsi" w:hAnsiTheme="majorHAnsi" w:cstheme="majorBidi"/>
          <w:sz w:val="22"/>
          <w:szCs w:val="22"/>
        </w:rPr>
      </w:pPr>
      <w:r w:rsidRPr="00DA76E6">
        <w:rPr>
          <w:rFonts w:asciiTheme="majorHAnsi" w:hAnsiTheme="majorHAnsi" w:cstheme="majorBidi"/>
          <w:b/>
          <w:sz w:val="22"/>
          <w:szCs w:val="22"/>
        </w:rPr>
        <w:t xml:space="preserve">Chapitre </w:t>
      </w:r>
      <w:r>
        <w:rPr>
          <w:rFonts w:asciiTheme="majorHAnsi" w:hAnsiTheme="majorHAnsi" w:cstheme="majorBidi"/>
          <w:b/>
          <w:sz w:val="22"/>
          <w:szCs w:val="22"/>
        </w:rPr>
        <w:t>2</w:t>
      </w:r>
      <w:r w:rsidRPr="00DA76E6">
        <w:rPr>
          <w:rFonts w:asciiTheme="majorHAnsi" w:hAnsiTheme="majorHAnsi" w:cstheme="majorBidi"/>
          <w:b/>
          <w:sz w:val="22"/>
          <w:szCs w:val="22"/>
        </w:rPr>
        <w:t>. Phénomènes d'interruption du courant électrique</w:t>
      </w:r>
      <w:r w:rsidRPr="00DA76E6">
        <w:rPr>
          <w:rFonts w:asciiTheme="majorHAnsi" w:hAnsiTheme="majorHAnsi" w:cstheme="majorBidi"/>
          <w:b/>
          <w:sz w:val="22"/>
          <w:szCs w:val="22"/>
        </w:rPr>
        <w:tab/>
      </w:r>
      <w:r w:rsidRPr="00DA76E6">
        <w:rPr>
          <w:rFonts w:asciiTheme="majorHAnsi" w:hAnsiTheme="majorHAnsi" w:cstheme="majorBidi"/>
          <w:b/>
          <w:sz w:val="22"/>
          <w:szCs w:val="22"/>
        </w:rPr>
        <w:tab/>
        <w:t xml:space="preserve">          </w:t>
      </w:r>
      <w:r>
        <w:rPr>
          <w:rFonts w:asciiTheme="majorHAnsi" w:hAnsiTheme="majorHAnsi" w:cstheme="majorBidi"/>
          <w:b/>
          <w:sz w:val="22"/>
          <w:szCs w:val="22"/>
        </w:rPr>
        <w:t xml:space="preserve">             </w:t>
      </w:r>
      <w:r w:rsidRPr="00DA76E6">
        <w:rPr>
          <w:rFonts w:asciiTheme="majorHAnsi" w:hAnsiTheme="majorHAnsi" w:cstheme="majorBidi"/>
          <w:b/>
          <w:sz w:val="22"/>
          <w:szCs w:val="22"/>
        </w:rPr>
        <w:t>(</w:t>
      </w:r>
      <w:r>
        <w:rPr>
          <w:rFonts w:asciiTheme="majorHAnsi" w:hAnsiTheme="majorHAnsi" w:cstheme="majorBidi"/>
          <w:b/>
          <w:sz w:val="22"/>
          <w:szCs w:val="22"/>
        </w:rPr>
        <w:t>2</w:t>
      </w:r>
      <w:r w:rsidRPr="00DA76E6">
        <w:rPr>
          <w:rFonts w:asciiTheme="majorHAnsi" w:hAnsiTheme="majorHAnsi" w:cstheme="majorBidi"/>
          <w:b/>
          <w:sz w:val="22"/>
          <w:szCs w:val="22"/>
        </w:rPr>
        <w:t xml:space="preserve"> semaines)</w:t>
      </w:r>
      <w:r w:rsidRPr="00DA76E6">
        <w:rPr>
          <w:rFonts w:asciiTheme="majorHAnsi" w:hAnsiTheme="majorHAnsi" w:cstheme="majorBidi"/>
          <w:sz w:val="22"/>
          <w:szCs w:val="22"/>
        </w:rPr>
        <w:t xml:space="preserve"> Naissance de l'arc (dans l'air et dans l'huile), principe de coupure de l'arc (dans l'air et dans l'huile), conditions d'extinction de l'arc, tension de rétablissement, différentes techniques de coupure de l'arc.</w:t>
      </w:r>
    </w:p>
    <w:p w:rsidR="006F5635" w:rsidRDefault="006F5635" w:rsidP="008D6091">
      <w:pPr>
        <w:jc w:val="both"/>
        <w:rPr>
          <w:rFonts w:asciiTheme="majorHAnsi" w:hAnsiTheme="majorHAnsi" w:cstheme="majorBidi"/>
          <w:b/>
          <w:sz w:val="22"/>
          <w:szCs w:val="22"/>
        </w:rPr>
      </w:pPr>
    </w:p>
    <w:p w:rsidR="00B467ED" w:rsidRPr="00DA76E6" w:rsidRDefault="00B467ED" w:rsidP="008D6091">
      <w:pPr>
        <w:jc w:val="both"/>
        <w:rPr>
          <w:rFonts w:asciiTheme="majorHAnsi" w:hAnsiTheme="majorHAnsi" w:cstheme="majorBidi"/>
          <w:b/>
          <w:sz w:val="22"/>
          <w:szCs w:val="22"/>
        </w:rPr>
      </w:pPr>
      <w:r w:rsidRPr="00DA76E6">
        <w:rPr>
          <w:rFonts w:asciiTheme="majorHAnsi" w:hAnsiTheme="majorHAnsi" w:cstheme="majorBidi"/>
          <w:b/>
          <w:sz w:val="22"/>
          <w:szCs w:val="22"/>
        </w:rPr>
        <w:t xml:space="preserve">Chapitre </w:t>
      </w:r>
      <w:r>
        <w:rPr>
          <w:rFonts w:asciiTheme="majorHAnsi" w:hAnsiTheme="majorHAnsi" w:cstheme="majorBidi"/>
          <w:b/>
          <w:sz w:val="22"/>
          <w:szCs w:val="22"/>
        </w:rPr>
        <w:t>3</w:t>
      </w:r>
      <w:r w:rsidRPr="00DA76E6">
        <w:rPr>
          <w:rFonts w:asciiTheme="majorHAnsi" w:hAnsiTheme="majorHAnsi" w:cstheme="majorBidi"/>
          <w:b/>
          <w:sz w:val="22"/>
          <w:szCs w:val="22"/>
        </w:rPr>
        <w:t>. Appareillage de connexion et d'interruption</w:t>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t xml:space="preserve">          </w:t>
      </w:r>
      <w:r>
        <w:rPr>
          <w:rFonts w:asciiTheme="majorHAnsi" w:hAnsiTheme="majorHAnsi" w:cstheme="majorBidi"/>
          <w:b/>
          <w:sz w:val="22"/>
          <w:szCs w:val="22"/>
        </w:rPr>
        <w:t xml:space="preserve">              </w:t>
      </w:r>
      <w:r w:rsidRPr="00DA76E6">
        <w:rPr>
          <w:rFonts w:asciiTheme="majorHAnsi" w:hAnsiTheme="majorHAnsi" w:cstheme="majorBidi"/>
          <w:b/>
          <w:sz w:val="22"/>
          <w:szCs w:val="22"/>
        </w:rPr>
        <w:t xml:space="preserve"> (3 semaines)</w:t>
      </w:r>
    </w:p>
    <w:p w:rsidR="00B467ED" w:rsidRPr="00DA76E6" w:rsidRDefault="00B467ED" w:rsidP="008D6091">
      <w:pPr>
        <w:jc w:val="both"/>
        <w:rPr>
          <w:rFonts w:asciiTheme="majorHAnsi" w:hAnsiTheme="majorHAnsi" w:cstheme="majorBidi"/>
          <w:sz w:val="22"/>
          <w:szCs w:val="22"/>
        </w:rPr>
      </w:pPr>
      <w:r w:rsidRPr="00DA76E6">
        <w:rPr>
          <w:rFonts w:asciiTheme="majorHAnsi" w:hAnsiTheme="majorHAnsi" w:cstheme="majorBidi"/>
          <w:sz w:val="22"/>
          <w:szCs w:val="22"/>
        </w:rPr>
        <w:t>Les contacts, bornes et connexions, prise de courant, sectionneurs, les interrupteurs (définition, rôle et caractéristique), les commutateurs (définition, rôle et caractéristique), les contacteurs (définition, rôle et caractéristique).</w:t>
      </w:r>
    </w:p>
    <w:p w:rsidR="006F5635" w:rsidRDefault="006F5635" w:rsidP="008D6091">
      <w:pPr>
        <w:jc w:val="both"/>
        <w:rPr>
          <w:rFonts w:asciiTheme="majorHAnsi" w:hAnsiTheme="majorHAnsi" w:cstheme="majorBidi"/>
          <w:b/>
          <w:sz w:val="22"/>
          <w:szCs w:val="22"/>
        </w:rPr>
      </w:pPr>
    </w:p>
    <w:p w:rsidR="00B467ED" w:rsidRPr="00DA76E6" w:rsidRDefault="00B467ED" w:rsidP="008D6091">
      <w:pPr>
        <w:jc w:val="both"/>
        <w:rPr>
          <w:rFonts w:asciiTheme="majorHAnsi" w:hAnsiTheme="majorHAnsi" w:cstheme="majorBidi"/>
          <w:b/>
          <w:sz w:val="22"/>
          <w:szCs w:val="22"/>
        </w:rPr>
      </w:pPr>
      <w:r w:rsidRPr="00DA76E6">
        <w:rPr>
          <w:rFonts w:asciiTheme="majorHAnsi" w:hAnsiTheme="majorHAnsi" w:cstheme="majorBidi"/>
          <w:b/>
          <w:sz w:val="22"/>
          <w:szCs w:val="22"/>
        </w:rPr>
        <w:t xml:space="preserve">Chapitre </w:t>
      </w:r>
      <w:r>
        <w:rPr>
          <w:rFonts w:asciiTheme="majorHAnsi" w:hAnsiTheme="majorHAnsi" w:cstheme="majorBidi"/>
          <w:b/>
          <w:sz w:val="22"/>
          <w:szCs w:val="22"/>
        </w:rPr>
        <w:t>4</w:t>
      </w:r>
      <w:r w:rsidRPr="00DA76E6">
        <w:rPr>
          <w:rFonts w:asciiTheme="majorHAnsi" w:hAnsiTheme="majorHAnsi" w:cstheme="majorBidi"/>
          <w:b/>
          <w:sz w:val="22"/>
          <w:szCs w:val="22"/>
        </w:rPr>
        <w:t>. Appareillage de protection</w:t>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t xml:space="preserve">           </w:t>
      </w:r>
      <w:r>
        <w:rPr>
          <w:rFonts w:asciiTheme="majorHAnsi" w:hAnsiTheme="majorHAnsi" w:cstheme="majorBidi"/>
          <w:b/>
          <w:sz w:val="22"/>
          <w:szCs w:val="22"/>
        </w:rPr>
        <w:t xml:space="preserve">             </w:t>
      </w:r>
      <w:r w:rsidRPr="00DA76E6">
        <w:rPr>
          <w:rFonts w:asciiTheme="majorHAnsi" w:hAnsiTheme="majorHAnsi" w:cstheme="majorBidi"/>
          <w:b/>
          <w:sz w:val="22"/>
          <w:szCs w:val="22"/>
        </w:rPr>
        <w:t>(2 semaines)</w:t>
      </w:r>
    </w:p>
    <w:p w:rsidR="00B467ED" w:rsidRPr="00DA76E6" w:rsidRDefault="00B467ED" w:rsidP="008D6091">
      <w:pPr>
        <w:jc w:val="both"/>
        <w:rPr>
          <w:rFonts w:asciiTheme="majorHAnsi" w:hAnsiTheme="majorHAnsi" w:cstheme="majorBidi"/>
          <w:sz w:val="22"/>
          <w:szCs w:val="22"/>
        </w:rPr>
      </w:pPr>
      <w:r w:rsidRPr="00DA76E6">
        <w:rPr>
          <w:rFonts w:asciiTheme="majorHAnsi" w:hAnsiTheme="majorHAnsi" w:cstheme="majorBidi"/>
          <w:sz w:val="22"/>
          <w:szCs w:val="22"/>
        </w:rPr>
        <w:t>Fusibles (rôle et fonctionnement, types), relais thermique (définition, rôle, type et caractéristiques), disjoncteurs (définition, rôle, types et caractéristiques).</w:t>
      </w:r>
    </w:p>
    <w:p w:rsidR="006F5635" w:rsidRDefault="006F5635" w:rsidP="008D6091">
      <w:pPr>
        <w:jc w:val="both"/>
        <w:rPr>
          <w:rFonts w:asciiTheme="majorHAnsi" w:hAnsiTheme="majorHAnsi" w:cstheme="majorBidi"/>
          <w:b/>
          <w:sz w:val="22"/>
          <w:szCs w:val="22"/>
        </w:rPr>
      </w:pPr>
    </w:p>
    <w:p w:rsidR="00B467ED" w:rsidRPr="00DA76E6" w:rsidRDefault="00B467ED" w:rsidP="008D6091">
      <w:pPr>
        <w:jc w:val="both"/>
        <w:rPr>
          <w:rFonts w:asciiTheme="majorHAnsi" w:hAnsiTheme="majorHAnsi" w:cstheme="majorBidi"/>
          <w:b/>
          <w:sz w:val="22"/>
          <w:szCs w:val="22"/>
        </w:rPr>
      </w:pPr>
      <w:r w:rsidRPr="00DA76E6">
        <w:rPr>
          <w:rFonts w:asciiTheme="majorHAnsi" w:hAnsiTheme="majorHAnsi" w:cstheme="majorBidi"/>
          <w:b/>
          <w:sz w:val="22"/>
          <w:szCs w:val="22"/>
        </w:rPr>
        <w:t xml:space="preserve">Chapitre </w:t>
      </w:r>
      <w:r>
        <w:rPr>
          <w:rFonts w:asciiTheme="majorHAnsi" w:hAnsiTheme="majorHAnsi" w:cstheme="majorBidi"/>
          <w:b/>
          <w:sz w:val="22"/>
          <w:szCs w:val="22"/>
        </w:rPr>
        <w:t>5</w:t>
      </w:r>
      <w:r w:rsidRPr="00DA76E6">
        <w:rPr>
          <w:rFonts w:asciiTheme="majorHAnsi" w:hAnsiTheme="majorHAnsi" w:cstheme="majorBidi"/>
          <w:b/>
          <w:sz w:val="22"/>
          <w:szCs w:val="22"/>
        </w:rPr>
        <w:t xml:space="preserve">. Élaboration des schémas électriques </w:t>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r>
      <w:r w:rsidRPr="00DA76E6">
        <w:rPr>
          <w:rFonts w:asciiTheme="majorHAnsi" w:hAnsiTheme="majorHAnsi" w:cstheme="majorBidi"/>
          <w:b/>
          <w:sz w:val="22"/>
          <w:szCs w:val="22"/>
        </w:rPr>
        <w:tab/>
        <w:t xml:space="preserve">       </w:t>
      </w:r>
      <w:r>
        <w:rPr>
          <w:rFonts w:asciiTheme="majorHAnsi" w:hAnsiTheme="majorHAnsi" w:cstheme="majorBidi"/>
          <w:b/>
          <w:sz w:val="22"/>
          <w:szCs w:val="22"/>
        </w:rPr>
        <w:t xml:space="preserve">              </w:t>
      </w:r>
      <w:r w:rsidRPr="00DA76E6">
        <w:rPr>
          <w:rFonts w:asciiTheme="majorHAnsi" w:hAnsiTheme="majorHAnsi" w:cstheme="majorBidi"/>
          <w:b/>
          <w:sz w:val="22"/>
          <w:szCs w:val="22"/>
        </w:rPr>
        <w:t xml:space="preserve">    (2 semaines)</w:t>
      </w:r>
    </w:p>
    <w:p w:rsidR="00B467ED" w:rsidRDefault="00B467ED" w:rsidP="008D6091">
      <w:pPr>
        <w:jc w:val="both"/>
        <w:rPr>
          <w:rFonts w:asciiTheme="majorHAnsi" w:hAnsiTheme="majorHAnsi" w:cstheme="majorBidi"/>
          <w:sz w:val="22"/>
          <w:szCs w:val="22"/>
        </w:rPr>
      </w:pPr>
      <w:r w:rsidRPr="00DA76E6">
        <w:rPr>
          <w:rFonts w:asciiTheme="majorHAnsi" w:hAnsiTheme="majorHAnsi" w:cstheme="majorBidi"/>
          <w:sz w:val="22"/>
          <w:szCs w:val="22"/>
        </w:rPr>
        <w:t>Symboles des installations électriques, conventions et normalisation, exemples de lecture des schémas de commande et de puissance, détermination pratique de la section minimale des conducteurs de la canalisation.</w:t>
      </w:r>
    </w:p>
    <w:p w:rsidR="006F5635" w:rsidRDefault="006F5635" w:rsidP="008D6091">
      <w:pPr>
        <w:jc w:val="both"/>
        <w:rPr>
          <w:rFonts w:asciiTheme="majorHAnsi" w:hAnsiTheme="majorHAnsi" w:cstheme="majorBidi"/>
          <w:b/>
          <w:sz w:val="22"/>
          <w:szCs w:val="22"/>
        </w:rPr>
      </w:pPr>
    </w:p>
    <w:p w:rsidR="00B467ED" w:rsidRPr="00DA76E6" w:rsidRDefault="00B467ED" w:rsidP="008D6091">
      <w:pPr>
        <w:jc w:val="both"/>
        <w:rPr>
          <w:rFonts w:asciiTheme="majorHAnsi" w:hAnsiTheme="majorHAnsi" w:cstheme="majorBidi"/>
          <w:b/>
          <w:sz w:val="22"/>
          <w:szCs w:val="22"/>
        </w:rPr>
      </w:pPr>
      <w:r w:rsidRPr="00DA76E6">
        <w:rPr>
          <w:rFonts w:asciiTheme="majorHAnsi" w:hAnsiTheme="majorHAnsi" w:cstheme="majorBidi"/>
          <w:b/>
          <w:sz w:val="22"/>
          <w:szCs w:val="22"/>
        </w:rPr>
        <w:t xml:space="preserve">Chapitre </w:t>
      </w:r>
      <w:r>
        <w:rPr>
          <w:rFonts w:asciiTheme="majorHAnsi" w:hAnsiTheme="majorHAnsi" w:cstheme="majorBidi"/>
          <w:b/>
          <w:sz w:val="22"/>
          <w:szCs w:val="22"/>
        </w:rPr>
        <w:t>6</w:t>
      </w:r>
      <w:r w:rsidRPr="00DA76E6">
        <w:rPr>
          <w:rFonts w:asciiTheme="majorHAnsi" w:hAnsiTheme="majorHAnsi" w:cstheme="majorBidi"/>
          <w:b/>
          <w:sz w:val="22"/>
          <w:szCs w:val="22"/>
        </w:rPr>
        <w:t>. Application des schémas et appareillage</w:t>
      </w:r>
      <w:r w:rsidRPr="00DA76E6">
        <w:rPr>
          <w:rFonts w:asciiTheme="majorHAnsi" w:hAnsiTheme="majorHAnsi" w:cstheme="majorBidi"/>
          <w:b/>
          <w:sz w:val="22"/>
          <w:szCs w:val="22"/>
        </w:rPr>
        <w:tab/>
        <w:t xml:space="preserve">                                  </w:t>
      </w:r>
      <w:r>
        <w:rPr>
          <w:rFonts w:asciiTheme="majorHAnsi" w:hAnsiTheme="majorHAnsi" w:cstheme="majorBidi"/>
          <w:b/>
          <w:sz w:val="22"/>
          <w:szCs w:val="22"/>
        </w:rPr>
        <w:t xml:space="preserve">             </w:t>
      </w:r>
      <w:r w:rsidRPr="00DA76E6">
        <w:rPr>
          <w:rFonts w:asciiTheme="majorHAnsi" w:hAnsiTheme="majorHAnsi" w:cstheme="majorBidi"/>
          <w:b/>
          <w:sz w:val="22"/>
          <w:szCs w:val="22"/>
        </w:rPr>
        <w:t xml:space="preserve"> </w:t>
      </w:r>
      <w:r>
        <w:rPr>
          <w:rFonts w:asciiTheme="majorHAnsi" w:hAnsiTheme="majorHAnsi" w:cstheme="majorBidi"/>
          <w:b/>
          <w:sz w:val="22"/>
          <w:szCs w:val="22"/>
        </w:rPr>
        <w:t xml:space="preserve">  </w:t>
      </w:r>
      <w:r w:rsidRPr="00DA76E6">
        <w:rPr>
          <w:rFonts w:asciiTheme="majorHAnsi" w:hAnsiTheme="majorHAnsi" w:cstheme="majorBidi"/>
          <w:b/>
          <w:sz w:val="22"/>
          <w:szCs w:val="22"/>
        </w:rPr>
        <w:t xml:space="preserve">   (</w:t>
      </w:r>
      <w:r>
        <w:rPr>
          <w:rFonts w:asciiTheme="majorHAnsi" w:hAnsiTheme="majorHAnsi" w:cstheme="majorBidi"/>
          <w:b/>
          <w:sz w:val="22"/>
          <w:szCs w:val="22"/>
        </w:rPr>
        <w:t>3</w:t>
      </w:r>
      <w:r w:rsidRPr="00DA76E6">
        <w:rPr>
          <w:rFonts w:asciiTheme="majorHAnsi" w:hAnsiTheme="majorHAnsi" w:cstheme="majorBidi"/>
          <w:b/>
          <w:sz w:val="22"/>
          <w:szCs w:val="22"/>
        </w:rPr>
        <w:t xml:space="preserve"> semaines)</w:t>
      </w:r>
    </w:p>
    <w:p w:rsidR="00B467ED" w:rsidRPr="00DA76E6" w:rsidRDefault="00B467ED" w:rsidP="008D6091">
      <w:pPr>
        <w:jc w:val="both"/>
        <w:rPr>
          <w:rFonts w:asciiTheme="majorHAnsi" w:hAnsiTheme="majorHAnsi" w:cstheme="majorBidi"/>
          <w:sz w:val="22"/>
          <w:szCs w:val="22"/>
        </w:rPr>
      </w:pPr>
      <w:r w:rsidRPr="00DA76E6">
        <w:rPr>
          <w:rFonts w:asciiTheme="majorHAnsi" w:hAnsiTheme="majorHAnsi" w:cstheme="majorBidi"/>
          <w:b/>
          <w:sz w:val="22"/>
          <w:szCs w:val="22"/>
        </w:rPr>
        <w:t xml:space="preserve">Application dans les circuits d'éclairage; </w:t>
      </w:r>
      <w:r w:rsidRPr="00DA76E6">
        <w:rPr>
          <w:rFonts w:asciiTheme="majorHAnsi" w:hAnsiTheme="majorHAnsi" w:cstheme="majorBidi"/>
          <w:color w:val="000000"/>
          <w:sz w:val="22"/>
          <w:szCs w:val="22"/>
        </w:rPr>
        <w:t>Montage simple allumage; Montage double allumage; Montage va et vient; Allumage par téléru</w:t>
      </w:r>
      <w:r w:rsidR="008D6091">
        <w:rPr>
          <w:rFonts w:asciiTheme="majorHAnsi" w:hAnsiTheme="majorHAnsi" w:cstheme="majorBidi"/>
          <w:color w:val="000000"/>
          <w:sz w:val="22"/>
          <w:szCs w:val="22"/>
        </w:rPr>
        <w:t xml:space="preserve">pteur Allumage par minuterie; </w:t>
      </w:r>
      <w:r w:rsidRPr="00DA76E6">
        <w:rPr>
          <w:rFonts w:asciiTheme="majorHAnsi" w:hAnsiTheme="majorHAnsi" w:cstheme="majorBidi"/>
          <w:color w:val="000000"/>
          <w:sz w:val="22"/>
          <w:szCs w:val="22"/>
        </w:rPr>
        <w:t xml:space="preserve">Principe d’une  minuterie raccordée en 4 fils; </w:t>
      </w:r>
      <w:r>
        <w:rPr>
          <w:rFonts w:asciiTheme="majorHAnsi" w:hAnsiTheme="majorHAnsi" w:cstheme="majorBidi"/>
          <w:color w:val="000000"/>
          <w:sz w:val="22"/>
          <w:szCs w:val="22"/>
        </w:rPr>
        <w:t xml:space="preserve">Principe d’une </w:t>
      </w:r>
      <w:r w:rsidRPr="00DA76E6">
        <w:rPr>
          <w:rFonts w:asciiTheme="majorHAnsi" w:hAnsiTheme="majorHAnsi" w:cstheme="majorBidi"/>
          <w:color w:val="000000"/>
          <w:sz w:val="22"/>
          <w:szCs w:val="22"/>
        </w:rPr>
        <w:t>minuterie raccordée en 3 fils.</w:t>
      </w:r>
    </w:p>
    <w:p w:rsidR="00B467ED" w:rsidRPr="00DA76E6" w:rsidRDefault="00B467ED" w:rsidP="008D6091">
      <w:pPr>
        <w:jc w:val="both"/>
        <w:rPr>
          <w:rFonts w:asciiTheme="majorHAnsi" w:hAnsiTheme="majorHAnsi" w:cstheme="majorBidi"/>
          <w:color w:val="000000"/>
          <w:sz w:val="22"/>
          <w:szCs w:val="22"/>
        </w:rPr>
      </w:pPr>
      <w:r>
        <w:rPr>
          <w:rFonts w:asciiTheme="majorHAnsi" w:hAnsiTheme="majorHAnsi" w:cstheme="majorBidi"/>
          <w:b/>
          <w:sz w:val="22"/>
          <w:szCs w:val="22"/>
        </w:rPr>
        <w:t xml:space="preserve">Application pour la </w:t>
      </w:r>
      <w:r w:rsidRPr="00DA76E6">
        <w:rPr>
          <w:rFonts w:asciiTheme="majorHAnsi" w:hAnsiTheme="majorHAnsi" w:cstheme="majorBidi"/>
          <w:b/>
          <w:sz w:val="22"/>
          <w:szCs w:val="22"/>
        </w:rPr>
        <w:t>commande d'un moteur électrique</w:t>
      </w:r>
      <w:r>
        <w:rPr>
          <w:rFonts w:asciiTheme="majorHAnsi" w:hAnsiTheme="majorHAnsi" w:cstheme="majorBidi"/>
          <w:b/>
          <w:sz w:val="22"/>
          <w:szCs w:val="22"/>
        </w:rPr>
        <w:t xml:space="preserve">; </w:t>
      </w:r>
      <w:r w:rsidRPr="00DA76E6">
        <w:rPr>
          <w:rFonts w:asciiTheme="majorHAnsi" w:hAnsiTheme="majorHAnsi" w:cstheme="majorBidi"/>
          <w:color w:val="000000"/>
          <w:sz w:val="22"/>
          <w:szCs w:val="22"/>
        </w:rPr>
        <w:t>Démarrage direct à un seul sens de rotation;</w:t>
      </w:r>
      <w:r>
        <w:rPr>
          <w:rFonts w:asciiTheme="majorHAnsi" w:hAnsiTheme="majorHAnsi" w:cstheme="majorBidi"/>
          <w:color w:val="000000"/>
          <w:sz w:val="22"/>
          <w:szCs w:val="22"/>
        </w:rPr>
        <w:t xml:space="preserve"> </w:t>
      </w:r>
      <w:r w:rsidRPr="00DA76E6">
        <w:rPr>
          <w:rFonts w:asciiTheme="majorHAnsi" w:hAnsiTheme="majorHAnsi" w:cstheme="majorBidi"/>
          <w:color w:val="000000"/>
          <w:sz w:val="22"/>
          <w:szCs w:val="22"/>
        </w:rPr>
        <w:t>Démarrage direct  de moteur avec double sens de rotation</w:t>
      </w:r>
      <w:r>
        <w:rPr>
          <w:rFonts w:asciiTheme="majorHAnsi" w:hAnsiTheme="majorHAnsi" w:cstheme="majorBidi"/>
          <w:color w:val="000000"/>
          <w:sz w:val="22"/>
          <w:szCs w:val="22"/>
        </w:rPr>
        <w:t xml:space="preserve">; </w:t>
      </w:r>
      <w:r w:rsidRPr="00DA76E6">
        <w:rPr>
          <w:rFonts w:asciiTheme="majorHAnsi" w:hAnsiTheme="majorHAnsi" w:cstheme="majorBidi"/>
          <w:color w:val="000000"/>
          <w:sz w:val="22"/>
          <w:szCs w:val="22"/>
        </w:rPr>
        <w:t>Démarrage étoile triangle</w:t>
      </w:r>
      <w:r>
        <w:rPr>
          <w:rFonts w:asciiTheme="majorHAnsi" w:hAnsiTheme="majorHAnsi" w:cstheme="majorBidi"/>
          <w:color w:val="000000"/>
          <w:sz w:val="22"/>
          <w:szCs w:val="22"/>
        </w:rPr>
        <w:t>.</w:t>
      </w:r>
    </w:p>
    <w:p w:rsidR="00B467ED" w:rsidRDefault="00B467ED" w:rsidP="008D6091">
      <w:pPr>
        <w:jc w:val="both"/>
        <w:rPr>
          <w:rFonts w:asciiTheme="majorHAnsi" w:hAnsiTheme="majorHAnsi" w:cstheme="majorBidi"/>
          <w:color w:val="000000"/>
          <w:sz w:val="22"/>
          <w:szCs w:val="22"/>
        </w:rPr>
      </w:pPr>
    </w:p>
    <w:p w:rsidR="00B467ED" w:rsidRPr="0004527E" w:rsidRDefault="00B467ED" w:rsidP="008D6091">
      <w:pPr>
        <w:jc w:val="both"/>
        <w:rPr>
          <w:rFonts w:asciiTheme="majorHAnsi" w:hAnsiTheme="majorHAnsi" w:cstheme="minorBidi"/>
          <w:b/>
          <w:sz w:val="22"/>
          <w:szCs w:val="22"/>
        </w:rPr>
      </w:pPr>
      <w:r w:rsidRPr="0004527E">
        <w:rPr>
          <w:rFonts w:asciiTheme="majorHAnsi" w:hAnsiTheme="majorHAnsi" w:cstheme="minorBidi"/>
          <w:b/>
          <w:sz w:val="22"/>
          <w:szCs w:val="22"/>
        </w:rPr>
        <w:t xml:space="preserve">Travaux Pratiques: </w:t>
      </w:r>
    </w:p>
    <w:p w:rsidR="00B467ED" w:rsidRPr="00AD5806" w:rsidRDefault="00B467ED" w:rsidP="008D6091">
      <w:pPr>
        <w:shd w:val="clear" w:color="auto" w:fill="FFFFFF"/>
        <w:ind w:left="748" w:hanging="748"/>
        <w:jc w:val="both"/>
        <w:rPr>
          <w:rFonts w:asciiTheme="majorHAnsi" w:hAnsiTheme="majorHAnsi" w:cstheme="majorBidi"/>
          <w:color w:val="000000"/>
          <w:sz w:val="22"/>
          <w:szCs w:val="22"/>
        </w:rPr>
      </w:pPr>
      <w:r w:rsidRPr="00AD5806">
        <w:rPr>
          <w:rFonts w:asciiTheme="majorHAnsi" w:hAnsiTheme="majorHAnsi" w:cstheme="majorBidi"/>
          <w:b/>
          <w:bCs/>
          <w:color w:val="000000"/>
          <w:sz w:val="22"/>
          <w:szCs w:val="22"/>
        </w:rPr>
        <w:t>TP1</w:t>
      </w:r>
      <w:r w:rsidRPr="00AD5806">
        <w:rPr>
          <w:rFonts w:asciiTheme="majorHAnsi" w:hAnsiTheme="majorHAnsi" w:cstheme="majorBidi"/>
          <w:color w:val="000000"/>
          <w:sz w:val="22"/>
          <w:szCs w:val="22"/>
        </w:rPr>
        <w:t xml:space="preserve">: </w:t>
      </w:r>
      <w:r w:rsidRPr="00AD5806">
        <w:rPr>
          <w:rFonts w:asciiTheme="majorHAnsi" w:hAnsiTheme="majorHAnsi" w:cstheme="majorBidi"/>
          <w:b/>
          <w:bCs/>
          <w:color w:val="000000"/>
          <w:sz w:val="22"/>
          <w:szCs w:val="22"/>
        </w:rPr>
        <w:t>Principaux montages pour l'éclairage</w:t>
      </w:r>
    </w:p>
    <w:p w:rsidR="00B467ED" w:rsidRPr="00AD5806" w:rsidRDefault="00B467ED" w:rsidP="008D6091">
      <w:pPr>
        <w:shd w:val="clear" w:color="auto" w:fill="FFFFFF"/>
        <w:tabs>
          <w:tab w:val="left" w:pos="993"/>
        </w:tabs>
        <w:jc w:val="both"/>
        <w:rPr>
          <w:rFonts w:asciiTheme="majorHAnsi" w:hAnsiTheme="majorHAnsi" w:cstheme="majorBidi"/>
          <w:color w:val="000000"/>
          <w:sz w:val="22"/>
          <w:szCs w:val="22"/>
        </w:rPr>
      </w:pPr>
      <w:r w:rsidRPr="00AD5806">
        <w:rPr>
          <w:rFonts w:asciiTheme="majorHAnsi" w:hAnsiTheme="majorHAnsi" w:cstheme="majorBidi"/>
          <w:color w:val="000000"/>
          <w:sz w:val="22"/>
          <w:szCs w:val="22"/>
        </w:rPr>
        <w:t>Montage de prise de courant, montage simple allumage, montage double allumage, montage va et vient, montage avec télérupteur, montage avec minuterie.</w:t>
      </w:r>
    </w:p>
    <w:p w:rsidR="006F5635" w:rsidRDefault="006F5635" w:rsidP="008D6091">
      <w:pPr>
        <w:jc w:val="both"/>
        <w:rPr>
          <w:rFonts w:asciiTheme="majorHAnsi" w:hAnsiTheme="majorHAnsi" w:cstheme="majorBidi"/>
          <w:b/>
          <w:bCs/>
          <w:sz w:val="22"/>
          <w:szCs w:val="22"/>
          <w:lang w:eastAsia="fr-FR"/>
        </w:rPr>
      </w:pPr>
    </w:p>
    <w:p w:rsidR="006F5635" w:rsidRDefault="006F5635" w:rsidP="008D6091">
      <w:pPr>
        <w:jc w:val="both"/>
        <w:rPr>
          <w:rFonts w:asciiTheme="majorHAnsi" w:hAnsiTheme="majorHAnsi" w:cstheme="majorBidi"/>
          <w:b/>
          <w:bCs/>
          <w:sz w:val="22"/>
          <w:szCs w:val="22"/>
          <w:lang w:eastAsia="fr-FR"/>
        </w:rPr>
      </w:pPr>
    </w:p>
    <w:p w:rsidR="00B467ED" w:rsidRPr="00AD5806" w:rsidRDefault="00B467ED" w:rsidP="008D6091">
      <w:pPr>
        <w:jc w:val="both"/>
        <w:rPr>
          <w:rFonts w:asciiTheme="majorHAnsi" w:hAnsiTheme="majorHAnsi" w:cstheme="majorBidi"/>
          <w:sz w:val="22"/>
          <w:szCs w:val="22"/>
          <w:lang w:eastAsia="fr-FR"/>
        </w:rPr>
      </w:pPr>
      <w:r w:rsidRPr="00AD5806">
        <w:rPr>
          <w:rFonts w:asciiTheme="majorHAnsi" w:hAnsiTheme="majorHAnsi" w:cstheme="majorBidi"/>
          <w:b/>
          <w:bCs/>
          <w:sz w:val="22"/>
          <w:szCs w:val="22"/>
          <w:lang w:eastAsia="fr-FR"/>
        </w:rPr>
        <w:lastRenderedPageBreak/>
        <w:t>TP2</w:t>
      </w:r>
      <w:r w:rsidRPr="00AD5806">
        <w:rPr>
          <w:rFonts w:asciiTheme="majorHAnsi" w:hAnsiTheme="majorHAnsi" w:cstheme="majorBidi"/>
          <w:sz w:val="22"/>
          <w:szCs w:val="22"/>
          <w:lang w:eastAsia="fr-FR"/>
        </w:rPr>
        <w:t xml:space="preserve">: </w:t>
      </w:r>
      <w:r w:rsidRPr="00AD5806">
        <w:rPr>
          <w:rFonts w:asciiTheme="majorHAnsi" w:hAnsiTheme="majorHAnsi" w:cstheme="majorBidi"/>
          <w:b/>
          <w:bCs/>
          <w:sz w:val="22"/>
          <w:szCs w:val="22"/>
          <w:lang w:eastAsia="fr-FR"/>
        </w:rPr>
        <w:t>Commande des contacteurs</w:t>
      </w:r>
    </w:p>
    <w:p w:rsidR="00B467ED" w:rsidRPr="00AD5806" w:rsidRDefault="00B467ED" w:rsidP="008D6091">
      <w:pPr>
        <w:jc w:val="both"/>
        <w:rPr>
          <w:rFonts w:asciiTheme="majorHAnsi" w:hAnsiTheme="majorHAnsi" w:cstheme="majorBidi"/>
          <w:sz w:val="22"/>
          <w:szCs w:val="22"/>
          <w:lang w:eastAsia="fr-FR"/>
        </w:rPr>
      </w:pPr>
      <w:r w:rsidRPr="00AD5806">
        <w:rPr>
          <w:rFonts w:asciiTheme="majorHAnsi" w:hAnsiTheme="majorHAnsi" w:cstheme="majorBidi"/>
          <w:sz w:val="22"/>
          <w:szCs w:val="22"/>
          <w:lang w:eastAsia="fr-FR"/>
        </w:rPr>
        <w:t>- Commande d'un contacteur: par interrupteur</w:t>
      </w:r>
      <w:r>
        <w:rPr>
          <w:rFonts w:asciiTheme="majorHAnsi" w:hAnsiTheme="majorHAnsi" w:cstheme="majorBidi"/>
          <w:sz w:val="22"/>
          <w:szCs w:val="22"/>
          <w:lang w:eastAsia="fr-FR"/>
        </w:rPr>
        <w:t>s</w:t>
      </w:r>
      <w:r w:rsidRPr="00AD5806">
        <w:rPr>
          <w:rFonts w:asciiTheme="majorHAnsi" w:hAnsiTheme="majorHAnsi" w:cstheme="majorBidi"/>
          <w:sz w:val="22"/>
          <w:szCs w:val="22"/>
          <w:lang w:eastAsia="fr-FR"/>
        </w:rPr>
        <w:t>, par bouton poussoir, à distance par deux boutons à</w:t>
      </w:r>
      <w:r>
        <w:rPr>
          <w:rFonts w:asciiTheme="majorHAnsi" w:hAnsiTheme="majorHAnsi" w:cstheme="majorBidi"/>
          <w:sz w:val="22"/>
          <w:szCs w:val="22"/>
          <w:lang w:eastAsia="fr-FR"/>
        </w:rPr>
        <w:t xml:space="preserve"> </w:t>
      </w:r>
      <w:r w:rsidRPr="00AD5806">
        <w:rPr>
          <w:rFonts w:asciiTheme="majorHAnsi" w:hAnsiTheme="majorHAnsi" w:cstheme="majorBidi"/>
          <w:sz w:val="22"/>
          <w:szCs w:val="22"/>
          <w:lang w:eastAsia="fr-FR"/>
        </w:rPr>
        <w:t xml:space="preserve">impulsions, à distance par plusieurs boutons poussoirs. </w:t>
      </w:r>
    </w:p>
    <w:p w:rsidR="00B467ED" w:rsidRPr="00AD5806" w:rsidRDefault="00B467ED" w:rsidP="008D6091">
      <w:pPr>
        <w:jc w:val="both"/>
        <w:rPr>
          <w:rFonts w:asciiTheme="majorHAnsi" w:hAnsiTheme="majorHAnsi" w:cstheme="majorBidi"/>
          <w:sz w:val="22"/>
          <w:szCs w:val="22"/>
          <w:lang w:eastAsia="fr-FR"/>
        </w:rPr>
      </w:pPr>
      <w:r w:rsidRPr="00AD5806">
        <w:rPr>
          <w:rFonts w:asciiTheme="majorHAnsi" w:hAnsiTheme="majorHAnsi" w:cstheme="majorBidi"/>
          <w:sz w:val="22"/>
          <w:szCs w:val="22"/>
          <w:lang w:eastAsia="fr-FR"/>
        </w:rPr>
        <w:t xml:space="preserve">- Commande de deux contacteurs: </w:t>
      </w:r>
      <w:r>
        <w:rPr>
          <w:rFonts w:asciiTheme="majorHAnsi" w:hAnsiTheme="majorHAnsi" w:cstheme="majorBidi"/>
          <w:sz w:val="22"/>
          <w:szCs w:val="22"/>
          <w:lang w:eastAsia="fr-FR"/>
        </w:rPr>
        <w:t>p</w:t>
      </w:r>
      <w:r w:rsidRPr="00AD5806">
        <w:rPr>
          <w:rFonts w:asciiTheme="majorHAnsi" w:hAnsiTheme="majorHAnsi" w:cstheme="majorBidi"/>
          <w:sz w:val="22"/>
          <w:szCs w:val="22"/>
          <w:lang w:eastAsia="fr-FR"/>
        </w:rPr>
        <w:t>ar interrupteur</w:t>
      </w:r>
      <w:r>
        <w:rPr>
          <w:rFonts w:asciiTheme="majorHAnsi" w:hAnsiTheme="majorHAnsi" w:cstheme="majorBidi"/>
          <w:sz w:val="22"/>
          <w:szCs w:val="22"/>
          <w:lang w:eastAsia="fr-FR"/>
        </w:rPr>
        <w:t>s</w:t>
      </w:r>
      <w:r w:rsidRPr="00AD5806">
        <w:rPr>
          <w:rFonts w:asciiTheme="majorHAnsi" w:hAnsiTheme="majorHAnsi" w:cstheme="majorBidi"/>
          <w:sz w:val="22"/>
          <w:szCs w:val="22"/>
          <w:lang w:eastAsia="fr-FR"/>
        </w:rPr>
        <w:t xml:space="preserve">, par boutons poussoirs… </w:t>
      </w:r>
    </w:p>
    <w:p w:rsidR="006F5635" w:rsidRDefault="006F5635" w:rsidP="008D6091">
      <w:pPr>
        <w:jc w:val="both"/>
        <w:rPr>
          <w:rFonts w:asciiTheme="majorHAnsi" w:hAnsiTheme="majorHAnsi" w:cstheme="majorBidi"/>
          <w:b/>
          <w:bCs/>
          <w:sz w:val="22"/>
          <w:szCs w:val="22"/>
          <w:lang w:eastAsia="fr-FR"/>
        </w:rPr>
      </w:pPr>
    </w:p>
    <w:p w:rsidR="00B467ED" w:rsidRPr="00AD5806" w:rsidRDefault="00B467ED" w:rsidP="008D6091">
      <w:pPr>
        <w:jc w:val="both"/>
        <w:rPr>
          <w:rFonts w:asciiTheme="majorHAnsi" w:hAnsiTheme="majorHAnsi" w:cstheme="majorBidi"/>
          <w:sz w:val="22"/>
          <w:szCs w:val="22"/>
          <w:lang w:eastAsia="fr-FR"/>
        </w:rPr>
      </w:pPr>
      <w:r w:rsidRPr="00AD5806">
        <w:rPr>
          <w:rFonts w:asciiTheme="majorHAnsi" w:hAnsiTheme="majorHAnsi" w:cstheme="majorBidi"/>
          <w:b/>
          <w:bCs/>
          <w:sz w:val="22"/>
          <w:szCs w:val="22"/>
          <w:lang w:eastAsia="fr-FR"/>
        </w:rPr>
        <w:t>TP3</w:t>
      </w:r>
      <w:r w:rsidRPr="00AD5806">
        <w:rPr>
          <w:rFonts w:asciiTheme="majorHAnsi" w:hAnsiTheme="majorHAnsi" w:cstheme="majorBidi"/>
          <w:sz w:val="22"/>
          <w:szCs w:val="22"/>
          <w:lang w:eastAsia="fr-FR"/>
        </w:rPr>
        <w:t xml:space="preserve">: </w:t>
      </w:r>
      <w:r w:rsidRPr="00AD5806">
        <w:rPr>
          <w:rFonts w:asciiTheme="majorHAnsi" w:hAnsiTheme="majorHAnsi" w:cstheme="majorBidi"/>
          <w:b/>
          <w:bCs/>
          <w:sz w:val="22"/>
          <w:szCs w:val="22"/>
          <w:lang w:eastAsia="fr-FR"/>
        </w:rPr>
        <w:t>Démarrage d'un moteur asynchrone triphasé à cage</w:t>
      </w:r>
    </w:p>
    <w:p w:rsidR="006F5635" w:rsidRDefault="006F5635" w:rsidP="008D6091">
      <w:pPr>
        <w:jc w:val="both"/>
        <w:rPr>
          <w:rFonts w:asciiTheme="majorHAnsi" w:hAnsiTheme="majorHAnsi" w:cstheme="majorBidi"/>
          <w:b/>
          <w:bCs/>
          <w:sz w:val="22"/>
          <w:szCs w:val="22"/>
          <w:lang w:eastAsia="fr-FR"/>
        </w:rPr>
      </w:pPr>
    </w:p>
    <w:p w:rsidR="00B467ED" w:rsidRPr="00AD5806" w:rsidRDefault="00B467ED" w:rsidP="008D6091">
      <w:pPr>
        <w:jc w:val="both"/>
        <w:rPr>
          <w:rFonts w:asciiTheme="majorHAnsi" w:hAnsiTheme="majorHAnsi" w:cstheme="majorBidi"/>
          <w:sz w:val="22"/>
          <w:szCs w:val="22"/>
          <w:lang w:eastAsia="fr-FR"/>
        </w:rPr>
      </w:pPr>
      <w:r w:rsidRPr="00AD5806">
        <w:rPr>
          <w:rFonts w:asciiTheme="majorHAnsi" w:hAnsiTheme="majorHAnsi" w:cstheme="majorBidi"/>
          <w:b/>
          <w:bCs/>
          <w:sz w:val="22"/>
          <w:szCs w:val="22"/>
          <w:lang w:eastAsia="fr-FR"/>
        </w:rPr>
        <w:t>TP4</w:t>
      </w:r>
      <w:r w:rsidRPr="00AD5806">
        <w:rPr>
          <w:rFonts w:asciiTheme="majorHAnsi" w:hAnsiTheme="majorHAnsi" w:cstheme="majorBidi"/>
          <w:sz w:val="22"/>
          <w:szCs w:val="22"/>
          <w:lang w:eastAsia="fr-FR"/>
        </w:rPr>
        <w:t xml:space="preserve">: </w:t>
      </w:r>
      <w:r w:rsidRPr="00AD5806">
        <w:rPr>
          <w:rFonts w:asciiTheme="majorHAnsi" w:hAnsiTheme="majorHAnsi" w:cstheme="majorBidi"/>
          <w:b/>
          <w:bCs/>
          <w:sz w:val="22"/>
          <w:szCs w:val="22"/>
          <w:lang w:eastAsia="fr-FR"/>
        </w:rPr>
        <w:t>Démarrage d'un moteur asynchrone deux sens de marche</w:t>
      </w:r>
    </w:p>
    <w:p w:rsidR="006F5635" w:rsidRDefault="006F5635" w:rsidP="008D6091">
      <w:pPr>
        <w:jc w:val="both"/>
        <w:rPr>
          <w:rFonts w:asciiTheme="majorHAnsi" w:hAnsiTheme="majorHAnsi" w:cstheme="majorBidi"/>
          <w:b/>
          <w:bCs/>
          <w:sz w:val="22"/>
          <w:szCs w:val="22"/>
          <w:lang w:eastAsia="fr-FR"/>
        </w:rPr>
      </w:pPr>
    </w:p>
    <w:p w:rsidR="008D6091" w:rsidRDefault="00B467ED" w:rsidP="008D6091">
      <w:pPr>
        <w:jc w:val="both"/>
        <w:rPr>
          <w:rFonts w:asciiTheme="majorHAnsi" w:hAnsiTheme="majorHAnsi" w:cstheme="majorBidi"/>
          <w:b/>
          <w:bCs/>
          <w:sz w:val="22"/>
          <w:szCs w:val="22"/>
          <w:lang w:eastAsia="fr-FR"/>
        </w:rPr>
      </w:pPr>
      <w:r w:rsidRPr="00AD5806">
        <w:rPr>
          <w:rFonts w:asciiTheme="majorHAnsi" w:hAnsiTheme="majorHAnsi" w:cstheme="majorBidi"/>
          <w:b/>
          <w:bCs/>
          <w:sz w:val="22"/>
          <w:szCs w:val="22"/>
          <w:lang w:eastAsia="fr-FR"/>
        </w:rPr>
        <w:t>TP5</w:t>
      </w:r>
      <w:r w:rsidRPr="00AD5806">
        <w:rPr>
          <w:rFonts w:asciiTheme="majorHAnsi" w:hAnsiTheme="majorHAnsi" w:cstheme="majorBidi"/>
          <w:sz w:val="22"/>
          <w:szCs w:val="22"/>
          <w:lang w:eastAsia="fr-FR"/>
        </w:rPr>
        <w:t>:</w:t>
      </w:r>
      <w:r w:rsidR="008D6091">
        <w:rPr>
          <w:rFonts w:asciiTheme="majorHAnsi" w:hAnsiTheme="majorHAnsi" w:cstheme="majorBidi"/>
          <w:sz w:val="22"/>
          <w:szCs w:val="22"/>
          <w:lang w:eastAsia="fr-FR"/>
        </w:rPr>
        <w:t xml:space="preserve"> </w:t>
      </w:r>
      <w:r w:rsidRPr="00AD5806">
        <w:rPr>
          <w:rFonts w:asciiTheme="majorHAnsi" w:hAnsiTheme="majorHAnsi" w:cstheme="majorBidi"/>
          <w:b/>
          <w:bCs/>
          <w:sz w:val="22"/>
          <w:szCs w:val="22"/>
          <w:lang w:eastAsia="fr-FR"/>
        </w:rPr>
        <w:t>Protection d'un Moteur Asynchrone</w:t>
      </w:r>
    </w:p>
    <w:p w:rsidR="008D6091" w:rsidRDefault="008D6091" w:rsidP="008D6091">
      <w:pPr>
        <w:jc w:val="both"/>
        <w:rPr>
          <w:rFonts w:asciiTheme="majorHAnsi" w:hAnsiTheme="majorHAnsi" w:cstheme="majorBidi"/>
          <w:sz w:val="22"/>
          <w:szCs w:val="22"/>
          <w:lang w:eastAsia="fr-FR"/>
        </w:rPr>
      </w:pPr>
      <w:r>
        <w:rPr>
          <w:rFonts w:asciiTheme="majorHAnsi" w:hAnsiTheme="majorHAnsi" w:cstheme="majorBidi"/>
          <w:sz w:val="22"/>
          <w:szCs w:val="22"/>
          <w:lang w:eastAsia="fr-FR"/>
        </w:rPr>
        <w:t>- Par</w:t>
      </w:r>
      <w:r w:rsidR="00B467ED" w:rsidRPr="00AD5806">
        <w:rPr>
          <w:rFonts w:asciiTheme="majorHAnsi" w:hAnsiTheme="majorHAnsi" w:cstheme="majorBidi"/>
          <w:sz w:val="22"/>
          <w:szCs w:val="22"/>
          <w:lang w:eastAsia="fr-FR"/>
        </w:rPr>
        <w:t xml:space="preserve"> </w:t>
      </w:r>
      <w:r>
        <w:rPr>
          <w:rFonts w:asciiTheme="majorHAnsi" w:hAnsiTheme="majorHAnsi" w:cstheme="majorBidi"/>
          <w:sz w:val="22"/>
          <w:szCs w:val="22"/>
          <w:lang w:eastAsia="fr-FR"/>
        </w:rPr>
        <w:t xml:space="preserve">disjoncteur thermique </w:t>
      </w:r>
    </w:p>
    <w:p w:rsidR="00B467ED" w:rsidRPr="00AD5806" w:rsidRDefault="008D6091" w:rsidP="008D6091">
      <w:pPr>
        <w:jc w:val="both"/>
        <w:rPr>
          <w:rFonts w:asciiTheme="majorHAnsi" w:hAnsiTheme="majorHAnsi" w:cstheme="majorBidi"/>
          <w:sz w:val="22"/>
          <w:szCs w:val="22"/>
        </w:rPr>
      </w:pPr>
      <w:r>
        <w:rPr>
          <w:rFonts w:asciiTheme="majorHAnsi" w:hAnsiTheme="majorHAnsi" w:cstheme="majorBidi"/>
          <w:sz w:val="22"/>
          <w:szCs w:val="22"/>
          <w:lang w:eastAsia="fr-FR"/>
        </w:rPr>
        <w:t>- P</w:t>
      </w:r>
      <w:r w:rsidR="00B467ED" w:rsidRPr="00AD5806">
        <w:rPr>
          <w:rFonts w:asciiTheme="majorHAnsi" w:hAnsiTheme="majorHAnsi" w:cstheme="majorBidi"/>
          <w:sz w:val="22"/>
          <w:szCs w:val="22"/>
          <w:lang w:eastAsia="fr-FR"/>
        </w:rPr>
        <w:t>ar disjoncteur magnéto....</w:t>
      </w:r>
    </w:p>
    <w:p w:rsidR="00B467ED" w:rsidRDefault="00B467ED" w:rsidP="008D6091">
      <w:pPr>
        <w:ind w:left="-11"/>
        <w:jc w:val="both"/>
        <w:rPr>
          <w:rFonts w:asciiTheme="majorHAnsi" w:hAnsiTheme="majorHAnsi" w:cstheme="minorBidi"/>
          <w:b/>
          <w:sz w:val="22"/>
          <w:szCs w:val="22"/>
          <w:u w:val="thick" w:color="F79646" w:themeColor="accent6"/>
        </w:rPr>
      </w:pPr>
    </w:p>
    <w:p w:rsidR="00B467ED" w:rsidRPr="008D6091" w:rsidRDefault="00B467ED" w:rsidP="008D6091">
      <w:pPr>
        <w:ind w:left="-11"/>
        <w:jc w:val="both"/>
        <w:rPr>
          <w:rFonts w:asciiTheme="majorHAnsi" w:hAnsiTheme="majorHAnsi" w:cstheme="minorBidi"/>
          <w:b/>
          <w:u w:val="thick" w:color="F79646" w:themeColor="accent6"/>
        </w:rPr>
      </w:pPr>
      <w:r w:rsidRPr="008D6091">
        <w:rPr>
          <w:rFonts w:asciiTheme="majorHAnsi" w:hAnsiTheme="majorHAnsi" w:cstheme="minorBidi"/>
          <w:b/>
          <w:u w:val="thick" w:color="F79646" w:themeColor="accent6"/>
        </w:rPr>
        <w:t>Mode d’évaluation:</w:t>
      </w:r>
    </w:p>
    <w:p w:rsidR="00B467ED" w:rsidRPr="003C75F1" w:rsidRDefault="00B467ED" w:rsidP="008D6091">
      <w:pPr>
        <w:ind w:left="-11"/>
        <w:jc w:val="both"/>
        <w:rPr>
          <w:rFonts w:asciiTheme="majorHAnsi" w:hAnsiTheme="majorHAnsi" w:cstheme="minorBidi"/>
          <w:sz w:val="22"/>
          <w:szCs w:val="22"/>
        </w:rPr>
      </w:pPr>
      <w:r w:rsidRPr="003C75F1">
        <w:rPr>
          <w:rFonts w:asciiTheme="majorHAnsi" w:hAnsiTheme="majorHAnsi" w:cstheme="minorBidi"/>
          <w:sz w:val="22"/>
          <w:szCs w:val="22"/>
        </w:rPr>
        <w:t>Contrôle continu: 40% ; Examen : 60%.</w:t>
      </w:r>
    </w:p>
    <w:p w:rsidR="00B467ED" w:rsidRDefault="00B467ED" w:rsidP="008D6091">
      <w:pPr>
        <w:jc w:val="both"/>
        <w:rPr>
          <w:rFonts w:asciiTheme="majorHAnsi" w:hAnsiTheme="majorHAnsi" w:cstheme="minorBidi"/>
          <w:sz w:val="22"/>
          <w:szCs w:val="22"/>
        </w:rPr>
      </w:pPr>
    </w:p>
    <w:p w:rsidR="00B467ED" w:rsidRPr="008D6091" w:rsidRDefault="00B467ED" w:rsidP="008D6091">
      <w:pPr>
        <w:jc w:val="both"/>
        <w:rPr>
          <w:rFonts w:asciiTheme="majorHAnsi" w:hAnsiTheme="majorHAnsi" w:cstheme="minorBidi"/>
          <w:b/>
          <w:iCs/>
          <w:u w:val="thick" w:color="F79646" w:themeColor="accent6"/>
        </w:rPr>
      </w:pPr>
      <w:r w:rsidRPr="008D6091">
        <w:rPr>
          <w:rFonts w:asciiTheme="majorHAnsi" w:hAnsiTheme="majorHAnsi" w:cstheme="minorBidi"/>
          <w:b/>
          <w:u w:val="thick" w:color="F79646" w:themeColor="accent6"/>
        </w:rPr>
        <w:t>Références bibliographiques</w:t>
      </w:r>
      <w:r w:rsidRPr="008D6091">
        <w:rPr>
          <w:rFonts w:asciiTheme="majorHAnsi" w:hAnsiTheme="majorHAnsi" w:cstheme="minorBidi"/>
          <w:b/>
          <w:iCs/>
          <w:u w:val="thick" w:color="F79646" w:themeColor="accent6"/>
        </w:rPr>
        <w:t>:</w:t>
      </w:r>
    </w:p>
    <w:p w:rsidR="00B467ED" w:rsidRPr="003C75F1" w:rsidRDefault="00B467ED" w:rsidP="001B711E">
      <w:pPr>
        <w:numPr>
          <w:ilvl w:val="0"/>
          <w:numId w:val="14"/>
        </w:numPr>
        <w:tabs>
          <w:tab w:val="left" w:pos="993"/>
        </w:tabs>
        <w:autoSpaceDE w:val="0"/>
        <w:autoSpaceDN w:val="0"/>
        <w:adjustRightInd w:val="0"/>
        <w:jc w:val="both"/>
        <w:rPr>
          <w:rFonts w:ascii="Cambria" w:hAnsi="Cambria"/>
          <w:sz w:val="22"/>
          <w:szCs w:val="22"/>
        </w:rPr>
      </w:pPr>
      <w:r w:rsidRPr="003C75F1">
        <w:rPr>
          <w:rFonts w:ascii="Cambria" w:hAnsi="Cambria"/>
          <w:sz w:val="22"/>
          <w:szCs w:val="22"/>
        </w:rPr>
        <w:t>Christophe Prévé</w:t>
      </w:r>
      <w:r>
        <w:rPr>
          <w:rFonts w:ascii="Cambria" w:hAnsi="Cambria"/>
          <w:sz w:val="22"/>
          <w:szCs w:val="22"/>
        </w:rPr>
        <w:t>.</w:t>
      </w:r>
      <w:r w:rsidRPr="003C75F1">
        <w:rPr>
          <w:rFonts w:ascii="Cambria" w:hAnsi="Cambria"/>
          <w:sz w:val="22"/>
          <w:szCs w:val="22"/>
        </w:rPr>
        <w:t xml:space="preserve"> Protection des réseaux électriques, Hermès</w:t>
      </w:r>
      <w:r>
        <w:rPr>
          <w:rFonts w:ascii="Cambria" w:hAnsi="Cambria"/>
          <w:sz w:val="22"/>
          <w:szCs w:val="22"/>
        </w:rPr>
        <w:t xml:space="preserve">, </w:t>
      </w:r>
      <w:r w:rsidRPr="003C75F1">
        <w:rPr>
          <w:rFonts w:ascii="Cambria" w:hAnsi="Cambria"/>
          <w:sz w:val="22"/>
          <w:szCs w:val="22"/>
        </w:rPr>
        <w:t>Paris</w:t>
      </w:r>
      <w:r>
        <w:rPr>
          <w:rFonts w:ascii="Cambria" w:hAnsi="Cambria"/>
          <w:sz w:val="22"/>
          <w:szCs w:val="22"/>
        </w:rPr>
        <w:t>,</w:t>
      </w:r>
      <w:r w:rsidRPr="003C75F1">
        <w:rPr>
          <w:rFonts w:ascii="Cambria" w:hAnsi="Cambria"/>
          <w:sz w:val="22"/>
          <w:szCs w:val="22"/>
        </w:rPr>
        <w:t>1998.</w:t>
      </w:r>
    </w:p>
    <w:p w:rsidR="00B467ED" w:rsidRPr="002A65F2" w:rsidRDefault="00B467ED" w:rsidP="001B711E">
      <w:pPr>
        <w:numPr>
          <w:ilvl w:val="0"/>
          <w:numId w:val="14"/>
        </w:numPr>
        <w:tabs>
          <w:tab w:val="left" w:pos="993"/>
        </w:tabs>
        <w:autoSpaceDE w:val="0"/>
        <w:autoSpaceDN w:val="0"/>
        <w:adjustRightInd w:val="0"/>
        <w:jc w:val="both"/>
        <w:rPr>
          <w:rFonts w:ascii="Cambria" w:hAnsi="Cambria"/>
          <w:sz w:val="22"/>
          <w:szCs w:val="22"/>
          <w:lang w:val="en-US"/>
        </w:rPr>
      </w:pPr>
      <w:r w:rsidRPr="002A65F2">
        <w:rPr>
          <w:rFonts w:ascii="Cambria" w:hAnsi="Cambria"/>
          <w:sz w:val="22"/>
          <w:szCs w:val="22"/>
          <w:lang w:val="en-US"/>
        </w:rPr>
        <w:t>S.-H. Horowitz &amp; A.-G.Phadke</w:t>
      </w:r>
      <w:r>
        <w:rPr>
          <w:rFonts w:ascii="Cambria" w:hAnsi="Cambria"/>
          <w:sz w:val="22"/>
          <w:szCs w:val="22"/>
          <w:lang w:val="en-US"/>
        </w:rPr>
        <w:t xml:space="preserve">, </w:t>
      </w:r>
      <w:r w:rsidRPr="002A65F2">
        <w:rPr>
          <w:rFonts w:ascii="Cambria" w:hAnsi="Cambria"/>
          <w:sz w:val="22"/>
          <w:szCs w:val="22"/>
          <w:lang w:val="en-US"/>
        </w:rPr>
        <w:t xml:space="preserve">John </w:t>
      </w:r>
      <w:r>
        <w:rPr>
          <w:rFonts w:ascii="Cambria" w:hAnsi="Cambria"/>
          <w:sz w:val="22"/>
          <w:szCs w:val="22"/>
          <w:lang w:val="en-US"/>
        </w:rPr>
        <w:t>W</w:t>
      </w:r>
      <w:r w:rsidRPr="002A65F2">
        <w:rPr>
          <w:rFonts w:ascii="Cambria" w:hAnsi="Cambria"/>
          <w:sz w:val="22"/>
          <w:szCs w:val="22"/>
          <w:lang w:val="en-US"/>
        </w:rPr>
        <w:t xml:space="preserve">iley &amp; Sons. Power System Relaying, </w:t>
      </w:r>
      <w:r>
        <w:rPr>
          <w:rFonts w:ascii="Cambria" w:hAnsi="Cambria"/>
          <w:sz w:val="22"/>
          <w:szCs w:val="22"/>
          <w:lang w:val="en-US"/>
        </w:rPr>
        <w:t>2nd</w:t>
      </w:r>
      <w:r w:rsidRPr="002A65F2">
        <w:rPr>
          <w:rFonts w:ascii="Cambria" w:hAnsi="Cambria"/>
          <w:sz w:val="22"/>
          <w:szCs w:val="22"/>
          <w:lang w:val="en-US"/>
        </w:rPr>
        <w:t xml:space="preserve"> edition, 1995.</w:t>
      </w:r>
    </w:p>
    <w:p w:rsidR="00B467ED" w:rsidRPr="009E73FB" w:rsidRDefault="00B467ED" w:rsidP="001B711E">
      <w:pPr>
        <w:numPr>
          <w:ilvl w:val="0"/>
          <w:numId w:val="14"/>
        </w:numPr>
        <w:tabs>
          <w:tab w:val="left" w:pos="993"/>
        </w:tabs>
        <w:autoSpaceDE w:val="0"/>
        <w:autoSpaceDN w:val="0"/>
        <w:adjustRightInd w:val="0"/>
        <w:jc w:val="both"/>
        <w:rPr>
          <w:rFonts w:ascii="Cambria" w:hAnsi="Cambria"/>
          <w:sz w:val="22"/>
          <w:szCs w:val="22"/>
        </w:rPr>
      </w:pPr>
      <w:r w:rsidRPr="009E73FB">
        <w:rPr>
          <w:rFonts w:ascii="Cambria" w:hAnsi="Cambria"/>
          <w:sz w:val="22"/>
          <w:szCs w:val="22"/>
        </w:rPr>
        <w:t>Féchant L., Appareillage électrique à BT, Appareils de distribution, Techniques de l’Ingénieur, traité, Génie électrique, D 4 865.</w:t>
      </w:r>
    </w:p>
    <w:p w:rsidR="00F301CC" w:rsidRPr="006A69CD" w:rsidRDefault="00F301CC" w:rsidP="008D6091">
      <w:pPr>
        <w:jc w:val="center"/>
        <w:rPr>
          <w:bCs/>
          <w:sz w:val="22"/>
          <w:szCs w:val="22"/>
        </w:rPr>
      </w:pPr>
    </w:p>
    <w:p w:rsidR="00F301CC" w:rsidRPr="006A69CD" w:rsidRDefault="00F301CC" w:rsidP="00F301CC">
      <w:pPr>
        <w:jc w:val="center"/>
        <w:rPr>
          <w:bCs/>
          <w:sz w:val="22"/>
          <w:szCs w:val="22"/>
        </w:rPr>
      </w:pPr>
    </w:p>
    <w:p w:rsidR="00F301CC" w:rsidRPr="006A69CD" w:rsidRDefault="00F301CC" w:rsidP="00F301CC">
      <w:pPr>
        <w:jc w:val="center"/>
        <w:rPr>
          <w:bCs/>
          <w:sz w:val="22"/>
          <w:szCs w:val="22"/>
        </w:rPr>
        <w:sectPr w:rsidR="00F301CC" w:rsidRPr="006A69C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D 3.1</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Production d</w:t>
      </w:r>
      <w:r w:rsidR="004C6348">
        <w:rPr>
          <w:rFonts w:ascii="Cambria" w:hAnsi="Cambria" w:cs="Calibri"/>
          <w:b/>
          <w:bCs/>
          <w:iCs/>
        </w:rPr>
        <w:t>e l</w:t>
      </w:r>
      <w:r w:rsidRPr="0090386D">
        <w:rPr>
          <w:rFonts w:ascii="Cambria" w:hAnsi="Cambria" w:cs="Calibri"/>
          <w:b/>
          <w:bCs/>
          <w:iCs/>
        </w:rPr>
        <w:t>’énergie électrique</w:t>
      </w:r>
    </w:p>
    <w:p w:rsidR="00F301CC" w:rsidRPr="00F7185B"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Cours: 1h30</w:t>
      </w:r>
      <w:r w:rsidRPr="00F7185B">
        <w:rPr>
          <w:rFonts w:asciiTheme="majorHAnsi" w:eastAsia="Calibri" w:hAnsiTheme="majorHAnsi" w:cs="Arial"/>
          <w:b/>
          <w:bCs/>
          <w:color w:val="000000"/>
          <w:lang w:eastAsia="en-US"/>
        </w:rPr>
        <w:t>)</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916B72" w:rsidRPr="008B179F" w:rsidRDefault="00916B72" w:rsidP="00916B72">
      <w:pPr>
        <w:jc w:val="both"/>
        <w:rPr>
          <w:rFonts w:asciiTheme="majorHAnsi" w:hAnsiTheme="majorHAnsi" w:cs="Calibri"/>
          <w:b/>
        </w:rPr>
      </w:pPr>
    </w:p>
    <w:p w:rsidR="00916B72" w:rsidRPr="008B179F" w:rsidRDefault="00916B72" w:rsidP="00916B72">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916B72" w:rsidRPr="00480179" w:rsidRDefault="00916B72" w:rsidP="00916B72">
      <w:pPr>
        <w:jc w:val="both"/>
        <w:rPr>
          <w:rFonts w:asciiTheme="majorHAnsi" w:hAnsiTheme="majorHAnsi" w:cstheme="minorBidi"/>
          <w:sz w:val="22"/>
          <w:szCs w:val="22"/>
        </w:rPr>
      </w:pPr>
      <w:r w:rsidRPr="00480179">
        <w:rPr>
          <w:rFonts w:asciiTheme="majorHAnsi" w:hAnsiTheme="majorHAnsi" w:cstheme="minorBidi"/>
          <w:sz w:val="22"/>
          <w:szCs w:val="22"/>
        </w:rPr>
        <w:t xml:space="preserve">Comprendre, maîtriser et acquérir les principes de base des différents modes de production de l’énergie électrique. A l’issue de cette matière, </w:t>
      </w:r>
      <w:r w:rsidRPr="00480179">
        <w:rPr>
          <w:rFonts w:ascii="Cambria" w:eastAsia="Arial Unicode MS" w:hAnsi="Cambria"/>
          <w:sz w:val="22"/>
          <w:szCs w:val="22"/>
        </w:rPr>
        <w:t>l’étudiant doit prendre conscience de l’enjeu énergétique en général, et de l’impact de l’énergie électrique sur la vie socioéconomique, en particulier.</w:t>
      </w:r>
    </w:p>
    <w:p w:rsidR="00916B72" w:rsidRPr="005100CF" w:rsidRDefault="00916B72" w:rsidP="00916B72">
      <w:pPr>
        <w:jc w:val="both"/>
        <w:rPr>
          <w:rFonts w:asciiTheme="majorHAnsi" w:hAnsiTheme="majorHAnsi" w:cstheme="minorBidi"/>
          <w:sz w:val="22"/>
          <w:szCs w:val="22"/>
        </w:rPr>
      </w:pPr>
    </w:p>
    <w:p w:rsidR="00916B72" w:rsidRPr="00717334" w:rsidRDefault="00916B72" w:rsidP="00916B72">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916B72" w:rsidRPr="00ED2A83" w:rsidRDefault="00916B72" w:rsidP="00916B72">
      <w:pPr>
        <w:jc w:val="both"/>
        <w:rPr>
          <w:rFonts w:asciiTheme="majorHAnsi" w:hAnsiTheme="majorHAnsi" w:cstheme="minorBidi"/>
          <w:sz w:val="22"/>
          <w:szCs w:val="22"/>
        </w:rPr>
      </w:pPr>
      <w:r w:rsidRPr="00ED2A83">
        <w:rPr>
          <w:rFonts w:asciiTheme="majorHAnsi" w:hAnsiTheme="majorHAnsi" w:cstheme="minorBidi"/>
          <w:sz w:val="22"/>
          <w:szCs w:val="22"/>
        </w:rPr>
        <w:t xml:space="preserve">Avoir des notions de thermodynamique et de mécanique des fluides et surtout des connaissance de base d’électrotechnique fondamentale (électricité et circuit, champ électrique et magnétique, puissance, régime triphasé, alternateur, moteur, transformateur). </w:t>
      </w:r>
    </w:p>
    <w:p w:rsidR="00916B72" w:rsidRDefault="00916B72" w:rsidP="00916B72">
      <w:pPr>
        <w:jc w:val="both"/>
        <w:outlineLvl w:val="0"/>
        <w:rPr>
          <w:rFonts w:asciiTheme="majorHAnsi" w:hAnsiTheme="majorHAnsi" w:cstheme="minorHAnsi"/>
          <w:b/>
        </w:rPr>
      </w:pPr>
    </w:p>
    <w:p w:rsidR="00916B72" w:rsidRPr="00281673" w:rsidRDefault="00916B72" w:rsidP="00916B72">
      <w:pPr>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Contenu de la matière:</w:t>
      </w:r>
    </w:p>
    <w:p w:rsidR="00916B72" w:rsidRPr="00480179" w:rsidRDefault="00916B72" w:rsidP="00916B72">
      <w:pPr>
        <w:jc w:val="both"/>
        <w:rPr>
          <w:rFonts w:asciiTheme="majorHAnsi" w:hAnsiTheme="majorHAnsi" w:cstheme="minorBidi"/>
          <w:b/>
          <w:sz w:val="22"/>
          <w:szCs w:val="22"/>
        </w:rPr>
      </w:pPr>
      <w:r w:rsidRPr="00480179">
        <w:rPr>
          <w:rFonts w:asciiTheme="majorHAnsi" w:hAnsiTheme="majorHAnsi" w:cstheme="minorBidi"/>
          <w:b/>
          <w:sz w:val="22"/>
          <w:szCs w:val="22"/>
        </w:rPr>
        <w:t>Chapitre 1. Généralités</w:t>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480179">
        <w:rPr>
          <w:rFonts w:asciiTheme="majorHAnsi" w:hAnsiTheme="majorHAnsi" w:cstheme="minorBidi"/>
          <w:b/>
          <w:sz w:val="22"/>
          <w:szCs w:val="22"/>
        </w:rPr>
        <w:t>(2 semaines)</w:t>
      </w:r>
    </w:p>
    <w:p w:rsidR="00916B72" w:rsidRPr="00480179" w:rsidRDefault="00916B72" w:rsidP="00916B72">
      <w:pPr>
        <w:jc w:val="both"/>
        <w:rPr>
          <w:rFonts w:asciiTheme="majorHAnsi" w:hAnsiTheme="majorHAnsi" w:cstheme="minorBidi"/>
          <w:sz w:val="22"/>
          <w:szCs w:val="22"/>
        </w:rPr>
      </w:pPr>
      <w:r w:rsidRPr="00480179">
        <w:rPr>
          <w:rStyle w:val="lev"/>
          <w:rFonts w:ascii="Cambria" w:hAnsi="Cambria"/>
          <w:b w:val="0"/>
          <w:bCs w:val="0"/>
          <w:sz w:val="22"/>
          <w:szCs w:val="22"/>
          <w:bdr w:val="none" w:sz="0" w:space="0" w:color="auto" w:frame="1"/>
          <w:shd w:val="clear" w:color="auto" w:fill="FFFFFF"/>
        </w:rPr>
        <w:t>Historique de la production d’électricité</w:t>
      </w:r>
      <w:r w:rsidRPr="00480179">
        <w:rPr>
          <w:rStyle w:val="lev"/>
          <w:rFonts w:ascii="Cambria" w:hAnsi="Cambria"/>
          <w:sz w:val="22"/>
          <w:szCs w:val="22"/>
          <w:bdr w:val="none" w:sz="0" w:space="0" w:color="auto" w:frame="1"/>
          <w:shd w:val="clear" w:color="auto" w:fill="FFFFFF"/>
        </w:rPr>
        <w:t>.</w:t>
      </w:r>
      <w:r w:rsidRPr="00480179">
        <w:rPr>
          <w:rFonts w:asciiTheme="majorHAnsi" w:hAnsiTheme="majorHAnsi" w:cstheme="minorBidi"/>
          <w:sz w:val="22"/>
          <w:szCs w:val="22"/>
        </w:rPr>
        <w:t xml:space="preserve"> </w:t>
      </w:r>
      <w:r w:rsidRPr="00480179">
        <w:rPr>
          <w:rFonts w:ascii="Cambria" w:hAnsi="Cambria"/>
          <w:sz w:val="22"/>
          <w:szCs w:val="22"/>
        </w:rPr>
        <w:t>Historique de l’évolution de la production de l’énergie électrique en Algérie.</w:t>
      </w:r>
      <w:r w:rsidRPr="00480179">
        <w:rPr>
          <w:rFonts w:asciiTheme="majorHAnsi" w:hAnsiTheme="majorHAnsi" w:cstheme="minorBidi"/>
          <w:sz w:val="22"/>
          <w:szCs w:val="22"/>
        </w:rPr>
        <w:t xml:space="preserve"> Eco-conception et développement durable, énergies renouvelables et non renouvelables, aspects économiques.</w:t>
      </w:r>
    </w:p>
    <w:p w:rsidR="00916B72" w:rsidRPr="00480179" w:rsidRDefault="00916B72" w:rsidP="00916B72">
      <w:pPr>
        <w:jc w:val="both"/>
        <w:rPr>
          <w:rFonts w:asciiTheme="majorHAnsi" w:hAnsiTheme="majorHAnsi" w:cstheme="minorBidi"/>
          <w:b/>
          <w:sz w:val="22"/>
          <w:szCs w:val="22"/>
        </w:rPr>
      </w:pPr>
    </w:p>
    <w:p w:rsidR="00916B72" w:rsidRPr="00480179" w:rsidRDefault="00916B72" w:rsidP="00916B72">
      <w:pPr>
        <w:jc w:val="both"/>
        <w:rPr>
          <w:rFonts w:asciiTheme="majorHAnsi" w:hAnsiTheme="majorHAnsi" w:cstheme="minorBidi"/>
          <w:b/>
          <w:sz w:val="22"/>
          <w:szCs w:val="22"/>
        </w:rPr>
      </w:pPr>
      <w:r w:rsidRPr="00480179">
        <w:rPr>
          <w:rFonts w:asciiTheme="majorHAnsi" w:hAnsiTheme="majorHAnsi" w:cstheme="minorBidi"/>
          <w:b/>
          <w:sz w:val="22"/>
          <w:szCs w:val="22"/>
        </w:rPr>
        <w:t xml:space="preserve">Chapitre 2. Les centrales thermiques </w:t>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w:t>
      </w:r>
      <w:r>
        <w:rPr>
          <w:rFonts w:asciiTheme="majorHAnsi" w:hAnsiTheme="majorHAnsi" w:cstheme="minorBidi"/>
          <w:b/>
          <w:sz w:val="22"/>
          <w:szCs w:val="22"/>
        </w:rPr>
        <w:t>2</w:t>
      </w:r>
      <w:r w:rsidRPr="00480179">
        <w:rPr>
          <w:rFonts w:asciiTheme="majorHAnsi" w:hAnsiTheme="majorHAnsi" w:cstheme="minorBidi"/>
          <w:b/>
          <w:sz w:val="22"/>
          <w:szCs w:val="22"/>
        </w:rPr>
        <w:t xml:space="preserve"> semaines)</w:t>
      </w:r>
    </w:p>
    <w:p w:rsidR="00916B72" w:rsidRPr="00480179" w:rsidRDefault="00916B72" w:rsidP="00916B72">
      <w:pPr>
        <w:jc w:val="both"/>
        <w:rPr>
          <w:rFonts w:asciiTheme="majorHAnsi" w:hAnsiTheme="majorHAnsi" w:cstheme="minorBidi"/>
          <w:b/>
          <w:sz w:val="22"/>
          <w:szCs w:val="22"/>
        </w:rPr>
      </w:pPr>
    </w:p>
    <w:p w:rsidR="00916B72" w:rsidRPr="00480179" w:rsidRDefault="00916B72" w:rsidP="00916B72">
      <w:pPr>
        <w:jc w:val="both"/>
        <w:rPr>
          <w:rFonts w:asciiTheme="majorHAnsi" w:hAnsiTheme="majorHAnsi" w:cstheme="minorBidi"/>
          <w:b/>
          <w:sz w:val="22"/>
          <w:szCs w:val="22"/>
        </w:rPr>
      </w:pPr>
      <w:r w:rsidRPr="00480179">
        <w:rPr>
          <w:rFonts w:asciiTheme="majorHAnsi" w:hAnsiTheme="majorHAnsi" w:cstheme="minorBidi"/>
          <w:b/>
          <w:sz w:val="22"/>
          <w:szCs w:val="22"/>
        </w:rPr>
        <w:t xml:space="preserve">Chapitre 3. Les groupes électrogènes </w:t>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(2 semaines)</w:t>
      </w:r>
    </w:p>
    <w:p w:rsidR="00916B72" w:rsidRPr="00480179" w:rsidRDefault="00916B72" w:rsidP="00916B72">
      <w:pPr>
        <w:jc w:val="both"/>
        <w:rPr>
          <w:rFonts w:asciiTheme="majorHAnsi" w:hAnsiTheme="majorHAnsi" w:cstheme="minorBidi"/>
          <w:b/>
          <w:sz w:val="22"/>
          <w:szCs w:val="22"/>
        </w:rPr>
      </w:pPr>
    </w:p>
    <w:p w:rsidR="00916B72" w:rsidRPr="00480179" w:rsidRDefault="00916B72" w:rsidP="00916B72">
      <w:pPr>
        <w:jc w:val="both"/>
        <w:rPr>
          <w:rFonts w:asciiTheme="majorHAnsi" w:hAnsiTheme="majorHAnsi" w:cstheme="minorBidi"/>
          <w:b/>
          <w:sz w:val="22"/>
          <w:szCs w:val="22"/>
        </w:rPr>
      </w:pPr>
      <w:r w:rsidRPr="00480179">
        <w:rPr>
          <w:rFonts w:asciiTheme="majorHAnsi" w:hAnsiTheme="majorHAnsi" w:cstheme="minorBidi"/>
          <w:b/>
          <w:sz w:val="22"/>
          <w:szCs w:val="22"/>
        </w:rPr>
        <w:t>Chapitre 4. Les centrales nucléaires</w:t>
      </w:r>
      <w:r w:rsidR="00A01450">
        <w:rPr>
          <w:rFonts w:asciiTheme="majorHAnsi" w:hAnsiTheme="majorHAnsi" w:cstheme="minorBidi"/>
          <w:b/>
          <w:sz w:val="22"/>
          <w:szCs w:val="22"/>
        </w:rPr>
        <w:tab/>
      </w:r>
      <w:r w:rsidR="00A01450">
        <w:rPr>
          <w:rFonts w:asciiTheme="majorHAnsi" w:hAnsiTheme="majorHAnsi" w:cstheme="minorBidi"/>
          <w:b/>
          <w:sz w:val="22"/>
          <w:szCs w:val="22"/>
        </w:rPr>
        <w:tab/>
      </w:r>
      <w:r w:rsidR="00A01450">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(2 semaines)</w:t>
      </w:r>
    </w:p>
    <w:p w:rsidR="00916B72" w:rsidRPr="00480179" w:rsidRDefault="00916B72" w:rsidP="00916B72">
      <w:pPr>
        <w:jc w:val="both"/>
        <w:rPr>
          <w:rFonts w:asciiTheme="majorHAnsi" w:hAnsiTheme="majorHAnsi" w:cstheme="minorBidi"/>
          <w:b/>
          <w:sz w:val="22"/>
          <w:szCs w:val="22"/>
        </w:rPr>
      </w:pPr>
    </w:p>
    <w:p w:rsidR="00916B72" w:rsidRPr="00480179" w:rsidRDefault="00916B72" w:rsidP="00916B72">
      <w:pPr>
        <w:jc w:val="both"/>
        <w:rPr>
          <w:rFonts w:asciiTheme="majorHAnsi" w:hAnsiTheme="majorHAnsi" w:cstheme="minorBidi"/>
          <w:b/>
          <w:sz w:val="22"/>
          <w:szCs w:val="22"/>
        </w:rPr>
      </w:pPr>
      <w:r w:rsidRPr="00480179">
        <w:rPr>
          <w:rFonts w:asciiTheme="majorHAnsi" w:hAnsiTheme="majorHAnsi" w:cstheme="minorBidi"/>
          <w:b/>
          <w:sz w:val="22"/>
          <w:szCs w:val="22"/>
        </w:rPr>
        <w:t>Chapitre 5. Les centrales hydrauliques</w:t>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(2 semaines)</w:t>
      </w:r>
    </w:p>
    <w:p w:rsidR="00916B72" w:rsidRPr="00480179" w:rsidRDefault="00916B72" w:rsidP="00916B72">
      <w:pPr>
        <w:jc w:val="both"/>
        <w:rPr>
          <w:rFonts w:asciiTheme="majorHAnsi" w:hAnsiTheme="majorHAnsi" w:cstheme="minorBidi"/>
          <w:b/>
          <w:sz w:val="22"/>
          <w:szCs w:val="22"/>
        </w:rPr>
      </w:pPr>
    </w:p>
    <w:p w:rsidR="00916B72" w:rsidRPr="00480179" w:rsidRDefault="00916B72" w:rsidP="00916B72">
      <w:pPr>
        <w:jc w:val="both"/>
        <w:rPr>
          <w:rFonts w:asciiTheme="majorHAnsi" w:hAnsiTheme="majorHAnsi" w:cstheme="minorBidi"/>
          <w:b/>
          <w:sz w:val="22"/>
          <w:szCs w:val="22"/>
        </w:rPr>
      </w:pPr>
      <w:r w:rsidRPr="00480179">
        <w:rPr>
          <w:rFonts w:asciiTheme="majorHAnsi" w:hAnsiTheme="majorHAnsi" w:cstheme="minorBidi"/>
          <w:b/>
          <w:sz w:val="22"/>
          <w:szCs w:val="22"/>
        </w:rPr>
        <w:t>Chapitre 6. Energies éoliennes</w:t>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(2 semaines)</w:t>
      </w:r>
    </w:p>
    <w:p w:rsidR="00916B72" w:rsidRPr="00480179" w:rsidRDefault="00916B72" w:rsidP="00916B72">
      <w:pPr>
        <w:jc w:val="both"/>
        <w:rPr>
          <w:rFonts w:asciiTheme="majorHAnsi" w:hAnsiTheme="majorHAnsi" w:cstheme="minorBidi"/>
          <w:sz w:val="22"/>
          <w:szCs w:val="22"/>
        </w:rPr>
      </w:pPr>
      <w:r w:rsidRPr="00480179">
        <w:rPr>
          <w:rFonts w:asciiTheme="majorHAnsi" w:hAnsiTheme="majorHAnsi" w:cstheme="minorBidi"/>
          <w:sz w:val="22"/>
          <w:szCs w:val="22"/>
        </w:rPr>
        <w:t>Principe d’aérodynamisme et types d’éoliennes, principe de fonctionnement, interfaçage au réseau, protection et réglage de la tension.</w:t>
      </w:r>
    </w:p>
    <w:p w:rsidR="00916B72" w:rsidRPr="00480179" w:rsidRDefault="00916B72" w:rsidP="00916B72">
      <w:pPr>
        <w:jc w:val="both"/>
        <w:rPr>
          <w:rFonts w:asciiTheme="majorHAnsi" w:hAnsiTheme="majorHAnsi" w:cstheme="minorBidi"/>
          <w:b/>
          <w:sz w:val="22"/>
          <w:szCs w:val="22"/>
        </w:rPr>
      </w:pPr>
    </w:p>
    <w:p w:rsidR="00916B72" w:rsidRPr="00480179" w:rsidRDefault="00916B72" w:rsidP="00916B72">
      <w:pPr>
        <w:jc w:val="both"/>
        <w:rPr>
          <w:rFonts w:asciiTheme="majorHAnsi" w:hAnsiTheme="majorHAnsi" w:cstheme="minorBidi"/>
          <w:b/>
          <w:sz w:val="22"/>
          <w:szCs w:val="22"/>
        </w:rPr>
      </w:pPr>
      <w:r w:rsidRPr="00480179">
        <w:rPr>
          <w:rFonts w:asciiTheme="majorHAnsi" w:hAnsiTheme="majorHAnsi" w:cstheme="minorBidi"/>
          <w:b/>
          <w:sz w:val="22"/>
          <w:szCs w:val="22"/>
        </w:rPr>
        <w:t>Chapitre 7. L’énergie solaire</w:t>
      </w:r>
      <w:r w:rsidR="00A01450">
        <w:rPr>
          <w:rFonts w:asciiTheme="majorHAnsi" w:hAnsiTheme="majorHAnsi" w:cstheme="minorBidi"/>
          <w:b/>
          <w:sz w:val="22"/>
          <w:szCs w:val="22"/>
        </w:rPr>
        <w:tab/>
      </w:r>
      <w:r w:rsidR="00A01450">
        <w:rPr>
          <w:rFonts w:asciiTheme="majorHAnsi" w:hAnsiTheme="majorHAnsi" w:cstheme="minorBidi"/>
          <w:b/>
          <w:sz w:val="22"/>
          <w:szCs w:val="22"/>
        </w:rPr>
        <w:tab/>
      </w:r>
      <w:r w:rsidR="00A01450">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(2 semaines)</w:t>
      </w:r>
    </w:p>
    <w:p w:rsidR="00916B72" w:rsidRPr="00480179" w:rsidRDefault="00916B72" w:rsidP="00916B72">
      <w:pPr>
        <w:jc w:val="both"/>
        <w:rPr>
          <w:rFonts w:asciiTheme="majorHAnsi" w:hAnsiTheme="majorHAnsi" w:cstheme="minorBidi"/>
          <w:sz w:val="22"/>
          <w:szCs w:val="22"/>
        </w:rPr>
      </w:pPr>
      <w:r w:rsidRPr="00480179">
        <w:rPr>
          <w:rFonts w:asciiTheme="majorHAnsi" w:hAnsiTheme="majorHAnsi" w:cstheme="minorBidi"/>
          <w:sz w:val="22"/>
          <w:szCs w:val="22"/>
        </w:rPr>
        <w:t>Principe de fonctionnement et technologies, caractéristique et point de fonctionnement optimum.</w:t>
      </w:r>
    </w:p>
    <w:p w:rsidR="00916B72" w:rsidRPr="00480179" w:rsidRDefault="00916B72" w:rsidP="00916B72">
      <w:pPr>
        <w:jc w:val="both"/>
        <w:rPr>
          <w:rFonts w:asciiTheme="majorHAnsi" w:hAnsiTheme="majorHAnsi" w:cstheme="minorBidi"/>
          <w:b/>
          <w:sz w:val="22"/>
          <w:szCs w:val="22"/>
        </w:rPr>
      </w:pPr>
    </w:p>
    <w:p w:rsidR="00916B72" w:rsidRPr="00480179" w:rsidRDefault="00916B72" w:rsidP="00916B72">
      <w:pPr>
        <w:jc w:val="both"/>
        <w:rPr>
          <w:rFonts w:asciiTheme="majorHAnsi" w:hAnsiTheme="majorHAnsi" w:cstheme="minorBidi"/>
          <w:b/>
          <w:sz w:val="22"/>
          <w:szCs w:val="22"/>
        </w:rPr>
      </w:pPr>
      <w:r w:rsidRPr="00480179">
        <w:rPr>
          <w:rFonts w:asciiTheme="majorHAnsi" w:hAnsiTheme="majorHAnsi" w:cstheme="minorBidi"/>
          <w:b/>
          <w:sz w:val="22"/>
          <w:szCs w:val="22"/>
        </w:rPr>
        <w:t>Chapitre 8. Les piles à combustible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r>
      <w:r w:rsidRPr="00480179">
        <w:rPr>
          <w:rFonts w:asciiTheme="majorHAnsi" w:hAnsiTheme="majorHAnsi" w:cstheme="minorBidi"/>
          <w:b/>
          <w:sz w:val="22"/>
          <w:szCs w:val="22"/>
        </w:rPr>
        <w:tab/>
        <w:t xml:space="preserve">           (1 semaine)</w:t>
      </w:r>
    </w:p>
    <w:p w:rsidR="00916B72" w:rsidRPr="00480179" w:rsidRDefault="00916B72" w:rsidP="00916B72">
      <w:pPr>
        <w:jc w:val="both"/>
        <w:rPr>
          <w:rFonts w:asciiTheme="majorHAnsi" w:hAnsiTheme="majorHAnsi" w:cstheme="minorBidi"/>
          <w:sz w:val="22"/>
          <w:szCs w:val="22"/>
        </w:rPr>
      </w:pPr>
      <w:r w:rsidRPr="00480179">
        <w:rPr>
          <w:rFonts w:asciiTheme="majorHAnsi" w:hAnsiTheme="majorHAnsi" w:cstheme="minorBidi"/>
          <w:sz w:val="22"/>
          <w:szCs w:val="22"/>
        </w:rPr>
        <w:t>Types de piles à combustibles et principe de fonctionnement</w:t>
      </w:r>
    </w:p>
    <w:p w:rsidR="00916B72" w:rsidRPr="00480179" w:rsidRDefault="00916B72" w:rsidP="00916B72">
      <w:pPr>
        <w:jc w:val="both"/>
        <w:rPr>
          <w:rFonts w:ascii="Cambria" w:hAnsi="Cambria" w:cs="Calibri"/>
          <w:b/>
          <w:sz w:val="22"/>
          <w:szCs w:val="22"/>
        </w:rPr>
      </w:pPr>
    </w:p>
    <w:p w:rsidR="00916B72" w:rsidRPr="00281673" w:rsidRDefault="00916B72" w:rsidP="00916B72">
      <w:pPr>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Mode d’évaluation:</w:t>
      </w:r>
    </w:p>
    <w:p w:rsidR="00916B72" w:rsidRPr="00C5239C" w:rsidRDefault="00916B72" w:rsidP="00916B72">
      <w:pPr>
        <w:jc w:val="both"/>
        <w:rPr>
          <w:rFonts w:asciiTheme="majorHAnsi" w:hAnsiTheme="majorHAnsi" w:cstheme="minorBidi"/>
          <w:sz w:val="22"/>
          <w:szCs w:val="22"/>
        </w:rPr>
      </w:pPr>
      <w:r w:rsidRPr="00C5239C">
        <w:rPr>
          <w:rFonts w:asciiTheme="majorHAnsi" w:hAnsiTheme="majorHAnsi" w:cstheme="minorBidi"/>
          <w:sz w:val="22"/>
          <w:szCs w:val="22"/>
        </w:rPr>
        <w:t xml:space="preserve">Examen : </w:t>
      </w:r>
      <w:r>
        <w:rPr>
          <w:rFonts w:asciiTheme="majorHAnsi" w:hAnsiTheme="majorHAnsi" w:cstheme="minorBidi"/>
          <w:sz w:val="22"/>
          <w:szCs w:val="22"/>
        </w:rPr>
        <w:t>10</w:t>
      </w:r>
      <w:r w:rsidRPr="00C5239C">
        <w:rPr>
          <w:rFonts w:asciiTheme="majorHAnsi" w:hAnsiTheme="majorHAnsi" w:cstheme="minorBidi"/>
          <w:sz w:val="22"/>
          <w:szCs w:val="22"/>
        </w:rPr>
        <w:t>0%.</w:t>
      </w:r>
    </w:p>
    <w:p w:rsidR="00916B72" w:rsidRPr="00C5239C" w:rsidRDefault="00916B72" w:rsidP="00916B72">
      <w:pPr>
        <w:jc w:val="both"/>
        <w:rPr>
          <w:rFonts w:asciiTheme="majorHAnsi" w:hAnsiTheme="majorHAnsi" w:cstheme="minorBidi"/>
          <w:b/>
          <w:sz w:val="22"/>
          <w:szCs w:val="22"/>
        </w:rPr>
      </w:pPr>
    </w:p>
    <w:p w:rsidR="00A01450" w:rsidRPr="00281673" w:rsidRDefault="00A01450" w:rsidP="00A01450">
      <w:pPr>
        <w:jc w:val="both"/>
        <w:rPr>
          <w:rFonts w:asciiTheme="majorHAnsi" w:hAnsiTheme="majorHAnsi" w:cstheme="minorBidi"/>
          <w:b/>
          <w:iCs/>
          <w:u w:val="thick" w:color="F79646" w:themeColor="accent6"/>
        </w:rPr>
      </w:pPr>
      <w:r w:rsidRPr="00281673">
        <w:rPr>
          <w:rFonts w:asciiTheme="majorHAnsi" w:hAnsiTheme="majorHAnsi" w:cstheme="minorBidi"/>
          <w:b/>
          <w:u w:val="thick" w:color="F79646" w:themeColor="accent6"/>
        </w:rPr>
        <w:t>Références bibliographiques</w:t>
      </w:r>
      <w:r w:rsidRPr="00281673">
        <w:rPr>
          <w:rFonts w:asciiTheme="majorHAnsi" w:hAnsiTheme="majorHAnsi" w:cstheme="minorBidi"/>
          <w:b/>
          <w:iCs/>
          <w:u w:val="thick" w:color="F79646" w:themeColor="accent6"/>
        </w:rPr>
        <w:t>:</w:t>
      </w:r>
    </w:p>
    <w:p w:rsidR="00A01450" w:rsidRPr="00A01450" w:rsidRDefault="00A01450" w:rsidP="006D286A">
      <w:pPr>
        <w:numPr>
          <w:ilvl w:val="0"/>
          <w:numId w:val="50"/>
        </w:numPr>
        <w:jc w:val="both"/>
        <w:rPr>
          <w:rFonts w:asciiTheme="majorHAnsi" w:hAnsiTheme="majorHAnsi"/>
          <w:sz w:val="22"/>
          <w:szCs w:val="22"/>
        </w:rPr>
      </w:pPr>
      <w:r w:rsidRPr="00A01450">
        <w:rPr>
          <w:rFonts w:asciiTheme="majorHAnsi" w:hAnsiTheme="majorHAnsi"/>
          <w:sz w:val="22"/>
          <w:szCs w:val="22"/>
        </w:rPr>
        <w:t>Sabonnadière Jean Claude</w:t>
      </w:r>
      <w:r>
        <w:rPr>
          <w:rFonts w:asciiTheme="majorHAnsi" w:hAnsiTheme="majorHAnsi"/>
          <w:sz w:val="22"/>
          <w:szCs w:val="22"/>
        </w:rPr>
        <w:t>,</w:t>
      </w:r>
      <w:r w:rsidRPr="00A01450">
        <w:rPr>
          <w:rFonts w:asciiTheme="majorHAnsi" w:hAnsiTheme="majorHAnsi"/>
          <w:sz w:val="22"/>
          <w:szCs w:val="22"/>
        </w:rPr>
        <w:t xml:space="preserve"> Nouvelles technologies de l’énergie 1: Les énergies renouvelables, Ed. Hermès.</w:t>
      </w:r>
    </w:p>
    <w:p w:rsidR="00A01450" w:rsidRPr="00A01450" w:rsidRDefault="00A01450" w:rsidP="006D286A">
      <w:pPr>
        <w:numPr>
          <w:ilvl w:val="0"/>
          <w:numId w:val="50"/>
        </w:numPr>
        <w:jc w:val="both"/>
        <w:rPr>
          <w:rFonts w:asciiTheme="majorHAnsi" w:hAnsiTheme="majorHAnsi"/>
          <w:sz w:val="22"/>
          <w:szCs w:val="22"/>
        </w:rPr>
      </w:pPr>
      <w:r w:rsidRPr="00A01450">
        <w:rPr>
          <w:rFonts w:asciiTheme="majorHAnsi" w:hAnsiTheme="majorHAnsi"/>
          <w:sz w:val="22"/>
          <w:szCs w:val="22"/>
        </w:rPr>
        <w:t>Gide Paul</w:t>
      </w:r>
      <w:r>
        <w:rPr>
          <w:rFonts w:asciiTheme="majorHAnsi" w:hAnsiTheme="majorHAnsi"/>
          <w:sz w:val="22"/>
          <w:szCs w:val="22"/>
        </w:rPr>
        <w:t>,</w:t>
      </w:r>
      <w:r w:rsidRPr="00A01450">
        <w:rPr>
          <w:rFonts w:asciiTheme="majorHAnsi" w:hAnsiTheme="majorHAnsi"/>
          <w:sz w:val="22"/>
          <w:szCs w:val="22"/>
        </w:rPr>
        <w:t xml:space="preserve"> Le grand livre de l’éolien, Ed. Moniteur.</w:t>
      </w:r>
    </w:p>
    <w:p w:rsidR="00A01450" w:rsidRPr="00A01450" w:rsidRDefault="00A01450" w:rsidP="006D286A">
      <w:pPr>
        <w:numPr>
          <w:ilvl w:val="0"/>
          <w:numId w:val="50"/>
        </w:numPr>
        <w:jc w:val="both"/>
        <w:rPr>
          <w:rFonts w:asciiTheme="majorHAnsi" w:hAnsiTheme="majorHAnsi"/>
          <w:sz w:val="22"/>
          <w:szCs w:val="22"/>
        </w:rPr>
      </w:pPr>
      <w:r w:rsidRPr="00A01450">
        <w:rPr>
          <w:rFonts w:asciiTheme="majorHAnsi" w:hAnsiTheme="majorHAnsi"/>
          <w:sz w:val="22"/>
          <w:szCs w:val="22"/>
        </w:rPr>
        <w:t>A. Labouret</w:t>
      </w:r>
      <w:r>
        <w:rPr>
          <w:rFonts w:asciiTheme="majorHAnsi" w:hAnsiTheme="majorHAnsi"/>
          <w:sz w:val="22"/>
          <w:szCs w:val="22"/>
        </w:rPr>
        <w:t>,</w:t>
      </w:r>
      <w:r w:rsidRPr="00A01450">
        <w:rPr>
          <w:rFonts w:asciiTheme="majorHAnsi" w:hAnsiTheme="majorHAnsi"/>
          <w:sz w:val="22"/>
          <w:szCs w:val="22"/>
        </w:rPr>
        <w:t xml:space="preserve"> </w:t>
      </w:r>
      <w:r>
        <w:rPr>
          <w:rFonts w:asciiTheme="majorHAnsi" w:hAnsiTheme="majorHAnsi"/>
          <w:sz w:val="22"/>
          <w:szCs w:val="22"/>
        </w:rPr>
        <w:t>Énergie Solaire photo</w:t>
      </w:r>
      <w:r w:rsidRPr="00A01450">
        <w:rPr>
          <w:rFonts w:asciiTheme="majorHAnsi" w:hAnsiTheme="majorHAnsi"/>
          <w:sz w:val="22"/>
          <w:szCs w:val="22"/>
        </w:rPr>
        <w:t>voltaïque, Ed. Dunod.</w:t>
      </w:r>
    </w:p>
    <w:p w:rsidR="00A01450" w:rsidRPr="00A01450" w:rsidRDefault="00A01450" w:rsidP="006D286A">
      <w:pPr>
        <w:numPr>
          <w:ilvl w:val="0"/>
          <w:numId w:val="50"/>
        </w:numPr>
        <w:jc w:val="both"/>
        <w:rPr>
          <w:rFonts w:asciiTheme="majorHAnsi" w:hAnsiTheme="majorHAnsi"/>
          <w:sz w:val="22"/>
          <w:szCs w:val="22"/>
        </w:rPr>
      </w:pPr>
      <w:r w:rsidRPr="00A01450">
        <w:rPr>
          <w:rFonts w:asciiTheme="majorHAnsi" w:hAnsiTheme="majorHAnsi"/>
          <w:sz w:val="22"/>
          <w:szCs w:val="22"/>
        </w:rPr>
        <w:t>Viollet Pierre Louis</w:t>
      </w:r>
      <w:r>
        <w:rPr>
          <w:rFonts w:asciiTheme="majorHAnsi" w:hAnsiTheme="majorHAnsi"/>
          <w:sz w:val="22"/>
          <w:szCs w:val="22"/>
        </w:rPr>
        <w:t>,</w:t>
      </w:r>
      <w:r w:rsidRPr="00A01450">
        <w:rPr>
          <w:rFonts w:asciiTheme="majorHAnsi" w:hAnsiTheme="majorHAnsi"/>
          <w:sz w:val="22"/>
          <w:szCs w:val="22"/>
        </w:rPr>
        <w:t xml:space="preserve"> Histoire de l’énergie hydraulique, Ed. Press ENP Chaussée.</w:t>
      </w:r>
    </w:p>
    <w:p w:rsidR="00A01450" w:rsidRPr="00A01450" w:rsidRDefault="00A01450" w:rsidP="006D286A">
      <w:pPr>
        <w:widowControl w:val="0"/>
        <w:numPr>
          <w:ilvl w:val="0"/>
          <w:numId w:val="50"/>
        </w:numPr>
        <w:autoSpaceDE w:val="0"/>
        <w:autoSpaceDN w:val="0"/>
        <w:adjustRightInd w:val="0"/>
        <w:ind w:right="-20"/>
        <w:jc w:val="both"/>
        <w:rPr>
          <w:rFonts w:asciiTheme="majorHAnsi" w:eastAsia="Arial Unicode MS" w:hAnsiTheme="majorHAnsi"/>
          <w:sz w:val="22"/>
          <w:szCs w:val="22"/>
        </w:rPr>
      </w:pPr>
      <w:r w:rsidRPr="00A01450">
        <w:rPr>
          <w:rFonts w:asciiTheme="majorHAnsi" w:hAnsiTheme="majorHAnsi"/>
          <w:sz w:val="22"/>
          <w:szCs w:val="22"/>
        </w:rPr>
        <w:t>Peser Felix A, Installations solaires thermiques: conception et mise en œuvre, Ed. Moniteur,</w:t>
      </w:r>
      <w:r>
        <w:rPr>
          <w:rFonts w:asciiTheme="majorHAnsi" w:hAnsiTheme="majorHAnsi"/>
          <w:sz w:val="22"/>
          <w:szCs w:val="22"/>
        </w:rPr>
        <w:t xml:space="preserve"> </w:t>
      </w:r>
      <w:r w:rsidRPr="00A01450">
        <w:rPr>
          <w:rFonts w:asciiTheme="majorHAnsi" w:eastAsia="Arial Unicode MS" w:hAnsiTheme="majorHAnsi"/>
          <w:sz w:val="22"/>
          <w:szCs w:val="22"/>
        </w:rPr>
        <w:t>Dunod/L’Usine nouvelle, 2013.</w:t>
      </w:r>
    </w:p>
    <w:p w:rsidR="00A01450" w:rsidRPr="00A01450" w:rsidRDefault="00A01450" w:rsidP="006D286A">
      <w:pPr>
        <w:pStyle w:val="Titre1"/>
        <w:numPr>
          <w:ilvl w:val="0"/>
          <w:numId w:val="50"/>
        </w:numPr>
        <w:jc w:val="both"/>
        <w:rPr>
          <w:rFonts w:asciiTheme="majorHAnsi" w:hAnsiTheme="majorHAnsi"/>
          <w:b w:val="0"/>
          <w:sz w:val="22"/>
          <w:szCs w:val="22"/>
        </w:rPr>
      </w:pPr>
      <w:r w:rsidRPr="00A01450">
        <w:rPr>
          <w:rFonts w:asciiTheme="majorHAnsi" w:hAnsiTheme="majorHAnsi"/>
          <w:b w:val="0"/>
          <w:sz w:val="22"/>
          <w:szCs w:val="22"/>
        </w:rPr>
        <w:lastRenderedPageBreak/>
        <w:t xml:space="preserve">B. Robyns et al, Production d'énergie électrique à partir des sources renouvelables </w:t>
      </w:r>
      <w:r w:rsidRPr="00A01450">
        <w:rPr>
          <w:rStyle w:val="collection"/>
          <w:rFonts w:asciiTheme="majorHAnsi" w:hAnsiTheme="majorHAnsi"/>
          <w:b w:val="0"/>
          <w:sz w:val="22"/>
          <w:szCs w:val="22"/>
        </w:rPr>
        <w:t xml:space="preserve">(Coll. Sciences et technologies de l'énergie électrique), </w:t>
      </w:r>
      <w:r w:rsidRPr="00A01450">
        <w:rPr>
          <w:rFonts w:asciiTheme="majorHAnsi" w:hAnsiTheme="majorHAnsi"/>
          <w:b w:val="0"/>
          <w:sz w:val="22"/>
          <w:szCs w:val="22"/>
        </w:rPr>
        <w:t>Lavoisier, 2012.</w:t>
      </w:r>
    </w:p>
    <w:p w:rsidR="00A01450" w:rsidRPr="00A01450" w:rsidRDefault="00A01450" w:rsidP="006D286A">
      <w:pPr>
        <w:pStyle w:val="Paragraphedeliste"/>
        <w:numPr>
          <w:ilvl w:val="0"/>
          <w:numId w:val="50"/>
        </w:numPr>
        <w:jc w:val="both"/>
        <w:rPr>
          <w:rFonts w:asciiTheme="majorHAnsi" w:hAnsiTheme="majorHAnsi"/>
          <w:sz w:val="22"/>
          <w:szCs w:val="22"/>
        </w:rPr>
      </w:pPr>
      <w:r w:rsidRPr="00A01450">
        <w:rPr>
          <w:rFonts w:asciiTheme="majorHAnsi" w:hAnsiTheme="majorHAnsi"/>
          <w:sz w:val="22"/>
          <w:szCs w:val="22"/>
        </w:rPr>
        <w:t>G. Laval, La fusion nucléaire : de la recherche fondamentale à la production d’énergie ?, EDP Sciences, 2007.</w:t>
      </w:r>
    </w:p>
    <w:p w:rsidR="00A01450" w:rsidRPr="00A01450" w:rsidRDefault="00A01450" w:rsidP="006D286A">
      <w:pPr>
        <w:pStyle w:val="Paragraphedeliste"/>
        <w:numPr>
          <w:ilvl w:val="0"/>
          <w:numId w:val="50"/>
        </w:numPr>
        <w:jc w:val="both"/>
        <w:rPr>
          <w:rFonts w:asciiTheme="majorHAnsi" w:hAnsiTheme="majorHAnsi"/>
          <w:sz w:val="22"/>
          <w:szCs w:val="22"/>
        </w:rPr>
      </w:pPr>
      <w:r w:rsidRPr="00A01450">
        <w:rPr>
          <w:rFonts w:asciiTheme="majorHAnsi" w:hAnsiTheme="majorHAnsi"/>
          <w:sz w:val="22"/>
          <w:szCs w:val="22"/>
        </w:rPr>
        <w:t>V. Crastan, Centrales électriques et production alternative d'électricité, Hermès-Lavoisier, 2009</w:t>
      </w:r>
      <w:r>
        <w:rPr>
          <w:rFonts w:asciiTheme="majorHAnsi" w:hAnsiTheme="majorHAnsi"/>
          <w:sz w:val="22"/>
          <w:szCs w:val="22"/>
        </w:rPr>
        <w:t>.</w:t>
      </w:r>
    </w:p>
    <w:p w:rsidR="00A01450" w:rsidRDefault="00A01450" w:rsidP="00A01450">
      <w:pPr>
        <w:spacing w:after="200" w:line="276" w:lineRule="auto"/>
        <w:jc w:val="both"/>
        <w:rPr>
          <w:rFonts w:ascii="Cambria" w:hAnsi="Cambria"/>
          <w:sz w:val="22"/>
          <w:szCs w:val="22"/>
        </w:rPr>
      </w:pPr>
    </w:p>
    <w:p w:rsidR="00A01450" w:rsidRDefault="00A01450" w:rsidP="00A01450">
      <w:pPr>
        <w:spacing w:after="200" w:line="276" w:lineRule="auto"/>
        <w:jc w:val="both"/>
        <w:rPr>
          <w:rFonts w:ascii="Cambria" w:hAnsi="Cambria"/>
          <w:sz w:val="22"/>
          <w:szCs w:val="22"/>
        </w:rPr>
      </w:pPr>
    </w:p>
    <w:p w:rsidR="00A01450" w:rsidRPr="00A01450" w:rsidRDefault="00A01450" w:rsidP="00A01450">
      <w:pPr>
        <w:spacing w:after="200" w:line="276" w:lineRule="auto"/>
        <w:jc w:val="both"/>
        <w:rPr>
          <w:rFonts w:ascii="Cambria" w:hAnsi="Cambria"/>
          <w:sz w:val="22"/>
          <w:szCs w:val="22"/>
        </w:rPr>
      </w:pPr>
      <w:r w:rsidRPr="00A01450">
        <w:rPr>
          <w:rFonts w:ascii="Cambria" w:hAnsi="Cambria"/>
          <w:sz w:val="22"/>
          <w:szCs w:val="22"/>
        </w:rPr>
        <w:br w:type="page"/>
      </w:r>
    </w:p>
    <w:p w:rsidR="00F301CC" w:rsidRPr="00873132"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Semestre: 5</w:t>
      </w:r>
    </w:p>
    <w:p w:rsidR="00F301CC"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D 3.1</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Matériaux électrotechniques</w:t>
      </w:r>
    </w:p>
    <w:p w:rsidR="00F301CC" w:rsidRPr="00F7185B" w:rsidRDefault="00F301CC" w:rsidP="00F301CC">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Cours: 1h30</w:t>
      </w:r>
      <w:r w:rsidRPr="00F7185B">
        <w:rPr>
          <w:rFonts w:asciiTheme="majorHAnsi" w:eastAsia="Calibri" w:hAnsiTheme="majorHAnsi" w:cs="Arial"/>
          <w:b/>
          <w:bCs/>
          <w:color w:val="000000"/>
          <w:lang w:eastAsia="en-US"/>
        </w:rPr>
        <w:t>)</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F301CC" w:rsidRPr="008B179F" w:rsidRDefault="00F301CC" w:rsidP="00F301C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F301CC" w:rsidRPr="008B179F" w:rsidRDefault="00F301CC" w:rsidP="00F301CC">
      <w:pPr>
        <w:spacing w:line="276" w:lineRule="auto"/>
        <w:jc w:val="both"/>
        <w:rPr>
          <w:rFonts w:asciiTheme="majorHAnsi" w:hAnsiTheme="majorHAnsi" w:cs="Calibri"/>
          <w:b/>
        </w:rPr>
      </w:pPr>
    </w:p>
    <w:p w:rsidR="00F301CC" w:rsidRPr="008B179F" w:rsidRDefault="00F301CC" w:rsidP="00F301CC">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F301CC" w:rsidRPr="001F0148" w:rsidRDefault="00F301CC" w:rsidP="00F301CC">
      <w:pPr>
        <w:jc w:val="both"/>
        <w:rPr>
          <w:rFonts w:asciiTheme="majorHAnsi" w:hAnsiTheme="majorHAnsi" w:cstheme="minorBidi"/>
          <w:sz w:val="22"/>
          <w:szCs w:val="22"/>
        </w:rPr>
      </w:pPr>
      <w:r w:rsidRPr="001F0148">
        <w:rPr>
          <w:rFonts w:asciiTheme="majorHAnsi" w:hAnsiTheme="majorHAnsi" w:cstheme="minorBidi"/>
          <w:sz w:val="22"/>
          <w:szCs w:val="22"/>
        </w:rPr>
        <w:t>Connaître les propriétés physiques, mécaniques et chimiques des matériaux. Maîtriser des phénomènes déterminant les propriétés des matériaux utilisés en industrie.</w:t>
      </w:r>
    </w:p>
    <w:p w:rsidR="00F301CC" w:rsidRPr="005100CF" w:rsidRDefault="00F301CC" w:rsidP="00F301CC">
      <w:pPr>
        <w:jc w:val="both"/>
        <w:rPr>
          <w:rFonts w:asciiTheme="majorHAnsi" w:hAnsiTheme="majorHAnsi" w:cstheme="minorBidi"/>
          <w:sz w:val="22"/>
          <w:szCs w:val="22"/>
        </w:rPr>
      </w:pPr>
    </w:p>
    <w:p w:rsidR="00F301CC" w:rsidRPr="00717334" w:rsidRDefault="00F301CC" w:rsidP="00F301CC">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F301CC" w:rsidRPr="001F0148" w:rsidRDefault="00F301CC" w:rsidP="00F301CC">
      <w:pPr>
        <w:jc w:val="both"/>
        <w:rPr>
          <w:rFonts w:asciiTheme="majorHAnsi" w:hAnsiTheme="majorHAnsi" w:cstheme="minorBidi"/>
          <w:sz w:val="22"/>
          <w:szCs w:val="22"/>
        </w:rPr>
      </w:pPr>
      <w:r w:rsidRPr="001F0148">
        <w:rPr>
          <w:rFonts w:asciiTheme="majorHAnsi" w:hAnsiTheme="majorHAnsi" w:cstheme="minorBidi"/>
          <w:sz w:val="22"/>
          <w:szCs w:val="22"/>
        </w:rPr>
        <w:t xml:space="preserve">Avoir des notions de mécanique et de la physique atomique et surtout des connaissances de base d’électrotechnique fondamentale (électricité et circuit, champ électrique et magnétique). </w:t>
      </w:r>
    </w:p>
    <w:p w:rsidR="00F301CC" w:rsidRDefault="00F301CC" w:rsidP="00F301CC">
      <w:pPr>
        <w:jc w:val="both"/>
        <w:rPr>
          <w:rFonts w:asciiTheme="majorHAnsi" w:hAnsiTheme="majorHAnsi" w:cstheme="minorBidi"/>
          <w:sz w:val="22"/>
          <w:szCs w:val="22"/>
        </w:rPr>
      </w:pPr>
    </w:p>
    <w:p w:rsidR="00F301CC" w:rsidRPr="00281673" w:rsidRDefault="00F301CC" w:rsidP="00562BFC">
      <w:pPr>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Contenu de la matière:</w:t>
      </w:r>
    </w:p>
    <w:p w:rsidR="00F301CC" w:rsidRPr="001F0148" w:rsidRDefault="00F301CC" w:rsidP="00F301CC">
      <w:pPr>
        <w:jc w:val="both"/>
        <w:rPr>
          <w:rFonts w:asciiTheme="majorHAnsi" w:hAnsiTheme="majorHAnsi" w:cstheme="minorBidi"/>
          <w:b/>
          <w:sz w:val="22"/>
          <w:szCs w:val="22"/>
        </w:rPr>
      </w:pPr>
      <w:r w:rsidRPr="00675EDD">
        <w:rPr>
          <w:rFonts w:asciiTheme="majorHAnsi" w:hAnsiTheme="majorHAnsi" w:cstheme="minorBidi"/>
          <w:b/>
          <w:sz w:val="22"/>
          <w:szCs w:val="22"/>
        </w:rPr>
        <w:t>Chapitre 1</w:t>
      </w:r>
      <w:r>
        <w:rPr>
          <w:rFonts w:asciiTheme="majorHAnsi" w:hAnsiTheme="majorHAnsi" w:cstheme="minorBidi"/>
          <w:b/>
          <w:sz w:val="22"/>
          <w:szCs w:val="22"/>
        </w:rPr>
        <w:t>.</w:t>
      </w:r>
      <w:hyperlink r:id="rId48" w:history="1">
        <w:r w:rsidRPr="001F0148">
          <w:rPr>
            <w:rFonts w:asciiTheme="majorHAnsi" w:hAnsiTheme="majorHAnsi" w:cstheme="minorBidi"/>
            <w:b/>
            <w:sz w:val="22"/>
            <w:szCs w:val="22"/>
          </w:rPr>
          <w:t xml:space="preserve"> Matériaux magnétiques </w:t>
        </w:r>
      </w:hyperlink>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1F0148">
        <w:rPr>
          <w:rFonts w:asciiTheme="majorHAnsi" w:hAnsiTheme="majorHAnsi" w:cstheme="minorBidi"/>
          <w:b/>
          <w:sz w:val="22"/>
          <w:szCs w:val="22"/>
        </w:rPr>
        <w:t>(2 semaines)</w:t>
      </w:r>
    </w:p>
    <w:p w:rsidR="00F301CC" w:rsidRDefault="009E2673" w:rsidP="00F301CC">
      <w:pPr>
        <w:autoSpaceDE w:val="0"/>
        <w:autoSpaceDN w:val="0"/>
        <w:adjustRightInd w:val="0"/>
        <w:jc w:val="both"/>
        <w:rPr>
          <w:rFonts w:asciiTheme="majorHAnsi" w:hAnsiTheme="majorHAnsi" w:cstheme="minorBidi"/>
          <w:sz w:val="22"/>
          <w:szCs w:val="22"/>
        </w:rPr>
      </w:pPr>
      <w:hyperlink r:id="rId49" w:history="1">
        <w:r w:rsidR="00F301CC" w:rsidRPr="001F0148">
          <w:rPr>
            <w:rFonts w:asciiTheme="majorHAnsi" w:hAnsiTheme="majorHAnsi" w:cstheme="minorBidi"/>
            <w:sz w:val="22"/>
            <w:szCs w:val="22"/>
          </w:rPr>
          <w:t>Classification des matériaux magnétiques</w:t>
        </w:r>
      </w:hyperlink>
      <w:r w:rsidR="00F301CC">
        <w:rPr>
          <w:rFonts w:asciiTheme="majorHAnsi" w:hAnsiTheme="majorHAnsi" w:cstheme="minorBidi"/>
          <w:sz w:val="22"/>
          <w:szCs w:val="22"/>
        </w:rPr>
        <w:t>, c</w:t>
      </w:r>
      <w:r w:rsidR="00F301CC" w:rsidRPr="001F0148">
        <w:rPr>
          <w:rFonts w:asciiTheme="majorHAnsi" w:hAnsiTheme="majorHAnsi" w:cstheme="minorBidi"/>
          <w:sz w:val="22"/>
          <w:szCs w:val="22"/>
        </w:rPr>
        <w:t>aractérisation technique d’aimantation</w:t>
      </w:r>
      <w:r w:rsidR="00F301CC">
        <w:rPr>
          <w:rFonts w:asciiTheme="majorHAnsi" w:hAnsiTheme="majorHAnsi" w:cstheme="minorBidi"/>
          <w:sz w:val="22"/>
          <w:szCs w:val="22"/>
        </w:rPr>
        <w:t>.</w:t>
      </w:r>
    </w:p>
    <w:p w:rsidR="0084508E" w:rsidRDefault="0084508E" w:rsidP="00F301CC">
      <w:pPr>
        <w:jc w:val="both"/>
        <w:rPr>
          <w:rFonts w:asciiTheme="majorHAnsi" w:hAnsiTheme="majorHAnsi" w:cstheme="minorBidi"/>
          <w:b/>
          <w:sz w:val="22"/>
          <w:szCs w:val="22"/>
        </w:rPr>
      </w:pPr>
    </w:p>
    <w:p w:rsidR="00F301CC" w:rsidRPr="001F0148" w:rsidRDefault="00F301CC" w:rsidP="00F301CC">
      <w:pPr>
        <w:jc w:val="both"/>
        <w:rPr>
          <w:rFonts w:asciiTheme="majorHAnsi" w:hAnsiTheme="majorHAnsi" w:cstheme="minorBidi"/>
          <w:b/>
          <w:sz w:val="22"/>
          <w:szCs w:val="22"/>
        </w:rPr>
      </w:pPr>
      <w:r w:rsidRPr="00675EDD">
        <w:rPr>
          <w:rFonts w:asciiTheme="majorHAnsi" w:hAnsiTheme="majorHAnsi" w:cstheme="minorBidi"/>
          <w:b/>
          <w:sz w:val="22"/>
          <w:szCs w:val="22"/>
        </w:rPr>
        <w:t xml:space="preserve">Chapitre </w:t>
      </w:r>
      <w:r>
        <w:rPr>
          <w:rFonts w:asciiTheme="majorHAnsi" w:hAnsiTheme="majorHAnsi" w:cstheme="minorBidi"/>
          <w:b/>
          <w:sz w:val="22"/>
          <w:szCs w:val="22"/>
        </w:rPr>
        <w:t xml:space="preserve">2. </w:t>
      </w:r>
      <w:r w:rsidRPr="001F0148">
        <w:rPr>
          <w:rFonts w:asciiTheme="majorHAnsi" w:hAnsiTheme="majorHAnsi" w:cstheme="minorBidi"/>
          <w:b/>
          <w:sz w:val="22"/>
          <w:szCs w:val="22"/>
        </w:rPr>
        <w:t>Matériaux  ferromagnétiques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1F0148">
        <w:rPr>
          <w:rFonts w:asciiTheme="majorHAnsi" w:hAnsiTheme="majorHAnsi" w:cstheme="minorBidi"/>
          <w:b/>
          <w:sz w:val="22"/>
          <w:szCs w:val="22"/>
        </w:rPr>
        <w:t>(4 semaines)</w:t>
      </w:r>
    </w:p>
    <w:p w:rsidR="00F301CC" w:rsidRDefault="00F301CC" w:rsidP="00F301CC">
      <w:pPr>
        <w:autoSpaceDE w:val="0"/>
        <w:autoSpaceDN w:val="0"/>
        <w:adjustRightInd w:val="0"/>
        <w:jc w:val="both"/>
        <w:rPr>
          <w:rFonts w:asciiTheme="majorHAnsi" w:hAnsiTheme="majorHAnsi" w:cstheme="minorBidi"/>
          <w:sz w:val="22"/>
          <w:szCs w:val="22"/>
        </w:rPr>
      </w:pPr>
      <w:r w:rsidRPr="001F0148">
        <w:rPr>
          <w:rFonts w:asciiTheme="majorHAnsi" w:hAnsiTheme="majorHAnsi" w:cstheme="minorBidi"/>
          <w:sz w:val="22"/>
          <w:szCs w:val="22"/>
        </w:rPr>
        <w:t>Matériaux  ferromagnétiques durs et leur</w:t>
      </w:r>
      <w:r>
        <w:rPr>
          <w:rFonts w:asciiTheme="majorHAnsi" w:hAnsiTheme="majorHAnsi" w:cstheme="minorBidi"/>
          <w:sz w:val="22"/>
          <w:szCs w:val="22"/>
        </w:rPr>
        <w:t>s</w:t>
      </w:r>
      <w:r w:rsidRPr="001F0148">
        <w:rPr>
          <w:rFonts w:asciiTheme="majorHAnsi" w:hAnsiTheme="majorHAnsi" w:cstheme="minorBidi"/>
          <w:sz w:val="22"/>
          <w:szCs w:val="22"/>
        </w:rPr>
        <w:t xml:space="preserve"> application</w:t>
      </w:r>
      <w:r>
        <w:rPr>
          <w:rFonts w:asciiTheme="majorHAnsi" w:hAnsiTheme="majorHAnsi" w:cstheme="minorBidi"/>
          <w:sz w:val="22"/>
          <w:szCs w:val="22"/>
        </w:rPr>
        <w:t xml:space="preserve">s, </w:t>
      </w:r>
      <w:r>
        <w:rPr>
          <w:rFonts w:ascii="Cambria" w:hAnsi="Cambria" w:cs="Calibri"/>
        </w:rPr>
        <w:t>m</w:t>
      </w:r>
      <w:r w:rsidRPr="001F0148">
        <w:rPr>
          <w:rFonts w:asciiTheme="majorHAnsi" w:hAnsiTheme="majorHAnsi" w:cstheme="minorBidi"/>
          <w:sz w:val="22"/>
          <w:szCs w:val="22"/>
        </w:rPr>
        <w:t>atériaux  ferromagnétiques doux et leur</w:t>
      </w:r>
      <w:r>
        <w:rPr>
          <w:rFonts w:asciiTheme="majorHAnsi" w:hAnsiTheme="majorHAnsi" w:cstheme="minorBidi"/>
          <w:sz w:val="22"/>
          <w:szCs w:val="22"/>
        </w:rPr>
        <w:t>s</w:t>
      </w:r>
      <w:r w:rsidRPr="001F0148">
        <w:rPr>
          <w:rFonts w:asciiTheme="majorHAnsi" w:hAnsiTheme="majorHAnsi" w:cstheme="minorBidi"/>
          <w:sz w:val="22"/>
          <w:szCs w:val="22"/>
        </w:rPr>
        <w:t xml:space="preserve"> application</w:t>
      </w:r>
      <w:r>
        <w:rPr>
          <w:rFonts w:asciiTheme="majorHAnsi" w:hAnsiTheme="majorHAnsi" w:cstheme="minorBidi"/>
          <w:sz w:val="22"/>
          <w:szCs w:val="22"/>
        </w:rPr>
        <w:t>s; c</w:t>
      </w:r>
      <w:r w:rsidRPr="001F0148">
        <w:rPr>
          <w:rFonts w:asciiTheme="majorHAnsi" w:hAnsiTheme="majorHAnsi" w:cstheme="minorBidi"/>
          <w:sz w:val="22"/>
          <w:szCs w:val="22"/>
        </w:rPr>
        <w:t>aractérisation des aimants permanents</w:t>
      </w:r>
      <w:r>
        <w:rPr>
          <w:rFonts w:asciiTheme="majorHAnsi" w:hAnsiTheme="majorHAnsi" w:cstheme="minorBidi"/>
          <w:sz w:val="22"/>
          <w:szCs w:val="22"/>
        </w:rPr>
        <w:t>.</w:t>
      </w:r>
    </w:p>
    <w:p w:rsidR="0084508E" w:rsidRDefault="0084508E" w:rsidP="00F301CC">
      <w:pPr>
        <w:jc w:val="both"/>
        <w:rPr>
          <w:rFonts w:asciiTheme="majorHAnsi" w:hAnsiTheme="majorHAnsi" w:cstheme="minorBidi"/>
          <w:b/>
          <w:sz w:val="22"/>
          <w:szCs w:val="22"/>
        </w:rPr>
      </w:pPr>
    </w:p>
    <w:p w:rsidR="00F301CC" w:rsidRPr="001F0148" w:rsidRDefault="00F301CC" w:rsidP="00F301CC">
      <w:pPr>
        <w:jc w:val="both"/>
        <w:rPr>
          <w:rFonts w:asciiTheme="majorHAnsi" w:hAnsiTheme="majorHAnsi" w:cstheme="minorBidi"/>
          <w:b/>
          <w:sz w:val="22"/>
          <w:szCs w:val="22"/>
        </w:rPr>
      </w:pPr>
      <w:r w:rsidRPr="00675EDD">
        <w:rPr>
          <w:rFonts w:asciiTheme="majorHAnsi" w:hAnsiTheme="majorHAnsi" w:cstheme="minorBidi"/>
          <w:b/>
          <w:sz w:val="22"/>
          <w:szCs w:val="22"/>
        </w:rPr>
        <w:t xml:space="preserve">Chapitre </w:t>
      </w:r>
      <w:r>
        <w:rPr>
          <w:rFonts w:asciiTheme="majorHAnsi" w:hAnsiTheme="majorHAnsi" w:cstheme="minorBidi"/>
          <w:b/>
          <w:sz w:val="22"/>
          <w:szCs w:val="22"/>
        </w:rPr>
        <w:t xml:space="preserve">3. </w:t>
      </w:r>
      <w:r w:rsidRPr="001F0148">
        <w:rPr>
          <w:rFonts w:asciiTheme="majorHAnsi" w:hAnsiTheme="majorHAnsi" w:cstheme="minorBidi"/>
          <w:b/>
          <w:sz w:val="22"/>
          <w:szCs w:val="22"/>
        </w:rPr>
        <w:t>Matériaux diélectriques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1F0148">
        <w:rPr>
          <w:rFonts w:asciiTheme="majorHAnsi" w:hAnsiTheme="majorHAnsi" w:cstheme="minorBidi"/>
          <w:b/>
          <w:sz w:val="22"/>
          <w:szCs w:val="22"/>
        </w:rPr>
        <w:t>(4 semaines)</w:t>
      </w:r>
    </w:p>
    <w:p w:rsidR="00F301CC" w:rsidRDefault="00F301CC" w:rsidP="00F301CC">
      <w:pPr>
        <w:autoSpaceDE w:val="0"/>
        <w:autoSpaceDN w:val="0"/>
        <w:adjustRightInd w:val="0"/>
        <w:jc w:val="both"/>
        <w:rPr>
          <w:rFonts w:asciiTheme="majorHAnsi" w:hAnsiTheme="majorHAnsi" w:cstheme="minorBidi"/>
          <w:sz w:val="22"/>
          <w:szCs w:val="22"/>
        </w:rPr>
      </w:pPr>
      <w:r>
        <w:rPr>
          <w:rFonts w:asciiTheme="majorHAnsi" w:hAnsiTheme="majorHAnsi" w:cstheme="minorBidi"/>
          <w:sz w:val="22"/>
          <w:szCs w:val="22"/>
        </w:rPr>
        <w:t>Phénomène de polarisation, résistivité diélectrique, r</w:t>
      </w:r>
      <w:r w:rsidRPr="001F0148">
        <w:rPr>
          <w:rFonts w:asciiTheme="majorHAnsi" w:hAnsiTheme="majorHAnsi" w:cstheme="minorBidi"/>
          <w:sz w:val="22"/>
          <w:szCs w:val="22"/>
        </w:rPr>
        <w:t>igidité diélectrique</w:t>
      </w:r>
      <w:r>
        <w:rPr>
          <w:rFonts w:asciiTheme="majorHAnsi" w:hAnsiTheme="majorHAnsi" w:cstheme="minorBidi"/>
          <w:sz w:val="22"/>
          <w:szCs w:val="22"/>
        </w:rPr>
        <w:t>, p</w:t>
      </w:r>
      <w:r w:rsidRPr="001F0148">
        <w:rPr>
          <w:rFonts w:asciiTheme="majorHAnsi" w:hAnsiTheme="majorHAnsi" w:cstheme="minorBidi"/>
          <w:sz w:val="22"/>
          <w:szCs w:val="22"/>
        </w:rPr>
        <w:t>ertes diélectriques</w:t>
      </w:r>
      <w:r>
        <w:rPr>
          <w:rFonts w:asciiTheme="majorHAnsi" w:hAnsiTheme="majorHAnsi" w:cstheme="minorBidi"/>
          <w:sz w:val="22"/>
          <w:szCs w:val="22"/>
        </w:rPr>
        <w:t>, p</w:t>
      </w:r>
      <w:r w:rsidRPr="001F0148">
        <w:rPr>
          <w:rFonts w:asciiTheme="majorHAnsi" w:hAnsiTheme="majorHAnsi" w:cstheme="minorBidi"/>
          <w:sz w:val="22"/>
          <w:szCs w:val="22"/>
        </w:rPr>
        <w:t>ropriétés physico-chimiques</w:t>
      </w:r>
      <w:r>
        <w:rPr>
          <w:rFonts w:asciiTheme="majorHAnsi" w:hAnsiTheme="majorHAnsi" w:cstheme="minorBidi"/>
          <w:sz w:val="22"/>
          <w:szCs w:val="22"/>
        </w:rPr>
        <w:t>.</w:t>
      </w:r>
    </w:p>
    <w:p w:rsidR="0084508E" w:rsidRDefault="0084508E" w:rsidP="00F301CC">
      <w:pPr>
        <w:jc w:val="both"/>
        <w:rPr>
          <w:rFonts w:asciiTheme="majorHAnsi" w:hAnsiTheme="majorHAnsi" w:cstheme="minorBidi"/>
          <w:b/>
          <w:sz w:val="22"/>
          <w:szCs w:val="22"/>
        </w:rPr>
      </w:pPr>
    </w:p>
    <w:p w:rsidR="00F301CC" w:rsidRPr="001F0148" w:rsidRDefault="00F301CC" w:rsidP="00F301CC">
      <w:pPr>
        <w:jc w:val="both"/>
        <w:rPr>
          <w:rFonts w:asciiTheme="majorHAnsi" w:hAnsiTheme="majorHAnsi" w:cstheme="minorBidi"/>
          <w:b/>
          <w:sz w:val="22"/>
          <w:szCs w:val="22"/>
        </w:rPr>
      </w:pPr>
      <w:r w:rsidRPr="00675EDD">
        <w:rPr>
          <w:rFonts w:asciiTheme="majorHAnsi" w:hAnsiTheme="majorHAnsi" w:cstheme="minorBidi"/>
          <w:b/>
          <w:sz w:val="22"/>
          <w:szCs w:val="22"/>
        </w:rPr>
        <w:t xml:space="preserve">Chapitre </w:t>
      </w:r>
      <w:r>
        <w:rPr>
          <w:rFonts w:asciiTheme="majorHAnsi" w:hAnsiTheme="majorHAnsi" w:cstheme="minorBidi"/>
          <w:b/>
          <w:sz w:val="22"/>
          <w:szCs w:val="22"/>
        </w:rPr>
        <w:t xml:space="preserve">4. </w:t>
      </w:r>
      <w:r w:rsidRPr="001F0148">
        <w:rPr>
          <w:rFonts w:asciiTheme="majorHAnsi" w:hAnsiTheme="majorHAnsi" w:cstheme="minorBidi"/>
          <w:b/>
          <w:sz w:val="22"/>
          <w:szCs w:val="22"/>
        </w:rPr>
        <w:t>Matériaux conducteurs et supraconducteurs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1F0148">
        <w:rPr>
          <w:rFonts w:asciiTheme="majorHAnsi" w:hAnsiTheme="majorHAnsi" w:cstheme="minorBidi"/>
          <w:b/>
          <w:sz w:val="22"/>
          <w:szCs w:val="22"/>
        </w:rPr>
        <w:t>(3 semaines)</w:t>
      </w:r>
    </w:p>
    <w:p w:rsidR="00F301CC" w:rsidRDefault="00F301CC" w:rsidP="00F301CC">
      <w:pPr>
        <w:autoSpaceDE w:val="0"/>
        <w:autoSpaceDN w:val="0"/>
        <w:adjustRightInd w:val="0"/>
        <w:jc w:val="both"/>
        <w:rPr>
          <w:rFonts w:asciiTheme="majorHAnsi" w:hAnsiTheme="majorHAnsi" w:cstheme="minorBidi"/>
          <w:sz w:val="22"/>
          <w:szCs w:val="22"/>
        </w:rPr>
      </w:pPr>
      <w:r w:rsidRPr="001F0148">
        <w:rPr>
          <w:rFonts w:asciiTheme="majorHAnsi" w:hAnsiTheme="majorHAnsi" w:cstheme="minorBidi"/>
          <w:sz w:val="22"/>
          <w:szCs w:val="22"/>
        </w:rPr>
        <w:t>Généralités et Application</w:t>
      </w:r>
      <w:r>
        <w:rPr>
          <w:rFonts w:asciiTheme="majorHAnsi" w:hAnsiTheme="majorHAnsi" w:cstheme="minorBidi"/>
          <w:sz w:val="22"/>
          <w:szCs w:val="22"/>
        </w:rPr>
        <w:t>.</w:t>
      </w:r>
    </w:p>
    <w:p w:rsidR="0084508E" w:rsidRDefault="0084508E" w:rsidP="00F301CC">
      <w:pPr>
        <w:jc w:val="both"/>
        <w:rPr>
          <w:rFonts w:asciiTheme="majorHAnsi" w:hAnsiTheme="majorHAnsi" w:cstheme="minorBidi"/>
          <w:b/>
          <w:sz w:val="22"/>
          <w:szCs w:val="22"/>
        </w:rPr>
      </w:pPr>
    </w:p>
    <w:p w:rsidR="00F301CC" w:rsidRPr="001F0148" w:rsidRDefault="00F301CC" w:rsidP="00F301CC">
      <w:pPr>
        <w:jc w:val="both"/>
        <w:rPr>
          <w:rFonts w:asciiTheme="majorHAnsi" w:hAnsiTheme="majorHAnsi" w:cstheme="minorBidi"/>
          <w:b/>
          <w:sz w:val="22"/>
          <w:szCs w:val="22"/>
        </w:rPr>
      </w:pPr>
      <w:r w:rsidRPr="00675EDD">
        <w:rPr>
          <w:rFonts w:asciiTheme="majorHAnsi" w:hAnsiTheme="majorHAnsi" w:cstheme="minorBidi"/>
          <w:b/>
          <w:sz w:val="22"/>
          <w:szCs w:val="22"/>
        </w:rPr>
        <w:t xml:space="preserve">Chapitre </w:t>
      </w:r>
      <w:r>
        <w:rPr>
          <w:rFonts w:asciiTheme="majorHAnsi" w:hAnsiTheme="majorHAnsi" w:cstheme="minorBidi"/>
          <w:b/>
          <w:sz w:val="22"/>
          <w:szCs w:val="22"/>
        </w:rPr>
        <w:t>5.</w:t>
      </w:r>
      <w:r w:rsidRPr="001F0148">
        <w:rPr>
          <w:rFonts w:asciiTheme="majorHAnsi" w:hAnsiTheme="majorHAnsi" w:cstheme="minorBidi"/>
          <w:b/>
          <w:sz w:val="22"/>
          <w:szCs w:val="22"/>
        </w:rPr>
        <w:t xml:space="preserve"> Semi-conducteurs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1F0148">
        <w:rPr>
          <w:rFonts w:asciiTheme="majorHAnsi" w:hAnsiTheme="majorHAnsi" w:cstheme="minorBidi"/>
          <w:b/>
          <w:sz w:val="22"/>
          <w:szCs w:val="22"/>
        </w:rPr>
        <w:t>(2 semaines)</w:t>
      </w:r>
    </w:p>
    <w:p w:rsidR="00F301CC" w:rsidRPr="001F0148" w:rsidRDefault="00F301CC" w:rsidP="00F301CC">
      <w:pPr>
        <w:autoSpaceDE w:val="0"/>
        <w:autoSpaceDN w:val="0"/>
        <w:adjustRightInd w:val="0"/>
        <w:jc w:val="both"/>
        <w:rPr>
          <w:rFonts w:asciiTheme="majorHAnsi" w:hAnsiTheme="majorHAnsi" w:cstheme="minorBidi"/>
          <w:sz w:val="22"/>
          <w:szCs w:val="22"/>
        </w:rPr>
      </w:pPr>
      <w:r w:rsidRPr="001F0148">
        <w:rPr>
          <w:rFonts w:asciiTheme="majorHAnsi" w:hAnsiTheme="majorHAnsi" w:cstheme="minorBidi"/>
          <w:sz w:val="22"/>
          <w:szCs w:val="22"/>
        </w:rPr>
        <w:t>Généralités et Applications</w:t>
      </w:r>
    </w:p>
    <w:p w:rsidR="00F301CC" w:rsidRPr="002F5B88" w:rsidRDefault="00F301CC" w:rsidP="00F301CC">
      <w:pPr>
        <w:autoSpaceDE w:val="0"/>
        <w:autoSpaceDN w:val="0"/>
        <w:adjustRightInd w:val="0"/>
        <w:jc w:val="both"/>
        <w:rPr>
          <w:rFonts w:asciiTheme="majorHAnsi" w:hAnsiTheme="majorHAnsi"/>
          <w:bCs/>
        </w:rPr>
      </w:pPr>
    </w:p>
    <w:p w:rsidR="00F301CC" w:rsidRPr="00281673" w:rsidRDefault="00F301CC" w:rsidP="00F301CC">
      <w:pPr>
        <w:jc w:val="both"/>
        <w:rPr>
          <w:rFonts w:asciiTheme="majorHAnsi" w:hAnsiTheme="majorHAnsi" w:cstheme="minorBidi"/>
          <w:b/>
          <w:u w:val="thick" w:color="F79646" w:themeColor="accent6"/>
        </w:rPr>
      </w:pPr>
      <w:r w:rsidRPr="00281673">
        <w:rPr>
          <w:rFonts w:asciiTheme="majorHAnsi" w:hAnsiTheme="majorHAnsi" w:cstheme="minorBidi"/>
          <w:b/>
          <w:u w:val="thick" w:color="F79646" w:themeColor="accent6"/>
        </w:rPr>
        <w:t>Mode d’évaluation:</w:t>
      </w:r>
    </w:p>
    <w:p w:rsidR="00F301CC" w:rsidRPr="00C5239C" w:rsidRDefault="00F301CC" w:rsidP="00F301CC">
      <w:pPr>
        <w:jc w:val="both"/>
        <w:rPr>
          <w:rFonts w:asciiTheme="majorHAnsi" w:hAnsiTheme="majorHAnsi" w:cstheme="minorBidi"/>
          <w:sz w:val="22"/>
          <w:szCs w:val="22"/>
        </w:rPr>
      </w:pPr>
      <w:r w:rsidRPr="00C5239C">
        <w:rPr>
          <w:rFonts w:asciiTheme="majorHAnsi" w:hAnsiTheme="majorHAnsi" w:cstheme="minorBidi"/>
          <w:sz w:val="22"/>
          <w:szCs w:val="22"/>
        </w:rPr>
        <w:t xml:space="preserve">Examen : </w:t>
      </w:r>
      <w:r>
        <w:rPr>
          <w:rFonts w:asciiTheme="majorHAnsi" w:hAnsiTheme="majorHAnsi" w:cstheme="minorBidi"/>
          <w:sz w:val="22"/>
          <w:szCs w:val="22"/>
        </w:rPr>
        <w:t>100</w:t>
      </w:r>
      <w:r w:rsidRPr="00C5239C">
        <w:rPr>
          <w:rFonts w:asciiTheme="majorHAnsi" w:hAnsiTheme="majorHAnsi" w:cstheme="minorBidi"/>
          <w:sz w:val="22"/>
          <w:szCs w:val="22"/>
        </w:rPr>
        <w:t>%.</w:t>
      </w:r>
    </w:p>
    <w:p w:rsidR="00F301CC" w:rsidRPr="00C5239C" w:rsidRDefault="00F301CC" w:rsidP="00F301CC">
      <w:pPr>
        <w:jc w:val="both"/>
        <w:rPr>
          <w:rFonts w:asciiTheme="majorHAnsi" w:hAnsiTheme="majorHAnsi" w:cstheme="minorBidi"/>
          <w:b/>
          <w:sz w:val="22"/>
          <w:szCs w:val="22"/>
        </w:rPr>
      </w:pPr>
    </w:p>
    <w:p w:rsidR="00F301CC" w:rsidRPr="00281673" w:rsidRDefault="00F301CC" w:rsidP="00F301CC">
      <w:pPr>
        <w:jc w:val="both"/>
        <w:rPr>
          <w:rFonts w:asciiTheme="majorHAnsi" w:hAnsiTheme="majorHAnsi" w:cstheme="minorBidi"/>
          <w:b/>
          <w:iCs/>
          <w:u w:val="thick" w:color="F79646" w:themeColor="accent6"/>
        </w:rPr>
      </w:pPr>
      <w:r w:rsidRPr="00281673">
        <w:rPr>
          <w:rFonts w:asciiTheme="majorHAnsi" w:hAnsiTheme="majorHAnsi" w:cstheme="minorBidi"/>
          <w:b/>
          <w:u w:val="thick" w:color="F79646" w:themeColor="accent6"/>
        </w:rPr>
        <w:t>Références bibliographiques</w:t>
      </w:r>
      <w:r w:rsidRPr="00281673">
        <w:rPr>
          <w:rFonts w:asciiTheme="majorHAnsi" w:hAnsiTheme="majorHAnsi" w:cstheme="minorBidi"/>
          <w:b/>
          <w:iCs/>
          <w:u w:val="thick" w:color="F79646" w:themeColor="accent6"/>
        </w:rPr>
        <w:t>:</w:t>
      </w:r>
    </w:p>
    <w:p w:rsidR="00F301CC" w:rsidRPr="003C3F3F" w:rsidRDefault="00F301CC" w:rsidP="006D286A">
      <w:pPr>
        <w:pStyle w:val="Paragraphedeliste"/>
        <w:numPr>
          <w:ilvl w:val="0"/>
          <w:numId w:val="22"/>
        </w:numPr>
        <w:tabs>
          <w:tab w:val="left" w:pos="1134"/>
        </w:tabs>
        <w:ind w:left="720"/>
        <w:jc w:val="both"/>
        <w:rPr>
          <w:rFonts w:ascii="Cambria" w:hAnsi="Cambria"/>
          <w:sz w:val="22"/>
          <w:szCs w:val="22"/>
        </w:rPr>
      </w:pPr>
      <w:r w:rsidRPr="003C3F3F">
        <w:rPr>
          <w:rFonts w:ascii="Cambria" w:hAnsi="Cambria"/>
          <w:sz w:val="22"/>
          <w:szCs w:val="22"/>
        </w:rPr>
        <w:t>P.Robert</w:t>
      </w:r>
      <w:r>
        <w:rPr>
          <w:rFonts w:ascii="Cambria" w:hAnsi="Cambria"/>
          <w:sz w:val="22"/>
          <w:szCs w:val="22"/>
        </w:rPr>
        <w:t>.</w:t>
      </w:r>
      <w:r w:rsidRPr="003C3F3F">
        <w:rPr>
          <w:rFonts w:ascii="Cambria" w:hAnsi="Cambria"/>
          <w:sz w:val="22"/>
          <w:szCs w:val="22"/>
        </w:rPr>
        <w:t xml:space="preserve"> Matériaux de l’électrotechnique</w:t>
      </w:r>
      <w:r>
        <w:rPr>
          <w:rFonts w:ascii="Cambria" w:hAnsi="Cambria"/>
          <w:sz w:val="22"/>
          <w:szCs w:val="22"/>
        </w:rPr>
        <w:t xml:space="preserve">, </w:t>
      </w:r>
      <w:r w:rsidRPr="003C3F3F">
        <w:rPr>
          <w:rFonts w:ascii="Cambria" w:hAnsi="Cambria"/>
          <w:sz w:val="22"/>
          <w:szCs w:val="22"/>
        </w:rPr>
        <w:t>Dunod</w:t>
      </w:r>
    </w:p>
    <w:p w:rsidR="00F301CC" w:rsidRPr="003C3F3F" w:rsidRDefault="00F301CC" w:rsidP="006D286A">
      <w:pPr>
        <w:pStyle w:val="Paragraphedeliste"/>
        <w:numPr>
          <w:ilvl w:val="0"/>
          <w:numId w:val="22"/>
        </w:numPr>
        <w:tabs>
          <w:tab w:val="left" w:pos="1134"/>
        </w:tabs>
        <w:ind w:left="720"/>
        <w:jc w:val="both"/>
        <w:rPr>
          <w:rFonts w:ascii="Cambria" w:hAnsi="Cambria"/>
          <w:sz w:val="22"/>
          <w:szCs w:val="22"/>
        </w:rPr>
      </w:pPr>
      <w:r w:rsidRPr="003C3F3F">
        <w:rPr>
          <w:rFonts w:ascii="Cambria" w:hAnsi="Cambria"/>
          <w:sz w:val="22"/>
          <w:szCs w:val="22"/>
        </w:rPr>
        <w:t>F.Piriou</w:t>
      </w:r>
      <w:r>
        <w:rPr>
          <w:rFonts w:ascii="Cambria" w:hAnsi="Cambria"/>
          <w:sz w:val="22"/>
          <w:szCs w:val="22"/>
        </w:rPr>
        <w:t xml:space="preserve">. </w:t>
      </w:r>
      <w:r w:rsidRPr="003C3F3F">
        <w:rPr>
          <w:rFonts w:ascii="Cambria" w:hAnsi="Cambria"/>
          <w:sz w:val="22"/>
          <w:szCs w:val="22"/>
        </w:rPr>
        <w:t>Matériaux du génie électrique</w:t>
      </w:r>
      <w:r>
        <w:rPr>
          <w:rFonts w:ascii="Cambria" w:hAnsi="Cambria"/>
          <w:sz w:val="22"/>
          <w:szCs w:val="22"/>
        </w:rPr>
        <w:t>,</w:t>
      </w:r>
      <w:r w:rsidRPr="003C3F3F">
        <w:rPr>
          <w:rFonts w:ascii="Cambria" w:hAnsi="Cambria"/>
          <w:sz w:val="22"/>
          <w:szCs w:val="22"/>
        </w:rPr>
        <w:t xml:space="preserve"> MGE 2000, </w:t>
      </w:r>
      <w:r>
        <w:rPr>
          <w:rFonts w:ascii="Cambria" w:hAnsi="Cambria"/>
          <w:sz w:val="22"/>
          <w:szCs w:val="22"/>
        </w:rPr>
        <w:t>H</w:t>
      </w:r>
      <w:r w:rsidRPr="003C3F3F">
        <w:rPr>
          <w:rFonts w:ascii="Cambria" w:hAnsi="Cambria"/>
          <w:sz w:val="22"/>
          <w:szCs w:val="22"/>
        </w:rPr>
        <w:t>ermès</w:t>
      </w:r>
    </w:p>
    <w:p w:rsidR="00F301CC" w:rsidRPr="003C3F3F" w:rsidRDefault="00F301CC" w:rsidP="006D286A">
      <w:pPr>
        <w:pStyle w:val="Paragraphedeliste"/>
        <w:numPr>
          <w:ilvl w:val="0"/>
          <w:numId w:val="22"/>
        </w:numPr>
        <w:tabs>
          <w:tab w:val="left" w:pos="1134"/>
        </w:tabs>
        <w:ind w:left="720"/>
        <w:jc w:val="both"/>
        <w:rPr>
          <w:rFonts w:ascii="Cambria" w:hAnsi="Cambria"/>
          <w:sz w:val="22"/>
          <w:szCs w:val="22"/>
        </w:rPr>
      </w:pPr>
      <w:r w:rsidRPr="003C3F3F">
        <w:rPr>
          <w:rFonts w:ascii="Cambria" w:hAnsi="Cambria"/>
          <w:sz w:val="22"/>
          <w:szCs w:val="22"/>
        </w:rPr>
        <w:t>Breal</w:t>
      </w:r>
      <w:r>
        <w:rPr>
          <w:rFonts w:ascii="Cambria" w:hAnsi="Cambria"/>
          <w:sz w:val="22"/>
          <w:szCs w:val="22"/>
        </w:rPr>
        <w:t xml:space="preserve">. </w:t>
      </w:r>
      <w:r w:rsidRPr="003C3F3F">
        <w:rPr>
          <w:rFonts w:ascii="Cambria" w:hAnsi="Cambria"/>
          <w:sz w:val="22"/>
          <w:szCs w:val="22"/>
        </w:rPr>
        <w:t>Traité des matériaux 3 : caractérisation expérimentale des matériaux II</w:t>
      </w:r>
      <w:r>
        <w:rPr>
          <w:rFonts w:ascii="Cambria" w:hAnsi="Cambria"/>
          <w:sz w:val="22"/>
          <w:szCs w:val="22"/>
        </w:rPr>
        <w:t>.</w:t>
      </w:r>
    </w:p>
    <w:p w:rsidR="00F301CC" w:rsidRPr="003C3F3F" w:rsidRDefault="00F301CC" w:rsidP="006D286A">
      <w:pPr>
        <w:pStyle w:val="Paragraphedeliste"/>
        <w:numPr>
          <w:ilvl w:val="0"/>
          <w:numId w:val="22"/>
        </w:numPr>
        <w:tabs>
          <w:tab w:val="left" w:pos="1134"/>
        </w:tabs>
        <w:ind w:left="720"/>
        <w:jc w:val="both"/>
        <w:rPr>
          <w:rFonts w:ascii="Cambria" w:hAnsi="Cambria"/>
          <w:sz w:val="22"/>
          <w:szCs w:val="22"/>
        </w:rPr>
      </w:pPr>
      <w:r w:rsidRPr="003C3F3F">
        <w:rPr>
          <w:rFonts w:ascii="Cambria" w:hAnsi="Cambria"/>
          <w:sz w:val="22"/>
          <w:szCs w:val="22"/>
        </w:rPr>
        <w:t>Gérald Roosen</w:t>
      </w:r>
      <w:r>
        <w:rPr>
          <w:rFonts w:ascii="Cambria" w:hAnsi="Cambria"/>
          <w:sz w:val="22"/>
          <w:szCs w:val="22"/>
        </w:rPr>
        <w:t>.</w:t>
      </w:r>
      <w:r w:rsidRPr="003C3F3F">
        <w:rPr>
          <w:rFonts w:ascii="Cambria" w:hAnsi="Cambria"/>
          <w:sz w:val="22"/>
          <w:szCs w:val="22"/>
        </w:rPr>
        <w:t xml:space="preserve"> Matériaux semi-conducteurs et nitrures pour l'optoélectronique</w:t>
      </w:r>
      <w:r>
        <w:rPr>
          <w:rFonts w:ascii="Cambria" w:hAnsi="Cambria"/>
          <w:sz w:val="22"/>
          <w:szCs w:val="22"/>
        </w:rPr>
        <w:t>,</w:t>
      </w:r>
      <w:r w:rsidRPr="003C3F3F">
        <w:rPr>
          <w:rFonts w:ascii="Cambria" w:hAnsi="Cambria"/>
          <w:sz w:val="22"/>
          <w:szCs w:val="22"/>
        </w:rPr>
        <w:t xml:space="preserve"> Hermès</w:t>
      </w:r>
    </w:p>
    <w:p w:rsidR="00F301CC" w:rsidRPr="003C3F3F" w:rsidRDefault="00F301CC" w:rsidP="006D286A">
      <w:pPr>
        <w:pStyle w:val="Paragraphedeliste"/>
        <w:numPr>
          <w:ilvl w:val="0"/>
          <w:numId w:val="22"/>
        </w:numPr>
        <w:tabs>
          <w:tab w:val="left" w:pos="1134"/>
        </w:tabs>
        <w:ind w:left="720"/>
        <w:jc w:val="both"/>
        <w:rPr>
          <w:rFonts w:ascii="Cambria" w:hAnsi="Cambria"/>
          <w:sz w:val="22"/>
          <w:szCs w:val="22"/>
        </w:rPr>
      </w:pPr>
      <w:r w:rsidRPr="003C3F3F">
        <w:rPr>
          <w:rFonts w:ascii="Cambria" w:hAnsi="Cambria"/>
          <w:sz w:val="22"/>
          <w:szCs w:val="22"/>
        </w:rPr>
        <w:t>P. Tixador</w:t>
      </w:r>
      <w:r>
        <w:rPr>
          <w:rFonts w:ascii="Cambria" w:hAnsi="Cambria"/>
          <w:sz w:val="22"/>
          <w:szCs w:val="22"/>
        </w:rPr>
        <w:t xml:space="preserve">. </w:t>
      </w:r>
      <w:r w:rsidRPr="003C3F3F">
        <w:rPr>
          <w:rFonts w:ascii="Cambria" w:hAnsi="Cambria"/>
          <w:sz w:val="22"/>
          <w:szCs w:val="22"/>
        </w:rPr>
        <w:t>Matériaux supraconducteurs</w:t>
      </w:r>
      <w:r>
        <w:rPr>
          <w:rFonts w:ascii="Cambria" w:hAnsi="Cambria"/>
          <w:sz w:val="22"/>
          <w:szCs w:val="22"/>
        </w:rPr>
        <w:t>,</w:t>
      </w:r>
      <w:r w:rsidRPr="003C3F3F">
        <w:rPr>
          <w:rFonts w:ascii="Cambria" w:hAnsi="Cambria"/>
          <w:sz w:val="22"/>
          <w:szCs w:val="22"/>
        </w:rPr>
        <w:t xml:space="preserve"> Hermès</w:t>
      </w:r>
      <w:r>
        <w:rPr>
          <w:rFonts w:ascii="Cambria" w:hAnsi="Cambria"/>
          <w:sz w:val="22"/>
          <w:szCs w:val="22"/>
        </w:rPr>
        <w:t>.</w:t>
      </w:r>
    </w:p>
    <w:p w:rsidR="00F301CC" w:rsidRPr="003C3F3F" w:rsidRDefault="00F301CC" w:rsidP="006D286A">
      <w:pPr>
        <w:pStyle w:val="Paragraphedeliste"/>
        <w:numPr>
          <w:ilvl w:val="0"/>
          <w:numId w:val="22"/>
        </w:numPr>
        <w:tabs>
          <w:tab w:val="left" w:pos="1134"/>
        </w:tabs>
        <w:ind w:left="720"/>
        <w:jc w:val="both"/>
        <w:rPr>
          <w:rFonts w:ascii="Cambria" w:hAnsi="Cambria"/>
          <w:sz w:val="22"/>
          <w:szCs w:val="22"/>
        </w:rPr>
      </w:pPr>
      <w:r w:rsidRPr="003C3F3F">
        <w:rPr>
          <w:rFonts w:ascii="Cambria" w:hAnsi="Cambria"/>
          <w:sz w:val="22"/>
          <w:szCs w:val="22"/>
        </w:rPr>
        <w:t>Traité d'électricité, vol II, "Matériaux de l'électrotechnique</w:t>
      </w:r>
    </w:p>
    <w:p w:rsidR="00F301CC" w:rsidRPr="002A65F2" w:rsidRDefault="00F301CC" w:rsidP="00F301CC">
      <w:pPr>
        <w:jc w:val="both"/>
        <w:rPr>
          <w:bCs/>
          <w:sz w:val="22"/>
          <w:szCs w:val="22"/>
        </w:rPr>
      </w:pPr>
    </w:p>
    <w:p w:rsidR="00F301CC" w:rsidRPr="002A65F2" w:rsidRDefault="00F301CC" w:rsidP="00F301CC">
      <w:pPr>
        <w:jc w:val="both"/>
        <w:rPr>
          <w:bCs/>
          <w:sz w:val="22"/>
          <w:szCs w:val="22"/>
        </w:rPr>
      </w:pPr>
    </w:p>
    <w:p w:rsidR="0084508E" w:rsidRDefault="0084508E">
      <w:pPr>
        <w:spacing w:after="200" w:line="276" w:lineRule="auto"/>
        <w:rPr>
          <w:bCs/>
          <w:sz w:val="22"/>
          <w:szCs w:val="22"/>
        </w:rPr>
      </w:pPr>
      <w:r>
        <w:rPr>
          <w:bCs/>
          <w:sz w:val="22"/>
          <w:szCs w:val="22"/>
        </w:rPr>
        <w:br w:type="page"/>
      </w:r>
    </w:p>
    <w:p w:rsidR="007527E0" w:rsidRPr="00F02B9B"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lastRenderedPageBreak/>
        <w:t xml:space="preserve">Semestre: </w:t>
      </w:r>
      <w:r>
        <w:rPr>
          <w:rFonts w:asciiTheme="majorHAnsi" w:hAnsiTheme="majorHAnsi" w:cs="Calibri"/>
          <w:b/>
          <w:bCs/>
          <w:iCs/>
        </w:rPr>
        <w:t>5</w:t>
      </w:r>
    </w:p>
    <w:p w:rsidR="007527E0" w:rsidRPr="00F02B9B"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 xml:space="preserve">Unité d’enseignement: </w:t>
      </w:r>
      <w:r w:rsidRPr="00873132">
        <w:rPr>
          <w:rFonts w:asciiTheme="majorHAnsi" w:hAnsiTheme="majorHAnsi" w:cs="Calibri"/>
          <w:b/>
          <w:bCs/>
          <w:iCs/>
        </w:rPr>
        <w:t>UE</w:t>
      </w:r>
      <w:r>
        <w:rPr>
          <w:rFonts w:asciiTheme="majorHAnsi" w:hAnsiTheme="majorHAnsi" w:cs="Calibri"/>
          <w:b/>
          <w:bCs/>
          <w:iCs/>
        </w:rPr>
        <w:t>T</w:t>
      </w:r>
      <w:r w:rsidRPr="00873132">
        <w:rPr>
          <w:rFonts w:asciiTheme="majorHAnsi" w:hAnsiTheme="majorHAnsi" w:cs="Calibri"/>
          <w:b/>
          <w:bCs/>
          <w:iCs/>
        </w:rPr>
        <w:t xml:space="preserve"> </w:t>
      </w:r>
      <w:r>
        <w:rPr>
          <w:rFonts w:asciiTheme="majorHAnsi" w:hAnsiTheme="majorHAnsi" w:cs="Calibri"/>
          <w:b/>
          <w:bCs/>
          <w:iCs/>
        </w:rPr>
        <w:t>3.1</w:t>
      </w:r>
    </w:p>
    <w:p w:rsidR="007527E0" w:rsidRPr="00F02B9B"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F02B9B">
        <w:rPr>
          <w:rFonts w:asciiTheme="majorHAnsi" w:hAnsiTheme="majorHAnsi" w:cs="Calibri"/>
          <w:b/>
          <w:bCs/>
          <w:iCs/>
        </w:rPr>
        <w:t xml:space="preserve">Matière </w:t>
      </w:r>
      <w:r>
        <w:rPr>
          <w:rFonts w:asciiTheme="majorHAnsi" w:hAnsiTheme="majorHAnsi" w:cs="Calibri"/>
          <w:b/>
          <w:bCs/>
          <w:iCs/>
        </w:rPr>
        <w:t>1</w:t>
      </w:r>
      <w:r w:rsidRPr="00F02B9B">
        <w:rPr>
          <w:rFonts w:asciiTheme="majorHAnsi" w:hAnsiTheme="majorHAnsi" w:cs="Calibri"/>
          <w:b/>
          <w:bCs/>
          <w:iCs/>
        </w:rPr>
        <w:t xml:space="preserve">: </w:t>
      </w:r>
      <w:r w:rsidRPr="00A9395C">
        <w:rPr>
          <w:rFonts w:asciiTheme="majorHAnsi" w:hAnsiTheme="majorHAnsi" w:cstheme="majorBidi"/>
          <w:b/>
          <w:bCs/>
        </w:rPr>
        <w:t xml:space="preserve">Sécurité électrique       </w:t>
      </w:r>
    </w:p>
    <w:p w:rsidR="007527E0" w:rsidRPr="00F02B9B"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eastAsia="Times New Roman" w:hAnsiTheme="majorHAnsi" w:cs="Calibri"/>
          <w:b/>
          <w:bCs/>
          <w:color w:val="000000"/>
        </w:rPr>
        <w:t xml:space="preserve">VHS: </w:t>
      </w:r>
      <w:r>
        <w:rPr>
          <w:rFonts w:asciiTheme="majorHAnsi" w:eastAsia="Times New Roman" w:hAnsiTheme="majorHAnsi" w:cs="Calibri"/>
          <w:b/>
          <w:bCs/>
          <w:color w:val="000000"/>
        </w:rPr>
        <w:t>22</w:t>
      </w:r>
      <w:r w:rsidRPr="00F02B9B">
        <w:rPr>
          <w:rFonts w:asciiTheme="majorHAnsi" w:eastAsia="Times New Roman" w:hAnsiTheme="majorHAnsi" w:cs="Calibri"/>
          <w:b/>
          <w:bCs/>
          <w:color w:val="000000"/>
        </w:rPr>
        <w:t>h</w:t>
      </w:r>
      <w:r>
        <w:rPr>
          <w:rFonts w:asciiTheme="majorHAnsi" w:eastAsia="Times New Roman" w:hAnsiTheme="majorHAnsi" w:cs="Calibri"/>
          <w:b/>
          <w:bCs/>
          <w:color w:val="000000"/>
        </w:rPr>
        <w:t>3</w:t>
      </w:r>
      <w:r w:rsidRPr="00F02B9B">
        <w:rPr>
          <w:rFonts w:asciiTheme="majorHAnsi" w:eastAsia="Times New Roman" w:hAnsiTheme="majorHAnsi" w:cs="Calibri"/>
          <w:b/>
          <w:bCs/>
          <w:color w:val="000000"/>
        </w:rPr>
        <w:t>0 (</w:t>
      </w:r>
      <w:r>
        <w:rPr>
          <w:rFonts w:asciiTheme="majorHAnsi" w:eastAsia="Times New Roman" w:hAnsiTheme="majorHAnsi" w:cs="Calibri"/>
          <w:b/>
          <w:bCs/>
          <w:color w:val="000000"/>
        </w:rPr>
        <w:t>Cours</w:t>
      </w:r>
      <w:r w:rsidRPr="00F02B9B">
        <w:rPr>
          <w:rFonts w:asciiTheme="majorHAnsi" w:eastAsia="Times New Roman" w:hAnsiTheme="majorHAnsi" w:cs="Calibri"/>
          <w:b/>
          <w:bCs/>
          <w:color w:val="000000"/>
        </w:rPr>
        <w:t>: 1h30)</w:t>
      </w:r>
    </w:p>
    <w:p w:rsidR="007527E0" w:rsidRPr="00F02B9B"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Crédits: </w:t>
      </w:r>
      <w:r>
        <w:rPr>
          <w:rFonts w:asciiTheme="majorHAnsi" w:hAnsiTheme="majorHAnsi" w:cs="Calibri"/>
          <w:b/>
          <w:bCs/>
          <w:iCs/>
        </w:rPr>
        <w:t>1</w:t>
      </w:r>
    </w:p>
    <w:p w:rsidR="007527E0" w:rsidRPr="00F02B9B" w:rsidRDefault="007527E0" w:rsidP="007527E0">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F02B9B">
        <w:rPr>
          <w:rFonts w:asciiTheme="majorHAnsi" w:hAnsiTheme="majorHAnsi" w:cs="Calibri"/>
          <w:b/>
          <w:bCs/>
          <w:iCs/>
        </w:rPr>
        <w:t xml:space="preserve">Coefficient: </w:t>
      </w:r>
      <w:r>
        <w:rPr>
          <w:rFonts w:asciiTheme="majorHAnsi" w:hAnsiTheme="majorHAnsi" w:cs="Calibri"/>
          <w:b/>
          <w:bCs/>
          <w:iCs/>
        </w:rPr>
        <w:t>1</w:t>
      </w:r>
    </w:p>
    <w:p w:rsidR="00C72D6B" w:rsidRDefault="00C72D6B" w:rsidP="00C72D6B">
      <w:pPr>
        <w:jc w:val="both"/>
        <w:rPr>
          <w:rFonts w:asciiTheme="majorHAnsi" w:hAnsiTheme="majorHAnsi" w:cs="Arial"/>
          <w:b/>
          <w:u w:val="thick" w:color="F79646" w:themeColor="accent6"/>
        </w:rPr>
      </w:pPr>
    </w:p>
    <w:p w:rsidR="00C72D6B" w:rsidRPr="005E70E5" w:rsidRDefault="00C72D6B" w:rsidP="00C72D6B">
      <w:pPr>
        <w:jc w:val="both"/>
        <w:rPr>
          <w:rFonts w:asciiTheme="majorHAnsi" w:hAnsiTheme="majorHAnsi" w:cs="Arial"/>
          <w:u w:val="thick" w:color="F79646" w:themeColor="accent6"/>
        </w:rPr>
      </w:pPr>
      <w:r w:rsidRPr="005E70E5">
        <w:rPr>
          <w:rFonts w:asciiTheme="majorHAnsi" w:hAnsiTheme="majorHAnsi" w:cs="Arial"/>
          <w:b/>
          <w:u w:val="thick" w:color="F79646" w:themeColor="accent6"/>
        </w:rPr>
        <w:t>Objectifs de l’enseignement</w:t>
      </w:r>
    </w:p>
    <w:p w:rsidR="00C72D6B" w:rsidRPr="00316DEE" w:rsidRDefault="00C72D6B" w:rsidP="00C72D6B">
      <w:pPr>
        <w:autoSpaceDE w:val="0"/>
        <w:autoSpaceDN w:val="0"/>
        <w:adjustRightInd w:val="0"/>
        <w:jc w:val="both"/>
        <w:rPr>
          <w:rFonts w:asciiTheme="majorHAnsi" w:hAnsiTheme="majorHAnsi" w:cs="Arial"/>
        </w:rPr>
      </w:pPr>
      <w:r w:rsidRPr="00316DEE">
        <w:rPr>
          <w:rFonts w:asciiTheme="majorHAnsi" w:hAnsiTheme="majorHAnsi" w:cs="Arial"/>
        </w:rPr>
        <w:t xml:space="preserve">La matière a pour objectif d’informer le futur </w:t>
      </w:r>
      <w:r>
        <w:rPr>
          <w:rFonts w:asciiTheme="majorHAnsi" w:hAnsiTheme="majorHAnsi" w:cs="Arial"/>
        </w:rPr>
        <w:t>licencié</w:t>
      </w:r>
      <w:r w:rsidRPr="00316DEE">
        <w:rPr>
          <w:rFonts w:asciiTheme="majorHAnsi" w:hAnsiTheme="majorHAnsi" w:cs="Arial"/>
        </w:rPr>
        <w:t xml:space="preserve"> sur la nature des accidents électriques, les méthodes de secours des accidentés électriques et de lui donner les connaissances suffisantes pour lui permettre de dimensionner au mieux les dispositifs de protection du matériel et du personnel intervenant dans l’industrie et autres domaines d’utilisation de ces équipements.</w:t>
      </w:r>
    </w:p>
    <w:p w:rsidR="00C72D6B" w:rsidRPr="00F00454" w:rsidRDefault="00C72D6B" w:rsidP="00C72D6B">
      <w:pPr>
        <w:adjustRightInd w:val="0"/>
        <w:ind w:right="252"/>
        <w:jc w:val="both"/>
        <w:rPr>
          <w:rFonts w:asciiTheme="majorHAnsi" w:hAnsiTheme="majorHAnsi" w:cstheme="majorBidi"/>
          <w:strike/>
        </w:rPr>
      </w:pPr>
    </w:p>
    <w:p w:rsidR="00C72D6B" w:rsidRPr="00F00454" w:rsidRDefault="00C72D6B" w:rsidP="00C72D6B">
      <w:pPr>
        <w:jc w:val="both"/>
        <w:rPr>
          <w:rFonts w:asciiTheme="majorHAnsi" w:hAnsiTheme="majorHAnsi" w:cstheme="majorBidi"/>
          <w:i/>
        </w:rPr>
      </w:pPr>
      <w:r w:rsidRPr="00F00454">
        <w:rPr>
          <w:rFonts w:asciiTheme="majorHAnsi" w:hAnsiTheme="majorHAnsi" w:cstheme="majorBidi"/>
          <w:b/>
        </w:rPr>
        <w:t>Connaissances préalables recommandées</w:t>
      </w:r>
      <w:r>
        <w:rPr>
          <w:rFonts w:asciiTheme="majorHAnsi" w:hAnsiTheme="majorHAnsi" w:cstheme="majorBidi"/>
          <w:b/>
        </w:rPr>
        <w:t>:</w:t>
      </w:r>
    </w:p>
    <w:p w:rsidR="00C72D6B" w:rsidRPr="00DB3A08" w:rsidRDefault="00C72D6B" w:rsidP="00C72D6B">
      <w:pPr>
        <w:jc w:val="both"/>
        <w:rPr>
          <w:rFonts w:asciiTheme="majorHAnsi" w:hAnsiTheme="majorHAnsi" w:cstheme="majorBidi"/>
          <w:iCs/>
        </w:rPr>
      </w:pPr>
      <w:r w:rsidRPr="00DB3A08">
        <w:rPr>
          <w:rFonts w:asciiTheme="majorHAnsi" w:hAnsiTheme="majorHAnsi" w:cstheme="majorBidi"/>
          <w:iCs/>
        </w:rPr>
        <w:t>Notions d’électricité.</w:t>
      </w:r>
    </w:p>
    <w:p w:rsidR="00C72D6B" w:rsidRPr="00F00454" w:rsidRDefault="00C72D6B" w:rsidP="00C72D6B">
      <w:pPr>
        <w:jc w:val="both"/>
        <w:rPr>
          <w:rFonts w:asciiTheme="majorHAnsi" w:hAnsiTheme="majorHAnsi" w:cstheme="majorBidi"/>
          <w:i/>
        </w:rPr>
      </w:pPr>
    </w:p>
    <w:p w:rsidR="00C72D6B" w:rsidRPr="00F00454" w:rsidRDefault="00C72D6B" w:rsidP="00C72D6B">
      <w:pPr>
        <w:jc w:val="both"/>
        <w:rPr>
          <w:rFonts w:asciiTheme="majorHAnsi" w:hAnsiTheme="majorHAnsi" w:cstheme="majorBidi"/>
          <w:b/>
        </w:rPr>
      </w:pPr>
      <w:r w:rsidRPr="00F00454">
        <w:rPr>
          <w:rFonts w:asciiTheme="majorHAnsi" w:hAnsiTheme="majorHAnsi" w:cstheme="majorBidi"/>
          <w:b/>
        </w:rPr>
        <w:t>Contenu de la matière: </w:t>
      </w:r>
    </w:p>
    <w:p w:rsidR="00C72D6B" w:rsidRPr="00F00454" w:rsidRDefault="00C72D6B" w:rsidP="00C72D6B">
      <w:pPr>
        <w:jc w:val="both"/>
        <w:rPr>
          <w:rFonts w:asciiTheme="majorHAnsi" w:hAnsiTheme="majorHAnsi" w:cstheme="majorBidi"/>
          <w:b/>
          <w:bCs/>
        </w:rPr>
      </w:pPr>
    </w:p>
    <w:p w:rsidR="00C72D6B" w:rsidRPr="00316DEE" w:rsidRDefault="00C72D6B" w:rsidP="00C72D6B">
      <w:pPr>
        <w:jc w:val="both"/>
        <w:rPr>
          <w:rFonts w:asciiTheme="majorHAnsi" w:hAnsiTheme="majorHAnsi"/>
          <w:b/>
          <w:bCs/>
          <w:color w:val="FF0000"/>
        </w:rPr>
      </w:pPr>
      <w:r w:rsidRPr="009F6B14">
        <w:rPr>
          <w:rFonts w:ascii="Cambria" w:hAnsi="Cambria"/>
          <w:b/>
          <w:bCs/>
        </w:rPr>
        <w:t>Chapitre 1</w:t>
      </w:r>
      <w:r>
        <w:rPr>
          <w:rFonts w:ascii="Cambria" w:hAnsi="Cambria"/>
          <w:b/>
          <w:bCs/>
          <w:color w:val="000000"/>
          <w:spacing w:val="-1"/>
        </w:rPr>
        <w:t xml:space="preserve"> : </w:t>
      </w:r>
      <w:r w:rsidRPr="00316DEE">
        <w:rPr>
          <w:rFonts w:asciiTheme="majorHAnsi" w:hAnsiTheme="majorHAnsi"/>
          <w:b/>
          <w:bCs/>
        </w:rPr>
        <w:t xml:space="preserve">Risques électriques  </w:t>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t>(</w:t>
      </w:r>
      <w:r w:rsidRPr="00316DEE">
        <w:rPr>
          <w:rFonts w:asciiTheme="majorHAnsi" w:hAnsiTheme="majorHAnsi"/>
          <w:b/>
          <w:bCs/>
          <w:color w:val="000000" w:themeColor="text1"/>
        </w:rPr>
        <w:t>2 semaines</w:t>
      </w:r>
      <w:r>
        <w:rPr>
          <w:rFonts w:asciiTheme="majorHAnsi" w:hAnsiTheme="majorHAnsi"/>
          <w:b/>
          <w:bCs/>
          <w:color w:val="000000" w:themeColor="text1"/>
        </w:rPr>
        <w:t>)</w:t>
      </w:r>
    </w:p>
    <w:p w:rsidR="00C72D6B" w:rsidRPr="00316DEE" w:rsidRDefault="00C72D6B" w:rsidP="00C72D6B">
      <w:pPr>
        <w:jc w:val="both"/>
        <w:rPr>
          <w:rFonts w:asciiTheme="majorHAnsi" w:hAnsiTheme="majorHAnsi"/>
        </w:rPr>
      </w:pPr>
      <w:r w:rsidRPr="00316DEE">
        <w:rPr>
          <w:rFonts w:asciiTheme="majorHAnsi" w:hAnsiTheme="majorHAnsi"/>
        </w:rPr>
        <w:t>Définition et but de la sécurité du travail</w:t>
      </w:r>
      <w:r>
        <w:rPr>
          <w:rFonts w:asciiTheme="majorHAnsi" w:hAnsiTheme="majorHAnsi"/>
        </w:rPr>
        <w:t xml:space="preserve">, </w:t>
      </w:r>
      <w:r w:rsidRPr="00316DEE">
        <w:rPr>
          <w:rFonts w:asciiTheme="majorHAnsi" w:hAnsiTheme="majorHAnsi"/>
        </w:rPr>
        <w:t>Légende et historique du risque électrique</w:t>
      </w:r>
      <w:r>
        <w:rPr>
          <w:rFonts w:asciiTheme="majorHAnsi" w:hAnsiTheme="majorHAnsi"/>
        </w:rPr>
        <w:t xml:space="preserve">, </w:t>
      </w:r>
      <w:r w:rsidRPr="00316DEE">
        <w:rPr>
          <w:rFonts w:asciiTheme="majorHAnsi" w:hAnsiTheme="majorHAnsi"/>
        </w:rPr>
        <w:t>Organisme de normalisation</w:t>
      </w:r>
      <w:r>
        <w:rPr>
          <w:rFonts w:asciiTheme="majorHAnsi" w:hAnsiTheme="majorHAnsi"/>
        </w:rPr>
        <w:t xml:space="preserve">, </w:t>
      </w:r>
      <w:r w:rsidRPr="00316DEE">
        <w:rPr>
          <w:rFonts w:asciiTheme="majorHAnsi" w:hAnsiTheme="majorHAnsi"/>
        </w:rPr>
        <w:t>Statistiques sur les accidents électriques</w:t>
      </w:r>
      <w:r>
        <w:rPr>
          <w:rFonts w:asciiTheme="majorHAnsi" w:hAnsiTheme="majorHAnsi"/>
        </w:rPr>
        <w:t>.</w:t>
      </w:r>
    </w:p>
    <w:p w:rsidR="00C72D6B" w:rsidRPr="00316DEE" w:rsidRDefault="00C72D6B" w:rsidP="00C72D6B">
      <w:pPr>
        <w:jc w:val="both"/>
        <w:rPr>
          <w:rFonts w:asciiTheme="majorHAnsi" w:hAnsiTheme="majorHAnsi"/>
        </w:rPr>
      </w:pPr>
    </w:p>
    <w:p w:rsidR="00C72D6B" w:rsidRDefault="00C72D6B" w:rsidP="00C72D6B">
      <w:pPr>
        <w:jc w:val="both"/>
        <w:rPr>
          <w:rFonts w:asciiTheme="majorHAnsi" w:hAnsiTheme="majorHAnsi"/>
          <w:b/>
          <w:bCs/>
        </w:rPr>
      </w:pPr>
      <w:r w:rsidRPr="009F6B14">
        <w:rPr>
          <w:rFonts w:ascii="Cambria" w:hAnsi="Cambria"/>
          <w:b/>
          <w:bCs/>
        </w:rPr>
        <w:t xml:space="preserve">Chapitre </w:t>
      </w:r>
      <w:r>
        <w:rPr>
          <w:rFonts w:ascii="Cambria" w:hAnsi="Cambria"/>
          <w:b/>
          <w:bCs/>
        </w:rPr>
        <w:t>2</w:t>
      </w:r>
      <w:r>
        <w:rPr>
          <w:rFonts w:ascii="Cambria" w:hAnsi="Cambria"/>
          <w:b/>
          <w:bCs/>
          <w:color w:val="000000"/>
          <w:spacing w:val="-1"/>
        </w:rPr>
        <w:t xml:space="preserve"> : </w:t>
      </w:r>
      <w:r w:rsidRPr="00316DEE">
        <w:rPr>
          <w:rFonts w:asciiTheme="majorHAnsi" w:hAnsiTheme="majorHAnsi"/>
          <w:b/>
          <w:bCs/>
        </w:rPr>
        <w:t>Nature des accidents électriques et dangers du courant électrique</w:t>
      </w:r>
    </w:p>
    <w:p w:rsidR="00C72D6B" w:rsidRPr="00316DEE" w:rsidRDefault="00C72D6B" w:rsidP="00C72D6B">
      <w:pPr>
        <w:ind w:left="7080" w:firstLine="708"/>
        <w:jc w:val="both"/>
        <w:rPr>
          <w:rFonts w:asciiTheme="majorHAnsi" w:hAnsiTheme="majorHAnsi"/>
          <w:b/>
          <w:bCs/>
          <w:color w:val="FF0000"/>
        </w:rPr>
      </w:pPr>
      <w:r>
        <w:rPr>
          <w:rFonts w:asciiTheme="majorHAnsi" w:hAnsiTheme="majorHAnsi"/>
          <w:b/>
          <w:bCs/>
          <w:color w:val="000000" w:themeColor="text1"/>
        </w:rPr>
        <w:t>(</w:t>
      </w:r>
      <w:r w:rsidRPr="00316DEE">
        <w:rPr>
          <w:rFonts w:asciiTheme="majorHAnsi" w:hAnsiTheme="majorHAnsi"/>
          <w:b/>
          <w:bCs/>
          <w:color w:val="000000" w:themeColor="text1"/>
        </w:rPr>
        <w:t>3 semaines</w:t>
      </w:r>
      <w:r>
        <w:rPr>
          <w:rFonts w:asciiTheme="majorHAnsi" w:hAnsiTheme="majorHAnsi"/>
          <w:b/>
          <w:bCs/>
          <w:color w:val="000000" w:themeColor="text1"/>
        </w:rPr>
        <w:t>)</w:t>
      </w:r>
    </w:p>
    <w:p w:rsidR="00C72D6B" w:rsidRPr="00316DEE" w:rsidRDefault="00C72D6B" w:rsidP="00C72D6B">
      <w:pPr>
        <w:jc w:val="both"/>
        <w:rPr>
          <w:rFonts w:asciiTheme="majorHAnsi" w:hAnsiTheme="majorHAnsi"/>
        </w:rPr>
      </w:pPr>
      <w:r w:rsidRPr="00316DEE">
        <w:rPr>
          <w:rFonts w:asciiTheme="majorHAnsi" w:hAnsiTheme="majorHAnsi"/>
        </w:rPr>
        <w:t>Classement (actions directe et indirecte du courant électrique)</w:t>
      </w:r>
      <w:r>
        <w:rPr>
          <w:rFonts w:asciiTheme="majorHAnsi" w:hAnsiTheme="majorHAnsi"/>
        </w:rPr>
        <w:t xml:space="preserve">, </w:t>
      </w:r>
      <w:r w:rsidRPr="00316DEE">
        <w:rPr>
          <w:rFonts w:asciiTheme="majorHAnsi" w:hAnsiTheme="majorHAnsi"/>
        </w:rPr>
        <w:t>Impédance du corps humain</w:t>
      </w:r>
      <w:r>
        <w:rPr>
          <w:rFonts w:asciiTheme="majorHAnsi" w:hAnsiTheme="majorHAnsi"/>
        </w:rPr>
        <w:t xml:space="preserve">, </w:t>
      </w:r>
      <w:r w:rsidRPr="00316DEE">
        <w:rPr>
          <w:rFonts w:asciiTheme="majorHAnsi" w:hAnsiTheme="majorHAnsi"/>
        </w:rPr>
        <w:t>Paramètres d’influence du courant humain</w:t>
      </w:r>
      <w:r>
        <w:rPr>
          <w:rFonts w:asciiTheme="majorHAnsi" w:hAnsiTheme="majorHAnsi"/>
        </w:rPr>
        <w:t xml:space="preserve">, </w:t>
      </w:r>
      <w:r w:rsidRPr="00316DEE">
        <w:rPr>
          <w:rFonts w:asciiTheme="majorHAnsi" w:hAnsiTheme="majorHAnsi"/>
        </w:rPr>
        <w:t>Effets pathophysiologiques d</w:t>
      </w:r>
      <w:r>
        <w:rPr>
          <w:rFonts w:asciiTheme="majorHAnsi" w:hAnsiTheme="majorHAnsi"/>
        </w:rPr>
        <w:t xml:space="preserve">u passage du courant électrique, </w:t>
      </w:r>
      <w:r w:rsidRPr="00316DEE">
        <w:rPr>
          <w:rFonts w:asciiTheme="majorHAnsi" w:hAnsiTheme="majorHAnsi"/>
        </w:rPr>
        <w:t>Electrisation sans perte de connaissance</w:t>
      </w:r>
      <w:r>
        <w:rPr>
          <w:rFonts w:asciiTheme="majorHAnsi" w:hAnsiTheme="majorHAnsi"/>
        </w:rPr>
        <w:t xml:space="preserve">, </w:t>
      </w:r>
      <w:r w:rsidRPr="00316DEE">
        <w:rPr>
          <w:rFonts w:asciiTheme="majorHAnsi" w:hAnsiTheme="majorHAnsi"/>
        </w:rPr>
        <w:t>Electrisation avec perte de connaissance (fibrillation ventriculaire)</w:t>
      </w:r>
      <w:r>
        <w:rPr>
          <w:rFonts w:asciiTheme="majorHAnsi" w:hAnsiTheme="majorHAnsi"/>
        </w:rPr>
        <w:t>.</w:t>
      </w:r>
    </w:p>
    <w:p w:rsidR="00C72D6B" w:rsidRPr="00316DEE" w:rsidRDefault="00C72D6B" w:rsidP="00C72D6B">
      <w:pPr>
        <w:jc w:val="both"/>
        <w:rPr>
          <w:rFonts w:asciiTheme="majorHAnsi" w:hAnsiTheme="majorHAnsi"/>
        </w:rPr>
      </w:pPr>
    </w:p>
    <w:p w:rsidR="00C72D6B" w:rsidRPr="00316DEE" w:rsidRDefault="00C72D6B" w:rsidP="00C72D6B">
      <w:pPr>
        <w:jc w:val="both"/>
        <w:rPr>
          <w:rFonts w:asciiTheme="majorHAnsi" w:hAnsiTheme="majorHAnsi"/>
          <w:b/>
          <w:bCs/>
          <w:color w:val="FF0000"/>
        </w:rPr>
      </w:pPr>
      <w:r w:rsidRPr="009F6B14">
        <w:rPr>
          <w:rFonts w:ascii="Cambria" w:hAnsi="Cambria"/>
          <w:b/>
          <w:bCs/>
        </w:rPr>
        <w:t xml:space="preserve">Chapitre </w:t>
      </w:r>
      <w:r>
        <w:rPr>
          <w:rFonts w:ascii="Cambria" w:hAnsi="Cambria"/>
          <w:b/>
          <w:bCs/>
        </w:rPr>
        <w:t xml:space="preserve">3 : </w:t>
      </w:r>
      <w:r w:rsidRPr="00316DEE">
        <w:rPr>
          <w:rFonts w:asciiTheme="majorHAnsi" w:hAnsiTheme="majorHAnsi"/>
          <w:b/>
          <w:bCs/>
        </w:rPr>
        <w:t xml:space="preserve">Mesures de protection </w:t>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t>(</w:t>
      </w:r>
      <w:r w:rsidRPr="00316DEE">
        <w:rPr>
          <w:rFonts w:asciiTheme="majorHAnsi" w:hAnsiTheme="majorHAnsi"/>
          <w:b/>
          <w:bCs/>
          <w:color w:val="000000" w:themeColor="text1"/>
        </w:rPr>
        <w:t>6 semaines</w:t>
      </w:r>
      <w:r>
        <w:rPr>
          <w:rFonts w:asciiTheme="majorHAnsi" w:hAnsiTheme="majorHAnsi"/>
          <w:b/>
          <w:bCs/>
          <w:color w:val="000000" w:themeColor="text1"/>
        </w:rPr>
        <w:t>)</w:t>
      </w:r>
    </w:p>
    <w:p w:rsidR="00C72D6B" w:rsidRPr="00316DEE" w:rsidRDefault="00C72D6B" w:rsidP="00C72D6B">
      <w:pPr>
        <w:jc w:val="both"/>
        <w:rPr>
          <w:rFonts w:asciiTheme="majorHAnsi" w:hAnsiTheme="majorHAnsi"/>
        </w:rPr>
      </w:pPr>
      <w:r w:rsidRPr="00316DEE">
        <w:rPr>
          <w:rFonts w:asciiTheme="majorHAnsi" w:hAnsiTheme="majorHAnsi"/>
        </w:rPr>
        <w:t>Introduction</w:t>
      </w:r>
      <w:r>
        <w:rPr>
          <w:rFonts w:asciiTheme="majorHAnsi" w:hAnsiTheme="majorHAnsi"/>
        </w:rPr>
        <w:t xml:space="preserve">, </w:t>
      </w:r>
      <w:r w:rsidRPr="00316DEE">
        <w:rPr>
          <w:rFonts w:asciiTheme="majorHAnsi" w:hAnsiTheme="majorHAnsi"/>
        </w:rPr>
        <w:t>Protection de personnes</w:t>
      </w:r>
      <w:r>
        <w:rPr>
          <w:rFonts w:asciiTheme="majorHAnsi" w:hAnsiTheme="majorHAnsi"/>
        </w:rPr>
        <w:t xml:space="preserve">, </w:t>
      </w:r>
      <w:r w:rsidRPr="00316DEE">
        <w:rPr>
          <w:rFonts w:asciiTheme="majorHAnsi" w:hAnsiTheme="majorHAnsi"/>
        </w:rPr>
        <w:t>Réglementation</w:t>
      </w:r>
      <w:r>
        <w:rPr>
          <w:rFonts w:asciiTheme="majorHAnsi" w:hAnsiTheme="majorHAnsi"/>
        </w:rPr>
        <w:t xml:space="preserve">, </w:t>
      </w:r>
      <w:r w:rsidRPr="00316DEE">
        <w:rPr>
          <w:rFonts w:asciiTheme="majorHAnsi" w:hAnsiTheme="majorHAnsi"/>
        </w:rPr>
        <w:t>Mesures de sécurité</w:t>
      </w:r>
      <w:r>
        <w:rPr>
          <w:rFonts w:asciiTheme="majorHAnsi" w:hAnsiTheme="majorHAnsi"/>
        </w:rPr>
        <w:t xml:space="preserve">, </w:t>
      </w:r>
      <w:r w:rsidRPr="00316DEE">
        <w:rPr>
          <w:rFonts w:asciiTheme="majorHAnsi" w:hAnsiTheme="majorHAnsi"/>
        </w:rPr>
        <w:t>Travaux hors tension</w:t>
      </w:r>
      <w:r>
        <w:rPr>
          <w:rFonts w:asciiTheme="majorHAnsi" w:hAnsiTheme="majorHAnsi"/>
        </w:rPr>
        <w:t xml:space="preserve">, </w:t>
      </w:r>
      <w:r w:rsidRPr="00316DEE">
        <w:rPr>
          <w:rFonts w:asciiTheme="majorHAnsi" w:hAnsiTheme="majorHAnsi"/>
        </w:rPr>
        <w:t>Travaux au voisinage des installations électriques</w:t>
      </w:r>
      <w:r>
        <w:rPr>
          <w:rFonts w:asciiTheme="majorHAnsi" w:hAnsiTheme="majorHAnsi"/>
        </w:rPr>
        <w:t xml:space="preserve">, </w:t>
      </w:r>
      <w:r w:rsidRPr="00316DEE">
        <w:rPr>
          <w:rFonts w:asciiTheme="majorHAnsi" w:hAnsiTheme="majorHAnsi"/>
        </w:rPr>
        <w:t>Protections individuelles et collectives</w:t>
      </w:r>
      <w:r>
        <w:rPr>
          <w:rFonts w:asciiTheme="majorHAnsi" w:hAnsiTheme="majorHAnsi"/>
        </w:rPr>
        <w:t xml:space="preserve">, </w:t>
      </w:r>
      <w:r w:rsidRPr="00316DEE">
        <w:rPr>
          <w:rFonts w:asciiTheme="majorHAnsi" w:hAnsiTheme="majorHAnsi"/>
        </w:rPr>
        <w:t>Protection contre les courants direct et indirect</w:t>
      </w:r>
      <w:r>
        <w:rPr>
          <w:rFonts w:asciiTheme="majorHAnsi" w:hAnsiTheme="majorHAnsi"/>
        </w:rPr>
        <w:t xml:space="preserve">, </w:t>
      </w:r>
      <w:r w:rsidRPr="00316DEE">
        <w:rPr>
          <w:rFonts w:asciiTheme="majorHAnsi" w:hAnsiTheme="majorHAnsi"/>
        </w:rPr>
        <w:t>Tension de sécurité</w:t>
      </w:r>
      <w:r>
        <w:rPr>
          <w:rFonts w:asciiTheme="majorHAnsi" w:hAnsiTheme="majorHAnsi"/>
        </w:rPr>
        <w:t xml:space="preserve">, </w:t>
      </w:r>
      <w:r w:rsidRPr="00316DEE">
        <w:rPr>
          <w:rFonts w:asciiTheme="majorHAnsi" w:hAnsiTheme="majorHAnsi"/>
        </w:rPr>
        <w:t>Schéma de liaison à la terre (SLT)</w:t>
      </w:r>
      <w:r>
        <w:rPr>
          <w:rFonts w:asciiTheme="majorHAnsi" w:hAnsiTheme="majorHAnsi"/>
        </w:rPr>
        <w:t xml:space="preserve">, </w:t>
      </w:r>
      <w:r w:rsidRPr="00316DEE">
        <w:rPr>
          <w:rFonts w:asciiTheme="majorHAnsi" w:hAnsiTheme="majorHAnsi"/>
        </w:rPr>
        <w:t>Effets du champ électrique et magnétique</w:t>
      </w:r>
      <w:r>
        <w:rPr>
          <w:rFonts w:asciiTheme="majorHAnsi" w:hAnsiTheme="majorHAnsi"/>
        </w:rPr>
        <w:t xml:space="preserve">, </w:t>
      </w:r>
      <w:r w:rsidRPr="00316DEE">
        <w:rPr>
          <w:rFonts w:asciiTheme="majorHAnsi" w:hAnsiTheme="majorHAnsi"/>
        </w:rPr>
        <w:t>Protection du matériel</w:t>
      </w:r>
      <w:r>
        <w:rPr>
          <w:rFonts w:asciiTheme="majorHAnsi" w:hAnsiTheme="majorHAnsi"/>
        </w:rPr>
        <w:t xml:space="preserve">, </w:t>
      </w:r>
      <w:r w:rsidRPr="00316DEE">
        <w:rPr>
          <w:rFonts w:asciiTheme="majorHAnsi" w:hAnsiTheme="majorHAnsi"/>
        </w:rPr>
        <w:t>Dispositifs de protection (types et fiabilité des dispositifs)</w:t>
      </w:r>
      <w:r>
        <w:rPr>
          <w:rFonts w:asciiTheme="majorHAnsi" w:hAnsiTheme="majorHAnsi"/>
        </w:rPr>
        <w:t xml:space="preserve">, </w:t>
      </w:r>
      <w:r w:rsidRPr="00316DEE">
        <w:rPr>
          <w:rFonts w:asciiTheme="majorHAnsi" w:hAnsiTheme="majorHAnsi"/>
        </w:rPr>
        <w:t>Installations intérieures BT, MT et HT</w:t>
      </w:r>
      <w:r>
        <w:rPr>
          <w:rFonts w:asciiTheme="majorHAnsi" w:hAnsiTheme="majorHAnsi"/>
        </w:rPr>
        <w:t xml:space="preserve">, </w:t>
      </w:r>
      <w:r w:rsidRPr="00316DEE">
        <w:rPr>
          <w:rFonts w:asciiTheme="majorHAnsi" w:hAnsiTheme="majorHAnsi"/>
        </w:rPr>
        <w:t>Appareils mobiles BT</w:t>
      </w:r>
      <w:r>
        <w:rPr>
          <w:rFonts w:asciiTheme="majorHAnsi" w:hAnsiTheme="majorHAnsi"/>
        </w:rPr>
        <w:t xml:space="preserve">, </w:t>
      </w:r>
      <w:r w:rsidRPr="00316DEE">
        <w:rPr>
          <w:rFonts w:asciiTheme="majorHAnsi" w:hAnsiTheme="majorHAnsi"/>
        </w:rPr>
        <w:t>Vérifications et contrôles</w:t>
      </w:r>
      <w:r>
        <w:rPr>
          <w:rFonts w:asciiTheme="majorHAnsi" w:hAnsiTheme="majorHAnsi"/>
        </w:rPr>
        <w:t>.</w:t>
      </w:r>
    </w:p>
    <w:p w:rsidR="00C72D6B" w:rsidRPr="00316DEE" w:rsidRDefault="00C72D6B" w:rsidP="00C72D6B">
      <w:pPr>
        <w:jc w:val="both"/>
        <w:rPr>
          <w:rFonts w:asciiTheme="majorHAnsi" w:hAnsiTheme="majorHAnsi"/>
        </w:rPr>
      </w:pPr>
    </w:p>
    <w:p w:rsidR="00C72D6B" w:rsidRDefault="00C72D6B" w:rsidP="00C72D6B">
      <w:pPr>
        <w:jc w:val="both"/>
        <w:rPr>
          <w:rFonts w:asciiTheme="majorHAnsi" w:hAnsiTheme="majorHAnsi"/>
          <w:b/>
          <w:bCs/>
          <w:color w:val="000000" w:themeColor="text1"/>
        </w:rPr>
      </w:pPr>
      <w:r w:rsidRPr="009F6B14">
        <w:rPr>
          <w:rFonts w:ascii="Cambria" w:hAnsi="Cambria"/>
          <w:b/>
          <w:bCs/>
        </w:rPr>
        <w:t xml:space="preserve">Chapitre </w:t>
      </w:r>
      <w:r>
        <w:rPr>
          <w:rFonts w:ascii="Cambria" w:hAnsi="Cambria"/>
          <w:b/>
          <w:bCs/>
        </w:rPr>
        <w:t xml:space="preserve">4 : </w:t>
      </w:r>
      <w:r w:rsidRPr="00316DEE">
        <w:rPr>
          <w:rFonts w:asciiTheme="majorHAnsi" w:hAnsiTheme="majorHAnsi"/>
          <w:b/>
          <w:bCs/>
        </w:rPr>
        <w:t xml:space="preserve">Mesures de sécurité contre les effets indirects du courant électrique </w:t>
      </w:r>
    </w:p>
    <w:p w:rsidR="00C72D6B" w:rsidRPr="00316DEE" w:rsidRDefault="00C72D6B" w:rsidP="00C72D6B">
      <w:pPr>
        <w:ind w:left="7080" w:firstLine="708"/>
        <w:jc w:val="both"/>
        <w:rPr>
          <w:rFonts w:asciiTheme="majorHAnsi" w:hAnsiTheme="majorHAnsi"/>
          <w:b/>
          <w:bCs/>
          <w:color w:val="000000" w:themeColor="text1"/>
        </w:rPr>
      </w:pPr>
      <w:r>
        <w:rPr>
          <w:rFonts w:asciiTheme="majorHAnsi" w:hAnsiTheme="majorHAnsi"/>
          <w:b/>
          <w:bCs/>
          <w:color w:val="000000" w:themeColor="text1"/>
        </w:rPr>
        <w:t>(2 semaines)</w:t>
      </w:r>
    </w:p>
    <w:p w:rsidR="00C72D6B" w:rsidRPr="00316DEE" w:rsidRDefault="00C72D6B" w:rsidP="00C72D6B">
      <w:pPr>
        <w:jc w:val="both"/>
        <w:rPr>
          <w:rFonts w:asciiTheme="majorHAnsi" w:hAnsiTheme="majorHAnsi"/>
        </w:rPr>
      </w:pPr>
      <w:r w:rsidRPr="00316DEE">
        <w:rPr>
          <w:rFonts w:asciiTheme="majorHAnsi" w:hAnsiTheme="majorHAnsi"/>
        </w:rPr>
        <w:t>Les incendies</w:t>
      </w:r>
      <w:r>
        <w:rPr>
          <w:rFonts w:asciiTheme="majorHAnsi" w:hAnsiTheme="majorHAnsi"/>
        </w:rPr>
        <w:t xml:space="preserve">, </w:t>
      </w:r>
      <w:r w:rsidRPr="00316DEE">
        <w:rPr>
          <w:rFonts w:asciiTheme="majorHAnsi" w:hAnsiTheme="majorHAnsi"/>
        </w:rPr>
        <w:t>Les matières nuisibles</w:t>
      </w:r>
      <w:r>
        <w:rPr>
          <w:rFonts w:asciiTheme="majorHAnsi" w:hAnsiTheme="majorHAnsi"/>
        </w:rPr>
        <w:t xml:space="preserve">, </w:t>
      </w:r>
      <w:r w:rsidRPr="00316DEE">
        <w:rPr>
          <w:rFonts w:asciiTheme="majorHAnsi" w:hAnsiTheme="majorHAnsi"/>
        </w:rPr>
        <w:t>Les explosions</w:t>
      </w:r>
      <w:r>
        <w:rPr>
          <w:rFonts w:asciiTheme="majorHAnsi" w:hAnsiTheme="majorHAnsi"/>
        </w:rPr>
        <w:t xml:space="preserve">, </w:t>
      </w:r>
      <w:r w:rsidRPr="00316DEE">
        <w:rPr>
          <w:rFonts w:asciiTheme="majorHAnsi" w:hAnsiTheme="majorHAnsi"/>
        </w:rPr>
        <w:t>Les bruits et les vibrations (Définition, normes et techniques de luttes contre le bruit)</w:t>
      </w:r>
      <w:r>
        <w:rPr>
          <w:rFonts w:asciiTheme="majorHAnsi" w:hAnsiTheme="majorHAnsi"/>
        </w:rPr>
        <w:t>.</w:t>
      </w:r>
    </w:p>
    <w:p w:rsidR="00C72D6B" w:rsidRPr="00316DEE" w:rsidRDefault="00C72D6B" w:rsidP="00C72D6B">
      <w:pPr>
        <w:jc w:val="both"/>
        <w:rPr>
          <w:rFonts w:asciiTheme="majorHAnsi" w:hAnsiTheme="majorHAnsi"/>
        </w:rPr>
      </w:pPr>
    </w:p>
    <w:p w:rsidR="00C72D6B" w:rsidRPr="00316DEE" w:rsidRDefault="00C72D6B" w:rsidP="00C72D6B">
      <w:pPr>
        <w:jc w:val="both"/>
        <w:rPr>
          <w:rFonts w:asciiTheme="majorHAnsi" w:hAnsiTheme="majorHAnsi"/>
          <w:b/>
          <w:bCs/>
          <w:color w:val="FF0000"/>
        </w:rPr>
      </w:pPr>
      <w:r w:rsidRPr="009F6B14">
        <w:rPr>
          <w:rFonts w:ascii="Cambria" w:hAnsi="Cambria"/>
          <w:b/>
          <w:bCs/>
        </w:rPr>
        <w:t xml:space="preserve">Chapitre </w:t>
      </w:r>
      <w:r>
        <w:rPr>
          <w:rFonts w:ascii="Cambria" w:hAnsi="Cambria"/>
          <w:b/>
          <w:bCs/>
        </w:rPr>
        <w:t xml:space="preserve">5 : </w:t>
      </w:r>
      <w:r w:rsidRPr="00316DEE">
        <w:rPr>
          <w:rFonts w:asciiTheme="majorHAnsi" w:hAnsiTheme="majorHAnsi"/>
          <w:b/>
          <w:bCs/>
        </w:rPr>
        <w:t xml:space="preserve">Mesures de secours et soins </w:t>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r>
      <w:r>
        <w:rPr>
          <w:rFonts w:asciiTheme="majorHAnsi" w:hAnsiTheme="majorHAnsi"/>
          <w:b/>
          <w:bCs/>
          <w:color w:val="000000" w:themeColor="text1"/>
        </w:rPr>
        <w:tab/>
        <w:t>(</w:t>
      </w:r>
      <w:r w:rsidRPr="00316DEE">
        <w:rPr>
          <w:rFonts w:asciiTheme="majorHAnsi" w:hAnsiTheme="majorHAnsi"/>
          <w:b/>
          <w:bCs/>
          <w:color w:val="000000" w:themeColor="text1"/>
        </w:rPr>
        <w:t>2 semaines</w:t>
      </w:r>
      <w:r>
        <w:rPr>
          <w:rFonts w:asciiTheme="majorHAnsi" w:hAnsiTheme="majorHAnsi"/>
          <w:b/>
          <w:bCs/>
          <w:color w:val="000000" w:themeColor="text1"/>
        </w:rPr>
        <w:t>)</w:t>
      </w:r>
    </w:p>
    <w:p w:rsidR="00C72D6B" w:rsidRPr="00316DEE" w:rsidRDefault="00C72D6B" w:rsidP="00C72D6B">
      <w:pPr>
        <w:jc w:val="both"/>
        <w:rPr>
          <w:rFonts w:asciiTheme="majorHAnsi" w:hAnsiTheme="majorHAnsi"/>
        </w:rPr>
      </w:pPr>
      <w:r w:rsidRPr="00316DEE">
        <w:rPr>
          <w:rFonts w:asciiTheme="majorHAnsi" w:hAnsiTheme="majorHAnsi"/>
        </w:rPr>
        <w:t>Attitude à observer en cas d’accidents électriques</w:t>
      </w:r>
      <w:r>
        <w:rPr>
          <w:rFonts w:asciiTheme="majorHAnsi" w:hAnsiTheme="majorHAnsi"/>
        </w:rPr>
        <w:t xml:space="preserve">, Premiers soins, </w:t>
      </w:r>
      <w:r w:rsidRPr="00316DEE">
        <w:rPr>
          <w:rFonts w:asciiTheme="majorHAnsi" w:hAnsiTheme="majorHAnsi"/>
        </w:rPr>
        <w:t>Ventilation assistée (méthodes du bouche à bouche et de Sylvester)</w:t>
      </w:r>
      <w:r>
        <w:rPr>
          <w:rFonts w:asciiTheme="majorHAnsi" w:hAnsiTheme="majorHAnsi"/>
        </w:rPr>
        <w:t xml:space="preserve">, </w:t>
      </w:r>
      <w:r w:rsidRPr="00316DEE">
        <w:rPr>
          <w:rFonts w:asciiTheme="majorHAnsi" w:hAnsiTheme="majorHAnsi"/>
        </w:rPr>
        <w:t>Massage cardiaque externe</w:t>
      </w:r>
      <w:r>
        <w:rPr>
          <w:rFonts w:asciiTheme="majorHAnsi" w:hAnsiTheme="majorHAnsi"/>
        </w:rPr>
        <w:t xml:space="preserve">, </w:t>
      </w:r>
      <w:r w:rsidRPr="00316DEE">
        <w:rPr>
          <w:rFonts w:asciiTheme="majorHAnsi" w:hAnsiTheme="majorHAnsi"/>
        </w:rPr>
        <w:t>Soins aux brûlés</w:t>
      </w:r>
      <w:r>
        <w:rPr>
          <w:rFonts w:asciiTheme="majorHAnsi" w:hAnsiTheme="majorHAnsi"/>
        </w:rPr>
        <w:t>.</w:t>
      </w:r>
    </w:p>
    <w:p w:rsidR="00C72D6B" w:rsidRDefault="00C72D6B" w:rsidP="00C72D6B">
      <w:pPr>
        <w:jc w:val="both"/>
        <w:rPr>
          <w:rFonts w:ascii="Cambria" w:hAnsi="Cambria"/>
          <w:b/>
        </w:rPr>
      </w:pPr>
    </w:p>
    <w:p w:rsidR="00C72D6B" w:rsidRDefault="00C72D6B" w:rsidP="00C72D6B">
      <w:pPr>
        <w:jc w:val="both"/>
        <w:rPr>
          <w:rFonts w:asciiTheme="majorHAnsi" w:hAnsiTheme="majorHAnsi" w:cs="Arial"/>
          <w:b/>
        </w:rPr>
      </w:pPr>
      <w:r w:rsidRPr="005E70E5">
        <w:rPr>
          <w:rFonts w:asciiTheme="majorHAnsi" w:hAnsiTheme="majorHAnsi" w:cs="Arial"/>
          <w:b/>
          <w:u w:val="thick" w:color="F79646" w:themeColor="accent6"/>
        </w:rPr>
        <w:t>Mode d’évaluation</w:t>
      </w:r>
      <w:r w:rsidRPr="00C37205">
        <w:rPr>
          <w:rFonts w:asciiTheme="majorHAnsi" w:hAnsiTheme="majorHAnsi" w:cs="Arial"/>
          <w:b/>
        </w:rPr>
        <w:t> : </w:t>
      </w:r>
    </w:p>
    <w:p w:rsidR="00C72D6B" w:rsidRPr="00C37205" w:rsidRDefault="00C72D6B" w:rsidP="00C72D6B">
      <w:pPr>
        <w:jc w:val="both"/>
        <w:rPr>
          <w:rFonts w:asciiTheme="majorHAnsi" w:hAnsiTheme="majorHAnsi" w:cs="Arial"/>
          <w:bCs/>
        </w:rPr>
      </w:pPr>
      <w:r w:rsidRPr="00220537">
        <w:rPr>
          <w:rFonts w:asciiTheme="majorHAnsi" w:hAnsiTheme="majorHAnsi" w:cs="Arial"/>
          <w:bCs/>
        </w:rPr>
        <w:t>Examen final</w:t>
      </w:r>
      <w:r w:rsidRPr="00C37205">
        <w:rPr>
          <w:rFonts w:asciiTheme="majorHAnsi" w:hAnsiTheme="majorHAnsi" w:cs="Arial"/>
          <w:bCs/>
        </w:rPr>
        <w:t>: 100 %.</w:t>
      </w:r>
    </w:p>
    <w:p w:rsidR="00C72D6B" w:rsidRDefault="00C72D6B" w:rsidP="00C72D6B">
      <w:pPr>
        <w:jc w:val="both"/>
        <w:rPr>
          <w:rFonts w:asciiTheme="majorHAnsi" w:hAnsiTheme="majorHAnsi" w:cs="Arial"/>
          <w:b/>
          <w:bCs/>
        </w:rPr>
      </w:pPr>
    </w:p>
    <w:p w:rsidR="00C72D6B" w:rsidRDefault="00C72D6B" w:rsidP="00C72D6B">
      <w:pPr>
        <w:jc w:val="both"/>
        <w:rPr>
          <w:rFonts w:asciiTheme="majorHAnsi" w:hAnsiTheme="majorHAnsi" w:cs="Arial"/>
          <w:b/>
          <w:bCs/>
        </w:rPr>
      </w:pPr>
      <w:r w:rsidRPr="005E70E5">
        <w:rPr>
          <w:rFonts w:asciiTheme="majorHAnsi" w:hAnsiTheme="majorHAnsi" w:cs="Arial"/>
          <w:b/>
          <w:bCs/>
          <w:u w:val="thick" w:color="F79646" w:themeColor="accent6"/>
        </w:rPr>
        <w:lastRenderedPageBreak/>
        <w:t>Références bibliographiques</w:t>
      </w:r>
      <w:r>
        <w:rPr>
          <w:rFonts w:asciiTheme="majorHAnsi" w:hAnsiTheme="majorHAnsi" w:cs="Arial"/>
          <w:b/>
          <w:bCs/>
        </w:rPr>
        <w:t>:</w:t>
      </w:r>
    </w:p>
    <w:p w:rsidR="00C72D6B" w:rsidRPr="00316DEE" w:rsidRDefault="00C72D6B" w:rsidP="00C72D6B">
      <w:pPr>
        <w:jc w:val="both"/>
        <w:rPr>
          <w:rFonts w:asciiTheme="majorHAnsi" w:eastAsia="Times New Roman" w:hAnsiTheme="majorHAnsi"/>
        </w:rPr>
      </w:pPr>
      <w:r w:rsidRPr="00316DEE">
        <w:rPr>
          <w:rFonts w:asciiTheme="majorHAnsi" w:eastAsia="Times New Roman" w:hAnsiTheme="majorHAnsi"/>
        </w:rPr>
        <w:t>1-V. Semeneko, Prescriptions Générale de Sécurité Technique dans une Entreprise, Université</w:t>
      </w:r>
      <w:r>
        <w:rPr>
          <w:rFonts w:asciiTheme="majorHAnsi" w:eastAsia="Times New Roman" w:hAnsiTheme="majorHAnsi"/>
        </w:rPr>
        <w:t xml:space="preserve"> </w:t>
      </w:r>
      <w:r w:rsidRPr="00316DEE">
        <w:rPr>
          <w:rFonts w:asciiTheme="majorHAnsi" w:eastAsia="Times New Roman" w:hAnsiTheme="majorHAnsi"/>
        </w:rPr>
        <w:t>de Annaba, 1979.</w:t>
      </w:r>
    </w:p>
    <w:p w:rsidR="00C72D6B" w:rsidRPr="00316DEE" w:rsidRDefault="00C72D6B" w:rsidP="00C72D6B">
      <w:pPr>
        <w:jc w:val="both"/>
        <w:rPr>
          <w:rFonts w:asciiTheme="majorHAnsi" w:eastAsia="Times New Roman" w:hAnsiTheme="majorHAnsi"/>
        </w:rPr>
      </w:pPr>
      <w:r>
        <w:rPr>
          <w:rFonts w:asciiTheme="majorHAnsi" w:eastAsia="Times New Roman" w:hAnsiTheme="majorHAnsi"/>
        </w:rPr>
        <w:t xml:space="preserve">2- </w:t>
      </w:r>
      <w:r w:rsidRPr="00316DEE">
        <w:rPr>
          <w:rFonts w:asciiTheme="majorHAnsi" w:eastAsia="Times New Roman" w:hAnsiTheme="majorHAnsi"/>
        </w:rPr>
        <w:t>A.Novikov, Cahier de Cours de Protection de Travail, Université de</w:t>
      </w:r>
      <w:r>
        <w:rPr>
          <w:rFonts w:asciiTheme="majorHAnsi" w:eastAsia="Times New Roman" w:hAnsiTheme="majorHAnsi"/>
        </w:rPr>
        <w:t xml:space="preserve"> </w:t>
      </w:r>
      <w:r w:rsidRPr="00316DEE">
        <w:rPr>
          <w:rFonts w:asciiTheme="majorHAnsi" w:eastAsia="Times New Roman" w:hAnsiTheme="majorHAnsi"/>
        </w:rPr>
        <w:t>Annaba, 1983</w:t>
      </w:r>
      <w:r>
        <w:rPr>
          <w:rFonts w:asciiTheme="majorHAnsi" w:eastAsia="Times New Roman" w:hAnsiTheme="majorHAnsi"/>
        </w:rPr>
        <w:t>.</w:t>
      </w:r>
    </w:p>
    <w:p w:rsidR="00C72D6B" w:rsidRPr="00316DEE" w:rsidRDefault="00C72D6B" w:rsidP="00C72D6B">
      <w:pPr>
        <w:jc w:val="both"/>
        <w:rPr>
          <w:rFonts w:asciiTheme="majorHAnsi" w:eastAsia="Times New Roman" w:hAnsiTheme="majorHAnsi"/>
        </w:rPr>
      </w:pPr>
      <w:r>
        <w:rPr>
          <w:rFonts w:asciiTheme="majorHAnsi" w:eastAsia="Times New Roman" w:hAnsiTheme="majorHAnsi"/>
        </w:rPr>
        <w:t xml:space="preserve">3- </w:t>
      </w:r>
      <w:r w:rsidRPr="00316DEE">
        <w:rPr>
          <w:rFonts w:asciiTheme="majorHAnsi" w:eastAsia="Times New Roman" w:hAnsiTheme="majorHAnsi"/>
        </w:rPr>
        <w:t>Edgar Gillon, Cours d'Electrotechnique, Dunod, Paris 1966</w:t>
      </w:r>
      <w:r>
        <w:rPr>
          <w:rFonts w:asciiTheme="majorHAnsi" w:eastAsia="Times New Roman" w:hAnsiTheme="majorHAnsi"/>
        </w:rPr>
        <w:t>.</w:t>
      </w:r>
    </w:p>
    <w:p w:rsidR="00C72D6B" w:rsidRPr="00316DEE" w:rsidRDefault="00C72D6B" w:rsidP="00C72D6B">
      <w:pPr>
        <w:jc w:val="both"/>
        <w:rPr>
          <w:rFonts w:asciiTheme="majorHAnsi" w:eastAsia="Times New Roman" w:hAnsiTheme="majorHAnsi"/>
        </w:rPr>
      </w:pPr>
      <w:r>
        <w:rPr>
          <w:rFonts w:asciiTheme="majorHAnsi" w:eastAsia="Times New Roman" w:hAnsiTheme="majorHAnsi"/>
        </w:rPr>
        <w:t xml:space="preserve">4- </w:t>
      </w:r>
      <w:r w:rsidRPr="00316DEE">
        <w:rPr>
          <w:rFonts w:asciiTheme="majorHAnsi" w:eastAsia="Times New Roman" w:hAnsiTheme="majorHAnsi"/>
        </w:rPr>
        <w:t>Encyclopédie des Sciences industrielles, Quillet, Paris, 1983.</w:t>
      </w:r>
    </w:p>
    <w:p w:rsidR="00C72D6B" w:rsidRDefault="00C72D6B" w:rsidP="00C72D6B">
      <w:pPr>
        <w:jc w:val="both"/>
        <w:rPr>
          <w:rFonts w:asciiTheme="majorHAnsi" w:eastAsia="Times New Roman" w:hAnsiTheme="majorHAnsi"/>
        </w:rPr>
      </w:pPr>
      <w:r>
        <w:rPr>
          <w:rFonts w:asciiTheme="majorHAnsi" w:eastAsia="Times New Roman" w:hAnsiTheme="majorHAnsi"/>
        </w:rPr>
        <w:t xml:space="preserve">5- </w:t>
      </w:r>
      <w:r w:rsidRPr="00316DEE">
        <w:rPr>
          <w:rFonts w:asciiTheme="majorHAnsi" w:eastAsia="Times New Roman" w:hAnsiTheme="majorHAnsi"/>
        </w:rPr>
        <w:t>L.G. Hewitson, Guide de la protection des équipements électriques, Dunod, 2007</w:t>
      </w:r>
      <w:r>
        <w:rPr>
          <w:rFonts w:asciiTheme="majorHAnsi" w:eastAsia="Times New Roman" w:hAnsiTheme="majorHAnsi"/>
        </w:rPr>
        <w:t>.</w:t>
      </w:r>
    </w:p>
    <w:p w:rsidR="00C72D6B" w:rsidRDefault="00C72D6B" w:rsidP="00C72D6B">
      <w:pPr>
        <w:jc w:val="both"/>
        <w:rPr>
          <w:rFonts w:asciiTheme="majorHAnsi" w:eastAsia="Times New Roman" w:hAnsiTheme="majorHAnsi"/>
        </w:rPr>
      </w:pPr>
    </w:p>
    <w:p w:rsidR="00C72D6B" w:rsidRDefault="00C72D6B">
      <w:pPr>
        <w:spacing w:after="200" w:line="276" w:lineRule="auto"/>
        <w:rPr>
          <w:rFonts w:asciiTheme="majorHAnsi" w:eastAsia="Times New Roman" w:hAnsiTheme="majorHAnsi"/>
        </w:rPr>
      </w:pPr>
      <w:r>
        <w:rPr>
          <w:rFonts w:asciiTheme="majorHAnsi" w:eastAsia="Times New Roman" w:hAnsiTheme="majorHAnsi"/>
        </w:rPr>
        <w:br w:type="page"/>
      </w: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3</w:t>
      </w:r>
      <w:r w:rsidRPr="0090386D">
        <w:rPr>
          <w:rFonts w:ascii="Cambria" w:hAnsi="Cambria" w:cs="Calibri"/>
          <w:b/>
          <w:bCs/>
          <w:iCs/>
        </w:rPr>
        <w:t>.</w:t>
      </w:r>
      <w:r>
        <w:rPr>
          <w:rFonts w:ascii="Cambria" w:hAnsi="Cambria" w:cs="Calibri"/>
          <w:b/>
          <w:bCs/>
          <w:iCs/>
        </w:rPr>
        <w:t>2</w:t>
      </w:r>
      <w:r w:rsidRPr="0090386D">
        <w:rPr>
          <w:rFonts w:ascii="Cambria" w:hAnsi="Cambria" w:cs="Calibri"/>
          <w:b/>
          <w:bCs/>
          <w:iCs/>
        </w:rPr>
        <w:t>.</w:t>
      </w:r>
      <w:r>
        <w:rPr>
          <w:rFonts w:ascii="Cambria" w:hAnsi="Cambria" w:cs="Calibri"/>
          <w:b/>
          <w:bCs/>
          <w:iCs/>
        </w:rPr>
        <w:t>1</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Régulation industrielle</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 TD: 1h30)</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B82E1A" w:rsidRDefault="00B82E1A" w:rsidP="00B82E1A"/>
    <w:p w:rsidR="00B82E1A" w:rsidRPr="00134F0C" w:rsidRDefault="00B82E1A" w:rsidP="00B82E1A">
      <w:pPr>
        <w:spacing w:before="60"/>
        <w:jc w:val="both"/>
        <w:rPr>
          <w:rFonts w:asciiTheme="majorHAnsi" w:hAnsiTheme="majorHAnsi" w:cs="Calibri"/>
          <w:i/>
          <w:u w:val="thick" w:color="F79646"/>
        </w:rPr>
      </w:pPr>
      <w:r w:rsidRPr="00134F0C">
        <w:rPr>
          <w:rFonts w:asciiTheme="majorHAnsi" w:hAnsiTheme="majorHAnsi" w:cs="Calibri"/>
          <w:b/>
          <w:u w:val="thick" w:color="F79646"/>
        </w:rPr>
        <w:t>Objectifs de l’enseignement:</w:t>
      </w:r>
    </w:p>
    <w:p w:rsidR="00B82E1A" w:rsidRPr="00986A79" w:rsidRDefault="00B82E1A" w:rsidP="00B82E1A">
      <w:pPr>
        <w:jc w:val="both"/>
        <w:rPr>
          <w:rFonts w:asciiTheme="majorHAnsi" w:hAnsiTheme="majorHAnsi" w:cs="Calibri"/>
          <w:i/>
          <w:sz w:val="22"/>
          <w:szCs w:val="22"/>
        </w:rPr>
      </w:pPr>
      <w:r w:rsidRPr="00986A79">
        <w:rPr>
          <w:rFonts w:asciiTheme="majorHAnsi" w:hAnsiTheme="majorHAnsi" w:cs="Calibri"/>
          <w:bCs/>
          <w:sz w:val="22"/>
          <w:szCs w:val="22"/>
        </w:rPr>
        <w:t>Maîtriser le principe et la structure des boucles de régulations. C</w:t>
      </w:r>
      <w:r w:rsidRPr="00986A79">
        <w:rPr>
          <w:rFonts w:asciiTheme="majorHAnsi" w:hAnsiTheme="majorHAnsi" w:cs="Calibri"/>
          <w:sz w:val="22"/>
          <w:szCs w:val="22"/>
        </w:rPr>
        <w:t>hois</w:t>
      </w:r>
      <w:r w:rsidRPr="00986A79">
        <w:rPr>
          <w:rFonts w:asciiTheme="majorHAnsi" w:hAnsiTheme="majorHAnsi" w:cs="Calibri"/>
          <w:spacing w:val="1"/>
          <w:sz w:val="22"/>
          <w:szCs w:val="22"/>
        </w:rPr>
        <w:t>i</w:t>
      </w:r>
      <w:r w:rsidRPr="00986A79">
        <w:rPr>
          <w:rFonts w:asciiTheme="majorHAnsi" w:hAnsiTheme="majorHAnsi" w:cs="Calibri"/>
          <w:sz w:val="22"/>
          <w:szCs w:val="22"/>
        </w:rPr>
        <w:t xml:space="preserve">r le </w:t>
      </w:r>
      <w:r w:rsidRPr="00986A79">
        <w:rPr>
          <w:rFonts w:asciiTheme="majorHAnsi" w:hAnsiTheme="majorHAnsi" w:cs="Calibri"/>
          <w:spacing w:val="1"/>
          <w:sz w:val="22"/>
          <w:szCs w:val="22"/>
        </w:rPr>
        <w:t>ré</w:t>
      </w:r>
      <w:r w:rsidRPr="00986A79">
        <w:rPr>
          <w:rFonts w:asciiTheme="majorHAnsi" w:hAnsiTheme="majorHAnsi" w:cs="Calibri"/>
          <w:spacing w:val="-2"/>
          <w:sz w:val="22"/>
          <w:szCs w:val="22"/>
        </w:rPr>
        <w:t>g</w:t>
      </w:r>
      <w:r w:rsidRPr="00986A79">
        <w:rPr>
          <w:rFonts w:asciiTheme="majorHAnsi" w:hAnsiTheme="majorHAnsi" w:cs="Calibri"/>
          <w:sz w:val="22"/>
          <w:szCs w:val="22"/>
        </w:rPr>
        <w:t>ulat</w:t>
      </w:r>
      <w:r w:rsidRPr="00986A79">
        <w:rPr>
          <w:rFonts w:asciiTheme="majorHAnsi" w:hAnsiTheme="majorHAnsi" w:cs="Calibri"/>
          <w:spacing w:val="1"/>
          <w:sz w:val="22"/>
          <w:szCs w:val="22"/>
        </w:rPr>
        <w:t>e</w:t>
      </w:r>
      <w:r w:rsidRPr="00986A79">
        <w:rPr>
          <w:rFonts w:asciiTheme="majorHAnsi" w:hAnsiTheme="majorHAnsi" w:cs="Calibri"/>
          <w:sz w:val="22"/>
          <w:szCs w:val="22"/>
        </w:rPr>
        <w:t>ur</w:t>
      </w:r>
      <w:r w:rsidRPr="00986A79">
        <w:rPr>
          <w:rFonts w:asciiTheme="majorHAnsi" w:hAnsiTheme="majorHAnsi" w:cs="Calibri"/>
          <w:spacing w:val="-1"/>
          <w:sz w:val="22"/>
          <w:szCs w:val="22"/>
        </w:rPr>
        <w:t xml:space="preserve"> a</w:t>
      </w:r>
      <w:r w:rsidRPr="00986A79">
        <w:rPr>
          <w:rFonts w:asciiTheme="majorHAnsi" w:hAnsiTheme="majorHAnsi" w:cs="Calibri"/>
          <w:sz w:val="22"/>
          <w:szCs w:val="22"/>
        </w:rPr>
        <w:t>ppro</w:t>
      </w:r>
      <w:r w:rsidRPr="00986A79">
        <w:rPr>
          <w:rFonts w:asciiTheme="majorHAnsi" w:hAnsiTheme="majorHAnsi" w:cs="Calibri"/>
          <w:spacing w:val="-1"/>
          <w:sz w:val="22"/>
          <w:szCs w:val="22"/>
        </w:rPr>
        <w:t>p</w:t>
      </w:r>
      <w:r w:rsidRPr="00986A79">
        <w:rPr>
          <w:rFonts w:asciiTheme="majorHAnsi" w:hAnsiTheme="majorHAnsi" w:cs="Calibri"/>
          <w:sz w:val="22"/>
          <w:szCs w:val="22"/>
        </w:rPr>
        <w:t xml:space="preserve">rié </w:t>
      </w:r>
      <w:r w:rsidRPr="00986A79">
        <w:rPr>
          <w:rFonts w:asciiTheme="majorHAnsi" w:hAnsiTheme="majorHAnsi" w:cs="Calibri"/>
          <w:spacing w:val="2"/>
          <w:sz w:val="22"/>
          <w:szCs w:val="22"/>
        </w:rPr>
        <w:t>p</w:t>
      </w:r>
      <w:r w:rsidRPr="00986A79">
        <w:rPr>
          <w:rFonts w:asciiTheme="majorHAnsi" w:hAnsiTheme="majorHAnsi" w:cs="Calibri"/>
          <w:sz w:val="22"/>
          <w:szCs w:val="22"/>
        </w:rPr>
        <w:t xml:space="preserve">our </w:t>
      </w:r>
      <w:r w:rsidRPr="00986A79">
        <w:rPr>
          <w:rFonts w:asciiTheme="majorHAnsi" w:hAnsiTheme="majorHAnsi" w:cs="Calibri"/>
          <w:spacing w:val="-1"/>
          <w:sz w:val="22"/>
          <w:szCs w:val="22"/>
        </w:rPr>
        <w:t>u</w:t>
      </w:r>
      <w:r w:rsidRPr="00986A79">
        <w:rPr>
          <w:rFonts w:asciiTheme="majorHAnsi" w:hAnsiTheme="majorHAnsi" w:cs="Calibri"/>
          <w:sz w:val="22"/>
          <w:szCs w:val="22"/>
        </w:rPr>
        <w:t>n pr</w:t>
      </w:r>
      <w:r w:rsidRPr="00986A79">
        <w:rPr>
          <w:rFonts w:asciiTheme="majorHAnsi" w:hAnsiTheme="majorHAnsi" w:cs="Calibri"/>
          <w:spacing w:val="1"/>
          <w:sz w:val="22"/>
          <w:szCs w:val="22"/>
        </w:rPr>
        <w:t>o</w:t>
      </w:r>
      <w:r w:rsidRPr="00986A79">
        <w:rPr>
          <w:rFonts w:asciiTheme="majorHAnsi" w:hAnsiTheme="majorHAnsi" w:cs="Calibri"/>
          <w:spacing w:val="-1"/>
          <w:sz w:val="22"/>
          <w:szCs w:val="22"/>
        </w:rPr>
        <w:t>cé</w:t>
      </w:r>
      <w:r w:rsidRPr="00986A79">
        <w:rPr>
          <w:rFonts w:asciiTheme="majorHAnsi" w:hAnsiTheme="majorHAnsi" w:cs="Calibri"/>
          <w:sz w:val="22"/>
          <w:szCs w:val="22"/>
        </w:rPr>
        <w:t xml:space="preserve">dé industriel </w:t>
      </w:r>
      <w:r w:rsidRPr="00986A79">
        <w:rPr>
          <w:rFonts w:asciiTheme="majorHAnsi" w:hAnsiTheme="majorHAnsi" w:cs="Calibri"/>
          <w:spacing w:val="1"/>
          <w:sz w:val="22"/>
          <w:szCs w:val="22"/>
        </w:rPr>
        <w:t>a</w:t>
      </w:r>
      <w:r w:rsidRPr="00986A79">
        <w:rPr>
          <w:rFonts w:asciiTheme="majorHAnsi" w:hAnsiTheme="majorHAnsi" w:cs="Calibri"/>
          <w:sz w:val="22"/>
          <w:szCs w:val="22"/>
        </w:rPr>
        <w:t>fin d</w:t>
      </w:r>
      <w:r w:rsidRPr="00986A79">
        <w:rPr>
          <w:rFonts w:asciiTheme="majorHAnsi" w:hAnsiTheme="majorHAnsi" w:cs="Calibri"/>
          <w:spacing w:val="-1"/>
          <w:sz w:val="22"/>
          <w:szCs w:val="22"/>
        </w:rPr>
        <w:t>’a</w:t>
      </w:r>
      <w:r w:rsidRPr="00986A79">
        <w:rPr>
          <w:rFonts w:asciiTheme="majorHAnsi" w:hAnsiTheme="majorHAnsi" w:cs="Calibri"/>
          <w:sz w:val="22"/>
          <w:szCs w:val="22"/>
        </w:rPr>
        <w:t>v</w:t>
      </w:r>
      <w:r w:rsidRPr="00986A79">
        <w:rPr>
          <w:rFonts w:asciiTheme="majorHAnsi" w:hAnsiTheme="majorHAnsi" w:cs="Calibri"/>
          <w:spacing w:val="2"/>
          <w:sz w:val="22"/>
          <w:szCs w:val="22"/>
        </w:rPr>
        <w:t>o</w:t>
      </w:r>
      <w:r w:rsidRPr="00986A79">
        <w:rPr>
          <w:rFonts w:asciiTheme="majorHAnsi" w:hAnsiTheme="majorHAnsi" w:cs="Calibri"/>
          <w:sz w:val="22"/>
          <w:szCs w:val="22"/>
        </w:rPr>
        <w:t>ir les p</w:t>
      </w:r>
      <w:r w:rsidRPr="00986A79">
        <w:rPr>
          <w:rFonts w:asciiTheme="majorHAnsi" w:hAnsiTheme="majorHAnsi" w:cs="Calibri"/>
          <w:spacing w:val="-1"/>
          <w:sz w:val="22"/>
          <w:szCs w:val="22"/>
        </w:rPr>
        <w:t>e</w:t>
      </w:r>
      <w:r w:rsidRPr="00986A79">
        <w:rPr>
          <w:rFonts w:asciiTheme="majorHAnsi" w:hAnsiTheme="majorHAnsi" w:cs="Calibri"/>
          <w:sz w:val="22"/>
          <w:szCs w:val="22"/>
        </w:rPr>
        <w:t>r</w:t>
      </w:r>
      <w:r w:rsidRPr="00986A79">
        <w:rPr>
          <w:rFonts w:asciiTheme="majorHAnsi" w:hAnsiTheme="majorHAnsi" w:cs="Calibri"/>
          <w:spacing w:val="-1"/>
          <w:sz w:val="22"/>
          <w:szCs w:val="22"/>
        </w:rPr>
        <w:t>f</w:t>
      </w:r>
      <w:r w:rsidRPr="00986A79">
        <w:rPr>
          <w:rFonts w:asciiTheme="majorHAnsi" w:hAnsiTheme="majorHAnsi" w:cs="Calibri"/>
          <w:sz w:val="22"/>
          <w:szCs w:val="22"/>
        </w:rPr>
        <w:t>o</w:t>
      </w:r>
      <w:r w:rsidRPr="00986A79">
        <w:rPr>
          <w:rFonts w:asciiTheme="majorHAnsi" w:hAnsiTheme="majorHAnsi" w:cs="Calibri"/>
          <w:spacing w:val="-1"/>
          <w:sz w:val="22"/>
          <w:szCs w:val="22"/>
        </w:rPr>
        <w:t>r</w:t>
      </w:r>
      <w:r w:rsidRPr="00986A79">
        <w:rPr>
          <w:rFonts w:asciiTheme="majorHAnsi" w:hAnsiTheme="majorHAnsi" w:cs="Calibri"/>
          <w:spacing w:val="3"/>
          <w:sz w:val="22"/>
          <w:szCs w:val="22"/>
        </w:rPr>
        <w:t>m</w:t>
      </w:r>
      <w:r w:rsidRPr="00986A79">
        <w:rPr>
          <w:rFonts w:asciiTheme="majorHAnsi" w:hAnsiTheme="majorHAnsi" w:cs="Calibri"/>
          <w:spacing w:val="-1"/>
          <w:sz w:val="22"/>
          <w:szCs w:val="22"/>
        </w:rPr>
        <w:t>a</w:t>
      </w:r>
      <w:r w:rsidRPr="00986A79">
        <w:rPr>
          <w:rFonts w:asciiTheme="majorHAnsi" w:hAnsiTheme="majorHAnsi" w:cs="Calibri"/>
          <w:sz w:val="22"/>
          <w:szCs w:val="22"/>
        </w:rPr>
        <w:t>n</w:t>
      </w:r>
      <w:r w:rsidRPr="00986A79">
        <w:rPr>
          <w:rFonts w:asciiTheme="majorHAnsi" w:hAnsiTheme="majorHAnsi" w:cs="Calibri"/>
          <w:spacing w:val="-1"/>
          <w:sz w:val="22"/>
          <w:szCs w:val="22"/>
        </w:rPr>
        <w:t>ce</w:t>
      </w:r>
      <w:r w:rsidRPr="00986A79">
        <w:rPr>
          <w:rFonts w:asciiTheme="majorHAnsi" w:hAnsiTheme="majorHAnsi" w:cs="Calibri"/>
          <w:sz w:val="22"/>
          <w:szCs w:val="22"/>
        </w:rPr>
        <w:t>s r</w:t>
      </w:r>
      <w:r w:rsidRPr="00986A79">
        <w:rPr>
          <w:rFonts w:asciiTheme="majorHAnsi" w:hAnsiTheme="majorHAnsi" w:cs="Calibri"/>
          <w:spacing w:val="-2"/>
          <w:sz w:val="22"/>
          <w:szCs w:val="22"/>
        </w:rPr>
        <w:t>e</w:t>
      </w:r>
      <w:r w:rsidRPr="00986A79">
        <w:rPr>
          <w:rFonts w:asciiTheme="majorHAnsi" w:hAnsiTheme="majorHAnsi" w:cs="Calibri"/>
          <w:sz w:val="22"/>
          <w:szCs w:val="22"/>
        </w:rPr>
        <w:t>quis</w:t>
      </w:r>
      <w:r w:rsidRPr="00986A79">
        <w:rPr>
          <w:rFonts w:asciiTheme="majorHAnsi" w:hAnsiTheme="majorHAnsi" w:cs="Calibri"/>
          <w:spacing w:val="2"/>
          <w:sz w:val="22"/>
          <w:szCs w:val="22"/>
        </w:rPr>
        <w:t>e</w:t>
      </w:r>
      <w:r w:rsidRPr="00986A79">
        <w:rPr>
          <w:rFonts w:asciiTheme="majorHAnsi" w:hAnsiTheme="majorHAnsi" w:cs="Calibri"/>
          <w:sz w:val="22"/>
          <w:szCs w:val="22"/>
        </w:rPr>
        <w:t>s (st</w:t>
      </w:r>
      <w:r w:rsidRPr="00986A79">
        <w:rPr>
          <w:rFonts w:asciiTheme="majorHAnsi" w:hAnsiTheme="majorHAnsi" w:cs="Calibri"/>
          <w:spacing w:val="-1"/>
          <w:sz w:val="22"/>
          <w:szCs w:val="22"/>
        </w:rPr>
        <w:t>a</w:t>
      </w:r>
      <w:r w:rsidRPr="00986A79">
        <w:rPr>
          <w:rFonts w:asciiTheme="majorHAnsi" w:hAnsiTheme="majorHAnsi" w:cs="Calibri"/>
          <w:sz w:val="22"/>
          <w:szCs w:val="22"/>
        </w:rPr>
        <w:t>bi</w:t>
      </w:r>
      <w:r w:rsidRPr="00986A79">
        <w:rPr>
          <w:rFonts w:asciiTheme="majorHAnsi" w:hAnsiTheme="majorHAnsi" w:cs="Calibri"/>
          <w:spacing w:val="1"/>
          <w:sz w:val="22"/>
          <w:szCs w:val="22"/>
        </w:rPr>
        <w:t>l</w:t>
      </w:r>
      <w:r w:rsidRPr="00986A79">
        <w:rPr>
          <w:rFonts w:asciiTheme="majorHAnsi" w:hAnsiTheme="majorHAnsi" w:cs="Calibri"/>
          <w:sz w:val="22"/>
          <w:szCs w:val="22"/>
        </w:rPr>
        <w:t>i</w:t>
      </w:r>
      <w:r w:rsidRPr="00986A79">
        <w:rPr>
          <w:rFonts w:asciiTheme="majorHAnsi" w:hAnsiTheme="majorHAnsi" w:cs="Calibri"/>
          <w:spacing w:val="1"/>
          <w:sz w:val="22"/>
          <w:szCs w:val="22"/>
        </w:rPr>
        <w:t>t</w:t>
      </w:r>
      <w:r w:rsidRPr="00986A79">
        <w:rPr>
          <w:rFonts w:asciiTheme="majorHAnsi" w:hAnsiTheme="majorHAnsi" w:cs="Calibri"/>
          <w:sz w:val="22"/>
          <w:szCs w:val="22"/>
        </w:rPr>
        <w:t>é, pr</w:t>
      </w:r>
      <w:r w:rsidRPr="00986A79">
        <w:rPr>
          <w:rFonts w:asciiTheme="majorHAnsi" w:hAnsiTheme="majorHAnsi" w:cs="Calibri"/>
          <w:spacing w:val="-2"/>
          <w:sz w:val="22"/>
          <w:szCs w:val="22"/>
        </w:rPr>
        <w:t>é</w:t>
      </w:r>
      <w:r w:rsidRPr="00986A79">
        <w:rPr>
          <w:rFonts w:asciiTheme="majorHAnsi" w:hAnsiTheme="majorHAnsi" w:cs="Calibri"/>
          <w:spacing w:val="-1"/>
          <w:sz w:val="22"/>
          <w:szCs w:val="22"/>
        </w:rPr>
        <w:t>c</w:t>
      </w:r>
      <w:r w:rsidRPr="00986A79">
        <w:rPr>
          <w:rFonts w:asciiTheme="majorHAnsi" w:hAnsiTheme="majorHAnsi" w:cs="Calibri"/>
          <w:sz w:val="22"/>
          <w:szCs w:val="22"/>
        </w:rPr>
        <w:t>is</w:t>
      </w:r>
      <w:r w:rsidRPr="00986A79">
        <w:rPr>
          <w:rFonts w:asciiTheme="majorHAnsi" w:hAnsiTheme="majorHAnsi" w:cs="Calibri"/>
          <w:spacing w:val="1"/>
          <w:sz w:val="22"/>
          <w:szCs w:val="22"/>
        </w:rPr>
        <w:t>i</w:t>
      </w:r>
      <w:r w:rsidRPr="00986A79">
        <w:rPr>
          <w:rFonts w:asciiTheme="majorHAnsi" w:hAnsiTheme="majorHAnsi" w:cs="Calibri"/>
          <w:sz w:val="22"/>
          <w:szCs w:val="22"/>
        </w:rPr>
        <w:t>on).</w:t>
      </w:r>
    </w:p>
    <w:p w:rsidR="00B82E1A" w:rsidRDefault="00B82E1A" w:rsidP="00B82E1A">
      <w:pPr>
        <w:spacing w:before="60"/>
        <w:jc w:val="both"/>
        <w:rPr>
          <w:rFonts w:asciiTheme="majorHAnsi" w:hAnsiTheme="majorHAnsi" w:cs="Calibri"/>
          <w:b/>
          <w:sz w:val="22"/>
          <w:szCs w:val="22"/>
          <w:u w:val="thick" w:color="F79646"/>
        </w:rPr>
      </w:pPr>
    </w:p>
    <w:p w:rsidR="00B82E1A" w:rsidRPr="00134F0C" w:rsidRDefault="00B82E1A" w:rsidP="00B82E1A">
      <w:pPr>
        <w:spacing w:before="60"/>
        <w:jc w:val="both"/>
        <w:rPr>
          <w:rFonts w:asciiTheme="majorHAnsi" w:hAnsiTheme="majorHAnsi" w:cs="Calibri"/>
          <w:i/>
          <w:u w:val="thick" w:color="F79646"/>
        </w:rPr>
      </w:pPr>
      <w:r w:rsidRPr="00134F0C">
        <w:rPr>
          <w:rFonts w:asciiTheme="majorHAnsi" w:hAnsiTheme="majorHAnsi" w:cs="Calibri"/>
          <w:b/>
          <w:u w:val="thick" w:color="F79646"/>
        </w:rPr>
        <w:t xml:space="preserve">Connaissances préalables recommandées: </w:t>
      </w:r>
    </w:p>
    <w:p w:rsidR="00B82E1A" w:rsidRPr="00986A79" w:rsidRDefault="00B82E1A" w:rsidP="00B82E1A">
      <w:pPr>
        <w:jc w:val="both"/>
        <w:rPr>
          <w:rFonts w:asciiTheme="majorHAnsi" w:hAnsiTheme="majorHAnsi" w:cs="Calibri"/>
          <w:sz w:val="22"/>
          <w:szCs w:val="22"/>
        </w:rPr>
      </w:pPr>
      <w:r w:rsidRPr="00986A79">
        <w:rPr>
          <w:rFonts w:asciiTheme="majorHAnsi" w:hAnsiTheme="majorHAnsi"/>
          <w:sz w:val="22"/>
          <w:szCs w:val="22"/>
        </w:rPr>
        <w:t>Connaissances en Asservissements linéaires continus et en Electricité générale.</w:t>
      </w:r>
    </w:p>
    <w:p w:rsidR="00B82E1A" w:rsidRDefault="00B82E1A" w:rsidP="00B82E1A">
      <w:pPr>
        <w:spacing w:before="60"/>
        <w:jc w:val="both"/>
        <w:rPr>
          <w:rFonts w:asciiTheme="majorHAnsi" w:hAnsiTheme="majorHAnsi" w:cs="Calibri"/>
          <w:b/>
          <w:sz w:val="22"/>
          <w:szCs w:val="22"/>
          <w:u w:val="thick" w:color="F79646"/>
        </w:rPr>
      </w:pPr>
    </w:p>
    <w:p w:rsidR="00B82E1A" w:rsidRPr="00134F0C" w:rsidRDefault="00B82E1A" w:rsidP="00B82E1A">
      <w:pPr>
        <w:spacing w:before="60"/>
        <w:jc w:val="both"/>
        <w:rPr>
          <w:rFonts w:asciiTheme="majorHAnsi" w:hAnsiTheme="majorHAnsi" w:cs="Calibri"/>
          <w:b/>
          <w:u w:val="thick" w:color="F79646"/>
        </w:rPr>
      </w:pPr>
      <w:r w:rsidRPr="00134F0C">
        <w:rPr>
          <w:rFonts w:asciiTheme="majorHAnsi" w:hAnsiTheme="majorHAnsi" w:cs="Calibri"/>
          <w:b/>
          <w:u w:val="thick" w:color="F79646"/>
        </w:rPr>
        <w:t>Contenu de la matière:</w:t>
      </w:r>
    </w:p>
    <w:p w:rsidR="00B82E1A" w:rsidRPr="00986A79" w:rsidRDefault="00B82E1A" w:rsidP="00B82E1A">
      <w:pPr>
        <w:tabs>
          <w:tab w:val="right" w:pos="9638"/>
        </w:tabs>
        <w:rPr>
          <w:rFonts w:asciiTheme="majorHAnsi" w:hAnsiTheme="majorHAnsi"/>
          <w:b/>
          <w:sz w:val="22"/>
          <w:szCs w:val="22"/>
        </w:rPr>
      </w:pPr>
      <w:r w:rsidRPr="00986A79">
        <w:rPr>
          <w:rFonts w:asciiTheme="majorHAnsi" w:hAnsiTheme="majorHAnsi" w:cs="Arial"/>
          <w:b/>
          <w:sz w:val="22"/>
          <w:szCs w:val="22"/>
        </w:rPr>
        <w:t>Chapitre 1.</w:t>
      </w:r>
      <w:r w:rsidRPr="00986A79">
        <w:rPr>
          <w:rFonts w:asciiTheme="majorHAnsi" w:hAnsiTheme="majorHAnsi"/>
          <w:b/>
          <w:sz w:val="22"/>
          <w:szCs w:val="22"/>
        </w:rPr>
        <w:t xml:space="preserve"> Introduction à la régulation industrielle               </w:t>
      </w:r>
      <w:r w:rsidRPr="00986A79">
        <w:rPr>
          <w:rFonts w:asciiTheme="majorHAnsi" w:hAnsiTheme="majorHAnsi"/>
          <w:b/>
          <w:sz w:val="22"/>
          <w:szCs w:val="22"/>
        </w:rPr>
        <w:tab/>
        <w:t>(2 Semaines)</w:t>
      </w:r>
    </w:p>
    <w:p w:rsidR="00B82E1A" w:rsidRPr="00986A79" w:rsidRDefault="00B82E1A" w:rsidP="00B82E1A">
      <w:pPr>
        <w:jc w:val="both"/>
        <w:outlineLvl w:val="2"/>
        <w:rPr>
          <w:rFonts w:asciiTheme="majorHAnsi" w:eastAsia="Times New Roman" w:hAnsiTheme="majorHAnsi"/>
          <w:sz w:val="22"/>
          <w:szCs w:val="22"/>
          <w:lang w:eastAsia="fr-FR"/>
        </w:rPr>
      </w:pPr>
      <w:r w:rsidRPr="00986A79">
        <w:rPr>
          <w:rFonts w:asciiTheme="majorHAnsi" w:eastAsia="Times New Roman" w:hAnsiTheme="majorHAnsi"/>
          <w:sz w:val="22"/>
          <w:szCs w:val="22"/>
          <w:lang w:eastAsia="fr-FR"/>
        </w:rPr>
        <w:t xml:space="preserve">Notions de procédé industriel, </w:t>
      </w:r>
      <w:r w:rsidRPr="00986A79">
        <w:rPr>
          <w:rFonts w:asciiTheme="majorHAnsi" w:hAnsiTheme="majorHAnsi"/>
          <w:sz w:val="22"/>
          <w:szCs w:val="22"/>
        </w:rPr>
        <w:t>Organes d'une boucle de régulation (procédé industriel, actionneurs, capteurs, régulateurs, conditionneur des signaux,</w:t>
      </w:r>
      <w:r w:rsidRPr="00986A79">
        <w:rPr>
          <w:rFonts w:asciiTheme="majorHAnsi" w:eastAsia="Times New Roman" w:hAnsiTheme="majorHAnsi"/>
          <w:sz w:val="22"/>
          <w:szCs w:val="22"/>
          <w:lang w:eastAsia="fr-FR"/>
        </w:rPr>
        <w:t xml:space="preserve"> consigne, mesure, perturbation, grandeurs caractéristiques, grandeurs réglantes, grandeurs réglées, grandeurs perturbatrices), Schéma d'un système régulé, Eléments constitutifs d'une boucle de régulation, symboles, schémas fonctionnels et boucles, critères de performance d'une régulation.</w:t>
      </w:r>
    </w:p>
    <w:p w:rsidR="00B82E1A" w:rsidRDefault="00B82E1A" w:rsidP="00B82E1A">
      <w:pPr>
        <w:spacing w:before="60"/>
        <w:jc w:val="both"/>
        <w:rPr>
          <w:rFonts w:asciiTheme="majorHAnsi" w:hAnsiTheme="majorHAnsi" w:cs="Arial"/>
          <w:b/>
          <w:sz w:val="22"/>
          <w:szCs w:val="22"/>
        </w:rPr>
      </w:pPr>
    </w:p>
    <w:p w:rsidR="00B82E1A" w:rsidRPr="00986A79" w:rsidRDefault="00B82E1A" w:rsidP="00B82E1A">
      <w:pPr>
        <w:spacing w:before="60"/>
        <w:jc w:val="both"/>
        <w:rPr>
          <w:rFonts w:asciiTheme="majorHAnsi" w:hAnsiTheme="majorHAnsi"/>
          <w:b/>
          <w:sz w:val="22"/>
          <w:szCs w:val="22"/>
        </w:rPr>
      </w:pPr>
      <w:r w:rsidRPr="00986A79">
        <w:rPr>
          <w:rFonts w:asciiTheme="majorHAnsi" w:hAnsiTheme="majorHAnsi" w:cs="Arial"/>
          <w:b/>
          <w:sz w:val="22"/>
          <w:szCs w:val="22"/>
        </w:rPr>
        <w:t xml:space="preserve">Chapitre 2. </w:t>
      </w:r>
      <w:r w:rsidRPr="00986A79">
        <w:rPr>
          <w:rFonts w:asciiTheme="majorHAnsi" w:hAnsiTheme="majorHAnsi"/>
          <w:b/>
          <w:bCs/>
          <w:sz w:val="22"/>
          <w:szCs w:val="22"/>
        </w:rPr>
        <w:t>Régulateur tout-ou-rien</w:t>
      </w:r>
      <w:r w:rsidRPr="00986A79">
        <w:rPr>
          <w:rFonts w:asciiTheme="majorHAnsi" w:hAnsiTheme="majorHAnsi" w:cs="Calibri"/>
          <w:b/>
          <w:bCs/>
          <w:sz w:val="22"/>
          <w:szCs w:val="22"/>
        </w:rPr>
        <w:tab/>
      </w:r>
      <w:r w:rsidRPr="00986A79">
        <w:rPr>
          <w:rFonts w:asciiTheme="majorHAnsi" w:hAnsiTheme="majorHAnsi" w:cs="Calibri"/>
          <w:b/>
          <w:bCs/>
          <w:sz w:val="22"/>
          <w:szCs w:val="22"/>
        </w:rPr>
        <w:tab/>
      </w:r>
      <w:r w:rsidRPr="00986A79">
        <w:rPr>
          <w:rFonts w:asciiTheme="majorHAnsi" w:hAnsiTheme="majorHAnsi" w:cs="Calibri"/>
          <w:b/>
          <w:bCs/>
          <w:sz w:val="22"/>
          <w:szCs w:val="22"/>
        </w:rPr>
        <w:tab/>
      </w:r>
      <w:r w:rsidRPr="00986A79">
        <w:rPr>
          <w:rFonts w:asciiTheme="majorHAnsi" w:hAnsiTheme="majorHAnsi" w:cs="Calibri"/>
          <w:b/>
          <w:bCs/>
          <w:sz w:val="22"/>
          <w:szCs w:val="22"/>
        </w:rPr>
        <w:tab/>
      </w:r>
      <w:r w:rsidRPr="00986A79">
        <w:rPr>
          <w:rFonts w:asciiTheme="majorHAnsi" w:hAnsiTheme="majorHAnsi" w:cs="Calibri"/>
          <w:b/>
          <w:bCs/>
          <w:sz w:val="22"/>
          <w:szCs w:val="22"/>
        </w:rPr>
        <w:tab/>
      </w:r>
      <w:r w:rsidRPr="00986A79">
        <w:rPr>
          <w:rFonts w:asciiTheme="majorHAnsi" w:hAnsiTheme="majorHAnsi" w:cs="Calibri"/>
          <w:b/>
          <w:bCs/>
          <w:sz w:val="22"/>
          <w:szCs w:val="22"/>
        </w:rPr>
        <w:tab/>
      </w:r>
      <w:r>
        <w:rPr>
          <w:rFonts w:asciiTheme="majorHAnsi" w:hAnsiTheme="majorHAnsi" w:cs="Calibri"/>
          <w:b/>
          <w:bCs/>
          <w:sz w:val="22"/>
          <w:szCs w:val="22"/>
        </w:rPr>
        <w:t xml:space="preserve">        </w:t>
      </w:r>
      <w:r w:rsidRPr="00986A79">
        <w:rPr>
          <w:rFonts w:asciiTheme="majorHAnsi" w:hAnsiTheme="majorHAnsi" w:cs="Calibri"/>
          <w:b/>
          <w:bCs/>
          <w:sz w:val="22"/>
          <w:szCs w:val="22"/>
        </w:rPr>
        <w:t>(</w:t>
      </w:r>
      <w:r w:rsidRPr="00986A79">
        <w:rPr>
          <w:rFonts w:asciiTheme="majorHAnsi" w:hAnsiTheme="majorHAnsi"/>
          <w:b/>
          <w:sz w:val="22"/>
          <w:szCs w:val="22"/>
        </w:rPr>
        <w:t xml:space="preserve">2 Semaines)                                                                                                                                          </w:t>
      </w:r>
    </w:p>
    <w:p w:rsidR="00B82E1A" w:rsidRPr="00986A79" w:rsidRDefault="00B82E1A" w:rsidP="00B82E1A">
      <w:pPr>
        <w:autoSpaceDE w:val="0"/>
        <w:autoSpaceDN w:val="0"/>
        <w:adjustRightInd w:val="0"/>
        <w:jc w:val="both"/>
        <w:rPr>
          <w:rFonts w:asciiTheme="majorHAnsi" w:eastAsia="Times New Roman" w:hAnsiTheme="majorHAnsi"/>
          <w:sz w:val="22"/>
          <w:szCs w:val="22"/>
          <w:lang w:eastAsia="fr-FR"/>
        </w:rPr>
      </w:pPr>
      <w:r w:rsidRPr="00986A79">
        <w:rPr>
          <w:rFonts w:asciiTheme="majorHAnsi" w:eastAsia="Times New Roman" w:hAnsiTheme="majorHAnsi"/>
          <w:sz w:val="22"/>
          <w:szCs w:val="22"/>
          <w:lang w:eastAsia="fr-FR"/>
        </w:rPr>
        <w:t>Régulateur tout-ou-rien, Régulateur tout-ou-rien avec seuil, Régulateur tout-ou-rien avec hystérésis, Régulateur tout-ou-rien avec seuil et hystérésis.</w:t>
      </w:r>
    </w:p>
    <w:p w:rsidR="00B82E1A" w:rsidRDefault="00B82E1A" w:rsidP="00B82E1A">
      <w:pPr>
        <w:rPr>
          <w:rFonts w:asciiTheme="majorHAnsi" w:hAnsiTheme="majorHAnsi"/>
          <w:b/>
          <w:bCs/>
          <w:sz w:val="22"/>
          <w:szCs w:val="22"/>
        </w:rPr>
      </w:pPr>
    </w:p>
    <w:p w:rsidR="00B82E1A" w:rsidRPr="00986A79" w:rsidRDefault="00B82E1A" w:rsidP="00B82E1A">
      <w:pPr>
        <w:rPr>
          <w:rFonts w:asciiTheme="majorHAnsi" w:hAnsiTheme="majorHAnsi"/>
          <w:b/>
          <w:bCs/>
          <w:sz w:val="22"/>
          <w:szCs w:val="22"/>
        </w:rPr>
      </w:pPr>
      <w:r w:rsidRPr="00986A79">
        <w:rPr>
          <w:rFonts w:asciiTheme="majorHAnsi" w:hAnsiTheme="majorHAnsi"/>
          <w:b/>
          <w:bCs/>
          <w:sz w:val="22"/>
          <w:szCs w:val="22"/>
        </w:rPr>
        <w:t>Chapitre 3. Identification des systèmes en boucle ouverte et fermée</w:t>
      </w:r>
      <w:r w:rsidRPr="00986A79">
        <w:rPr>
          <w:rFonts w:asciiTheme="majorHAnsi" w:hAnsiTheme="majorHAnsi"/>
          <w:b/>
          <w:bCs/>
          <w:sz w:val="22"/>
          <w:szCs w:val="22"/>
        </w:rPr>
        <w:tab/>
      </w:r>
      <w:r>
        <w:rPr>
          <w:rFonts w:asciiTheme="majorHAnsi" w:hAnsiTheme="majorHAnsi"/>
          <w:b/>
          <w:bCs/>
          <w:sz w:val="22"/>
          <w:szCs w:val="22"/>
        </w:rPr>
        <w:tab/>
        <w:t xml:space="preserve">         </w:t>
      </w:r>
      <w:r w:rsidRPr="00986A79">
        <w:rPr>
          <w:rFonts w:asciiTheme="majorHAnsi" w:hAnsiTheme="majorHAnsi"/>
          <w:b/>
          <w:bCs/>
          <w:sz w:val="22"/>
          <w:szCs w:val="22"/>
        </w:rPr>
        <w:t>(2 Semaines)</w:t>
      </w:r>
    </w:p>
    <w:p w:rsidR="00B82E1A" w:rsidRPr="00986A79" w:rsidRDefault="00B82E1A" w:rsidP="00B82E1A">
      <w:pPr>
        <w:spacing w:before="60"/>
        <w:jc w:val="both"/>
        <w:rPr>
          <w:rFonts w:asciiTheme="majorHAnsi" w:hAnsiTheme="majorHAnsi"/>
          <w:sz w:val="22"/>
          <w:szCs w:val="22"/>
        </w:rPr>
      </w:pPr>
      <w:r w:rsidRPr="00986A79">
        <w:rPr>
          <w:rFonts w:asciiTheme="majorHAnsi" w:hAnsiTheme="majorHAnsi" w:cs="Arial"/>
          <w:sz w:val="22"/>
          <w:szCs w:val="22"/>
        </w:rPr>
        <w:t>But de l’identification, choix du modèle, identification en chaines ouvertes (courbes en S, courbe intégratrice, courbe oscillatoire), identification en chaines fermées (méthodes des oscillations).</w:t>
      </w:r>
    </w:p>
    <w:p w:rsidR="00B82E1A" w:rsidRDefault="00B82E1A" w:rsidP="00B82E1A">
      <w:pPr>
        <w:autoSpaceDE w:val="0"/>
        <w:autoSpaceDN w:val="0"/>
        <w:adjustRightInd w:val="0"/>
        <w:jc w:val="both"/>
        <w:rPr>
          <w:rFonts w:asciiTheme="majorHAnsi" w:hAnsiTheme="majorHAnsi" w:cs="Arial"/>
          <w:b/>
          <w:sz w:val="22"/>
          <w:szCs w:val="22"/>
        </w:rPr>
      </w:pPr>
    </w:p>
    <w:p w:rsidR="00B82E1A" w:rsidRPr="00986A79" w:rsidRDefault="00B82E1A" w:rsidP="00B82E1A">
      <w:pPr>
        <w:autoSpaceDE w:val="0"/>
        <w:autoSpaceDN w:val="0"/>
        <w:adjustRightInd w:val="0"/>
        <w:jc w:val="both"/>
        <w:rPr>
          <w:rFonts w:asciiTheme="majorHAnsi" w:hAnsiTheme="majorHAnsi"/>
          <w:b/>
          <w:sz w:val="22"/>
          <w:szCs w:val="22"/>
        </w:rPr>
      </w:pPr>
      <w:r w:rsidRPr="00986A79">
        <w:rPr>
          <w:rFonts w:asciiTheme="majorHAnsi" w:hAnsiTheme="majorHAnsi" w:cs="Arial"/>
          <w:b/>
          <w:sz w:val="22"/>
          <w:szCs w:val="22"/>
        </w:rPr>
        <w:t>Chapitre 4.</w:t>
      </w:r>
      <w:r w:rsidRPr="00986A79">
        <w:rPr>
          <w:rFonts w:asciiTheme="majorHAnsi" w:hAnsiTheme="majorHAnsi"/>
          <w:b/>
          <w:bCs/>
          <w:sz w:val="22"/>
          <w:szCs w:val="22"/>
        </w:rPr>
        <w:t xml:space="preserve">Les régulateurs standards : P, PI, PD, PID </w:t>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Pr>
          <w:rFonts w:asciiTheme="majorHAnsi" w:hAnsiTheme="majorHAnsi"/>
          <w:b/>
          <w:bCs/>
          <w:sz w:val="22"/>
          <w:szCs w:val="22"/>
        </w:rPr>
        <w:t xml:space="preserve">        </w:t>
      </w:r>
      <w:r w:rsidRPr="00986A79">
        <w:rPr>
          <w:rFonts w:asciiTheme="majorHAnsi" w:hAnsiTheme="majorHAnsi"/>
          <w:b/>
          <w:bCs/>
          <w:sz w:val="22"/>
          <w:szCs w:val="22"/>
        </w:rPr>
        <w:t>(</w:t>
      </w:r>
      <w:r w:rsidRPr="00986A79">
        <w:rPr>
          <w:rFonts w:asciiTheme="majorHAnsi" w:hAnsiTheme="majorHAnsi"/>
          <w:b/>
          <w:sz w:val="22"/>
          <w:szCs w:val="22"/>
        </w:rPr>
        <w:t>2 Semaines)</w:t>
      </w:r>
    </w:p>
    <w:p w:rsidR="00B82E1A" w:rsidRPr="00986A79" w:rsidRDefault="00B82E1A" w:rsidP="00B82E1A">
      <w:pPr>
        <w:rPr>
          <w:rFonts w:asciiTheme="majorHAnsi" w:hAnsiTheme="majorHAnsi"/>
          <w:sz w:val="22"/>
          <w:szCs w:val="22"/>
        </w:rPr>
      </w:pPr>
      <w:r w:rsidRPr="00986A79">
        <w:rPr>
          <w:rFonts w:asciiTheme="majorHAnsi" w:hAnsiTheme="majorHAnsi"/>
          <w:sz w:val="22"/>
          <w:szCs w:val="22"/>
        </w:rPr>
        <w:t>Caractéristiques, Structures des régulateurs PID</w:t>
      </w:r>
      <w:r w:rsidRPr="00986A79">
        <w:rPr>
          <w:rFonts w:asciiTheme="majorHAnsi" w:hAnsiTheme="majorHAnsi"/>
          <w:b/>
          <w:bCs/>
          <w:i/>
          <w:iCs/>
          <w:sz w:val="22"/>
          <w:szCs w:val="22"/>
        </w:rPr>
        <w:t> </w:t>
      </w:r>
      <w:r w:rsidRPr="00986A79">
        <w:rPr>
          <w:rFonts w:asciiTheme="majorHAnsi" w:hAnsiTheme="majorHAnsi"/>
          <w:sz w:val="22"/>
          <w:szCs w:val="22"/>
        </w:rPr>
        <w:t>(parallèle, série, mixte), Réalisations électroniques et pneumatiques.</w:t>
      </w:r>
    </w:p>
    <w:p w:rsidR="00B82E1A" w:rsidRDefault="00B82E1A" w:rsidP="00B82E1A">
      <w:pPr>
        <w:tabs>
          <w:tab w:val="right" w:pos="9638"/>
        </w:tabs>
        <w:ind w:left="709" w:hanging="709"/>
        <w:rPr>
          <w:rFonts w:asciiTheme="majorHAnsi" w:hAnsiTheme="majorHAnsi" w:cs="Arial"/>
          <w:b/>
          <w:sz w:val="22"/>
          <w:szCs w:val="22"/>
        </w:rPr>
      </w:pPr>
    </w:p>
    <w:p w:rsidR="00B82E1A" w:rsidRPr="00986A79" w:rsidRDefault="00B82E1A" w:rsidP="00B82E1A">
      <w:pPr>
        <w:tabs>
          <w:tab w:val="right" w:pos="9638"/>
        </w:tabs>
        <w:ind w:left="709" w:hanging="709"/>
        <w:rPr>
          <w:rFonts w:asciiTheme="majorHAnsi" w:hAnsiTheme="majorHAnsi"/>
          <w:b/>
          <w:sz w:val="22"/>
          <w:szCs w:val="22"/>
        </w:rPr>
      </w:pPr>
      <w:r w:rsidRPr="00986A79">
        <w:rPr>
          <w:rFonts w:asciiTheme="majorHAnsi" w:hAnsiTheme="majorHAnsi" w:cs="Arial"/>
          <w:b/>
          <w:sz w:val="22"/>
          <w:szCs w:val="22"/>
        </w:rPr>
        <w:t>Chapitre 5.</w:t>
      </w:r>
      <w:r w:rsidRPr="00986A79">
        <w:rPr>
          <w:rFonts w:asciiTheme="majorHAnsi" w:hAnsiTheme="majorHAnsi"/>
          <w:b/>
          <w:bCs/>
          <w:sz w:val="22"/>
          <w:szCs w:val="22"/>
        </w:rPr>
        <w:t xml:space="preserve">Choix et </w:t>
      </w:r>
      <w:r>
        <w:rPr>
          <w:rFonts w:asciiTheme="majorHAnsi" w:hAnsiTheme="majorHAnsi"/>
          <w:b/>
          <w:bCs/>
          <w:sz w:val="22"/>
          <w:szCs w:val="22"/>
        </w:rPr>
        <w:t>dimensionnement des régulateurs</w:t>
      </w:r>
      <w:r>
        <w:rPr>
          <w:rFonts w:asciiTheme="majorHAnsi" w:hAnsiTheme="majorHAnsi"/>
          <w:b/>
          <w:bCs/>
          <w:sz w:val="22"/>
          <w:szCs w:val="22"/>
        </w:rPr>
        <w:tab/>
      </w:r>
      <w:r w:rsidRPr="00986A79">
        <w:rPr>
          <w:rFonts w:asciiTheme="majorHAnsi" w:hAnsiTheme="majorHAnsi"/>
          <w:b/>
          <w:bCs/>
          <w:sz w:val="22"/>
          <w:szCs w:val="22"/>
        </w:rPr>
        <w:t>(4 semaines)</w:t>
      </w:r>
    </w:p>
    <w:p w:rsidR="00B82E1A" w:rsidRPr="00986A79" w:rsidRDefault="00B82E1A" w:rsidP="00B82E1A">
      <w:pPr>
        <w:rPr>
          <w:rFonts w:asciiTheme="majorHAnsi" w:hAnsiTheme="majorHAnsi"/>
          <w:sz w:val="22"/>
          <w:szCs w:val="22"/>
        </w:rPr>
      </w:pPr>
      <w:r w:rsidRPr="00986A79">
        <w:rPr>
          <w:rFonts w:asciiTheme="majorHAnsi" w:hAnsiTheme="majorHAnsi"/>
          <w:sz w:val="22"/>
          <w:szCs w:val="22"/>
        </w:rPr>
        <w:t>Critères de choix, Méthodes de dimensionnement (critère méplat, critère symétrique, méthode de Ziegler Nichols, ….), Réglage des Régulateurs par imposition d'un modèle de poursuite.</w:t>
      </w:r>
    </w:p>
    <w:p w:rsidR="00B82E1A" w:rsidRDefault="00B82E1A" w:rsidP="00B82E1A">
      <w:pPr>
        <w:spacing w:before="60"/>
        <w:jc w:val="both"/>
        <w:rPr>
          <w:rFonts w:asciiTheme="majorHAnsi" w:hAnsiTheme="majorHAnsi" w:cs="Arial"/>
          <w:b/>
          <w:sz w:val="22"/>
          <w:szCs w:val="22"/>
        </w:rPr>
      </w:pPr>
    </w:p>
    <w:p w:rsidR="00B82E1A" w:rsidRPr="00986A79" w:rsidRDefault="00B82E1A" w:rsidP="00B82E1A">
      <w:pPr>
        <w:spacing w:before="60"/>
        <w:jc w:val="both"/>
        <w:rPr>
          <w:rFonts w:asciiTheme="majorHAnsi" w:hAnsiTheme="majorHAnsi"/>
          <w:b/>
          <w:bCs/>
          <w:sz w:val="22"/>
          <w:szCs w:val="22"/>
        </w:rPr>
      </w:pPr>
      <w:r w:rsidRPr="00986A79">
        <w:rPr>
          <w:rFonts w:asciiTheme="majorHAnsi" w:hAnsiTheme="majorHAnsi" w:cs="Arial"/>
          <w:b/>
          <w:sz w:val="22"/>
          <w:szCs w:val="22"/>
        </w:rPr>
        <w:t>Chapitre 6.</w:t>
      </w:r>
      <w:r w:rsidRPr="00986A79">
        <w:rPr>
          <w:rFonts w:asciiTheme="majorHAnsi" w:hAnsiTheme="majorHAnsi"/>
          <w:b/>
          <w:bCs/>
          <w:sz w:val="22"/>
          <w:szCs w:val="22"/>
          <w:lang w:eastAsia="fr-FR"/>
        </w:rPr>
        <w:t>Applications industrielles</w:t>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sidRPr="00986A79">
        <w:rPr>
          <w:rFonts w:asciiTheme="majorHAnsi" w:hAnsiTheme="majorHAnsi"/>
          <w:b/>
          <w:bCs/>
          <w:sz w:val="22"/>
          <w:szCs w:val="22"/>
        </w:rPr>
        <w:tab/>
      </w:r>
      <w:r>
        <w:rPr>
          <w:rFonts w:asciiTheme="majorHAnsi" w:hAnsiTheme="majorHAnsi"/>
          <w:b/>
          <w:bCs/>
          <w:sz w:val="22"/>
          <w:szCs w:val="22"/>
        </w:rPr>
        <w:t xml:space="preserve">          </w:t>
      </w:r>
      <w:r w:rsidRPr="00986A79">
        <w:rPr>
          <w:rFonts w:asciiTheme="majorHAnsi" w:hAnsiTheme="majorHAnsi"/>
          <w:b/>
          <w:bCs/>
          <w:sz w:val="22"/>
          <w:szCs w:val="22"/>
        </w:rPr>
        <w:t>(3 Semaines)</w:t>
      </w:r>
    </w:p>
    <w:p w:rsidR="00B82E1A" w:rsidRPr="00986A79" w:rsidRDefault="00B82E1A" w:rsidP="00B82E1A">
      <w:pPr>
        <w:jc w:val="both"/>
        <w:rPr>
          <w:rFonts w:asciiTheme="majorHAnsi" w:hAnsiTheme="majorHAnsi" w:cs="Arial"/>
          <w:b/>
          <w:sz w:val="22"/>
          <w:szCs w:val="22"/>
        </w:rPr>
      </w:pPr>
      <w:r w:rsidRPr="00986A79">
        <w:rPr>
          <w:rFonts w:asciiTheme="majorHAnsi" w:hAnsiTheme="majorHAnsi"/>
          <w:sz w:val="22"/>
          <w:szCs w:val="22"/>
        </w:rPr>
        <w:t>Régulations de</w:t>
      </w:r>
      <w:r w:rsidRPr="00986A79">
        <w:rPr>
          <w:rFonts w:asciiTheme="majorHAnsi" w:eastAsia="Times New Roman" w:hAnsiTheme="majorHAnsi"/>
          <w:sz w:val="22"/>
          <w:szCs w:val="22"/>
          <w:lang w:eastAsia="fr-FR"/>
        </w:rPr>
        <w:t xml:space="preserve"> température, débit, pression, niveau.</w:t>
      </w:r>
    </w:p>
    <w:p w:rsidR="00B82E1A" w:rsidRPr="00986A79" w:rsidRDefault="00B82E1A" w:rsidP="00B82E1A">
      <w:pPr>
        <w:spacing w:before="60" w:line="276" w:lineRule="auto"/>
        <w:jc w:val="both"/>
        <w:rPr>
          <w:rFonts w:asciiTheme="majorHAnsi" w:hAnsiTheme="majorHAnsi" w:cs="Arial"/>
          <w:b/>
          <w:sz w:val="22"/>
          <w:szCs w:val="22"/>
          <w:u w:val="thick" w:color="F79646"/>
        </w:rPr>
      </w:pPr>
    </w:p>
    <w:p w:rsidR="00B82E1A" w:rsidRPr="00134F0C" w:rsidRDefault="00B82E1A" w:rsidP="00B82E1A">
      <w:pPr>
        <w:spacing w:before="60" w:line="276" w:lineRule="auto"/>
        <w:jc w:val="both"/>
        <w:rPr>
          <w:rFonts w:asciiTheme="majorHAnsi" w:hAnsiTheme="majorHAnsi" w:cs="Arial"/>
          <w:b/>
          <w:u w:val="thick" w:color="F79646"/>
        </w:rPr>
      </w:pPr>
      <w:r w:rsidRPr="00134F0C">
        <w:rPr>
          <w:rFonts w:asciiTheme="majorHAnsi" w:hAnsiTheme="majorHAnsi" w:cs="Arial"/>
          <w:b/>
          <w:u w:val="thick" w:color="F79646"/>
        </w:rPr>
        <w:t>Mode d’évaluation:</w:t>
      </w:r>
    </w:p>
    <w:p w:rsidR="00B82E1A" w:rsidRPr="00986A79" w:rsidRDefault="00B82E1A" w:rsidP="00B82E1A">
      <w:pPr>
        <w:spacing w:line="276" w:lineRule="auto"/>
        <w:jc w:val="both"/>
        <w:rPr>
          <w:rFonts w:asciiTheme="majorHAnsi" w:hAnsiTheme="majorHAnsi" w:cs="Arial"/>
          <w:sz w:val="22"/>
          <w:szCs w:val="22"/>
        </w:rPr>
      </w:pPr>
      <w:r w:rsidRPr="00986A79">
        <w:rPr>
          <w:rFonts w:asciiTheme="majorHAnsi" w:hAnsiTheme="majorHAnsi" w:cs="Arial"/>
          <w:sz w:val="22"/>
          <w:szCs w:val="22"/>
        </w:rPr>
        <w:t>Contrôle continu: 40%; Examen: 60%.</w:t>
      </w:r>
    </w:p>
    <w:p w:rsidR="00B82E1A" w:rsidRPr="00986A79" w:rsidRDefault="00B82E1A" w:rsidP="00B82E1A">
      <w:pPr>
        <w:spacing w:before="60" w:line="276" w:lineRule="auto"/>
        <w:jc w:val="both"/>
        <w:rPr>
          <w:rFonts w:asciiTheme="majorHAnsi" w:hAnsiTheme="majorHAnsi" w:cs="Arial"/>
          <w:b/>
          <w:sz w:val="22"/>
          <w:szCs w:val="22"/>
          <w:u w:val="thick" w:color="F79646"/>
        </w:rPr>
      </w:pPr>
    </w:p>
    <w:p w:rsidR="00B82E1A" w:rsidRPr="00134F0C" w:rsidRDefault="00B82E1A" w:rsidP="00B82E1A">
      <w:pPr>
        <w:spacing w:before="60" w:line="276" w:lineRule="auto"/>
        <w:jc w:val="both"/>
        <w:rPr>
          <w:rFonts w:asciiTheme="majorHAnsi" w:hAnsiTheme="majorHAnsi" w:cs="Arial"/>
          <w:iCs/>
          <w:u w:val="thick" w:color="F79646"/>
        </w:rPr>
      </w:pPr>
      <w:r w:rsidRPr="00134F0C">
        <w:rPr>
          <w:rFonts w:asciiTheme="majorHAnsi" w:hAnsiTheme="majorHAnsi" w:cs="Arial"/>
          <w:b/>
          <w:u w:val="thick" w:color="F79646"/>
        </w:rPr>
        <w:t>Références bibliographiques</w:t>
      </w:r>
      <w:r w:rsidRPr="00134F0C">
        <w:rPr>
          <w:rFonts w:asciiTheme="majorHAnsi" w:hAnsiTheme="majorHAnsi" w:cs="Arial"/>
          <w:iCs/>
          <w:u w:val="thick" w:color="F79646"/>
        </w:rPr>
        <w:t>:</w:t>
      </w:r>
    </w:p>
    <w:p w:rsidR="00B82E1A" w:rsidRPr="00C56164" w:rsidRDefault="00B82E1A" w:rsidP="00B82E1A">
      <w:pPr>
        <w:numPr>
          <w:ilvl w:val="0"/>
          <w:numId w:val="51"/>
        </w:numPr>
        <w:autoSpaceDE w:val="0"/>
        <w:autoSpaceDN w:val="0"/>
        <w:adjustRightInd w:val="0"/>
        <w:ind w:left="567" w:hanging="283"/>
        <w:jc w:val="both"/>
        <w:rPr>
          <w:rFonts w:ascii="Cambria" w:hAnsi="Cambria"/>
          <w:sz w:val="20"/>
          <w:szCs w:val="20"/>
        </w:rPr>
      </w:pPr>
      <w:r w:rsidRPr="00C56164">
        <w:rPr>
          <w:rFonts w:ascii="Cambria" w:hAnsi="Cambria"/>
          <w:sz w:val="20"/>
          <w:szCs w:val="20"/>
        </w:rPr>
        <w:t xml:space="preserve">E. Dieulesaint, D. Royer, </w:t>
      </w:r>
      <w:r>
        <w:rPr>
          <w:rFonts w:ascii="Cambria" w:hAnsi="Cambria"/>
          <w:sz w:val="20"/>
          <w:szCs w:val="20"/>
        </w:rPr>
        <w:t>"</w:t>
      </w:r>
      <w:r w:rsidRPr="00C56164">
        <w:rPr>
          <w:rFonts w:ascii="Cambria" w:hAnsi="Cambria"/>
          <w:sz w:val="20"/>
          <w:szCs w:val="20"/>
        </w:rPr>
        <w:t>Automatique appliquée</w:t>
      </w:r>
      <w:r>
        <w:rPr>
          <w:rFonts w:ascii="Cambria" w:hAnsi="Cambria"/>
          <w:sz w:val="20"/>
          <w:szCs w:val="20"/>
        </w:rPr>
        <w:t>"</w:t>
      </w:r>
      <w:r w:rsidRPr="00C56164">
        <w:rPr>
          <w:rFonts w:ascii="Cambria" w:hAnsi="Cambria"/>
          <w:sz w:val="20"/>
          <w:szCs w:val="20"/>
        </w:rPr>
        <w:t>, 2001.</w:t>
      </w:r>
    </w:p>
    <w:p w:rsidR="00B82E1A" w:rsidRPr="00C56164" w:rsidRDefault="00B82E1A" w:rsidP="00B82E1A">
      <w:pPr>
        <w:numPr>
          <w:ilvl w:val="0"/>
          <w:numId w:val="51"/>
        </w:numPr>
        <w:autoSpaceDE w:val="0"/>
        <w:autoSpaceDN w:val="0"/>
        <w:adjustRightInd w:val="0"/>
        <w:ind w:left="567" w:hanging="283"/>
        <w:jc w:val="both"/>
        <w:rPr>
          <w:rFonts w:ascii="Cambria" w:hAnsi="Cambria"/>
          <w:sz w:val="20"/>
          <w:szCs w:val="20"/>
        </w:rPr>
      </w:pPr>
      <w:r w:rsidRPr="00C56164">
        <w:rPr>
          <w:rFonts w:ascii="Cambria" w:hAnsi="Cambria"/>
          <w:sz w:val="20"/>
          <w:szCs w:val="20"/>
        </w:rPr>
        <w:t>P</w:t>
      </w:r>
      <w:r>
        <w:rPr>
          <w:rFonts w:ascii="Cambria" w:hAnsi="Cambria"/>
          <w:sz w:val="20"/>
          <w:szCs w:val="20"/>
        </w:rPr>
        <w:t>.</w:t>
      </w:r>
      <w:r w:rsidRPr="00C56164">
        <w:rPr>
          <w:rFonts w:ascii="Cambria" w:hAnsi="Cambria"/>
          <w:sz w:val="20"/>
          <w:szCs w:val="20"/>
        </w:rPr>
        <w:t xml:space="preserve"> De Larminat, </w:t>
      </w:r>
      <w:r>
        <w:rPr>
          <w:rFonts w:ascii="Cambria" w:hAnsi="Cambria"/>
          <w:sz w:val="20"/>
          <w:szCs w:val="20"/>
        </w:rPr>
        <w:t>"</w:t>
      </w:r>
      <w:r w:rsidRPr="00C56164">
        <w:rPr>
          <w:rFonts w:ascii="Cambria" w:hAnsi="Cambria"/>
          <w:sz w:val="20"/>
          <w:szCs w:val="20"/>
        </w:rPr>
        <w:t>Automatique: Commande des systèmes linéaires. Hermes 1993.</w:t>
      </w:r>
    </w:p>
    <w:p w:rsidR="00B82E1A" w:rsidRPr="00C56164" w:rsidRDefault="00B82E1A" w:rsidP="00B82E1A">
      <w:pPr>
        <w:numPr>
          <w:ilvl w:val="0"/>
          <w:numId w:val="51"/>
        </w:numPr>
        <w:autoSpaceDE w:val="0"/>
        <w:autoSpaceDN w:val="0"/>
        <w:adjustRightInd w:val="0"/>
        <w:ind w:left="567" w:hanging="283"/>
        <w:jc w:val="both"/>
        <w:rPr>
          <w:rFonts w:ascii="Cambria" w:hAnsi="Cambria"/>
          <w:sz w:val="20"/>
          <w:szCs w:val="20"/>
          <w:lang w:val="en-US"/>
        </w:rPr>
      </w:pPr>
      <w:r w:rsidRPr="00C56164">
        <w:rPr>
          <w:rFonts w:ascii="Cambria" w:hAnsi="Cambria"/>
          <w:sz w:val="20"/>
          <w:szCs w:val="20"/>
          <w:lang w:val="en-US"/>
        </w:rPr>
        <w:t xml:space="preserve">K. J. Astrom, T. Hagglund, </w:t>
      </w:r>
      <w:r>
        <w:rPr>
          <w:rFonts w:ascii="Cambria" w:hAnsi="Cambria"/>
          <w:sz w:val="20"/>
          <w:szCs w:val="20"/>
          <w:lang w:val="en-US"/>
        </w:rPr>
        <w:t>"</w:t>
      </w:r>
      <w:r w:rsidRPr="00C56164">
        <w:rPr>
          <w:rFonts w:ascii="Cambria" w:hAnsi="Cambria"/>
          <w:sz w:val="20"/>
          <w:szCs w:val="20"/>
          <w:lang w:val="en-US"/>
        </w:rPr>
        <w:t>PID Controllers: Theory, Design and Tuning</w:t>
      </w:r>
      <w:r>
        <w:rPr>
          <w:rFonts w:ascii="Cambria" w:hAnsi="Cambria"/>
          <w:sz w:val="20"/>
          <w:szCs w:val="20"/>
          <w:lang w:val="en-US"/>
        </w:rPr>
        <w:t>"</w:t>
      </w:r>
      <w:r w:rsidRPr="00C56164">
        <w:rPr>
          <w:rFonts w:ascii="Cambria" w:hAnsi="Cambria"/>
          <w:sz w:val="20"/>
          <w:szCs w:val="20"/>
          <w:lang w:val="en-US"/>
        </w:rPr>
        <w:t>, Instrument Society of America, Research Triangle Park, NC, 1995.</w:t>
      </w:r>
    </w:p>
    <w:p w:rsidR="00B82E1A" w:rsidRPr="00C56164" w:rsidRDefault="00B82E1A" w:rsidP="00B82E1A">
      <w:pPr>
        <w:numPr>
          <w:ilvl w:val="0"/>
          <w:numId w:val="51"/>
        </w:numPr>
        <w:autoSpaceDE w:val="0"/>
        <w:autoSpaceDN w:val="0"/>
        <w:adjustRightInd w:val="0"/>
        <w:ind w:left="567" w:hanging="283"/>
        <w:jc w:val="both"/>
        <w:rPr>
          <w:rFonts w:ascii="Cambria" w:hAnsi="Cambria"/>
          <w:sz w:val="20"/>
          <w:szCs w:val="20"/>
          <w:lang w:val="en-US"/>
        </w:rPr>
      </w:pPr>
      <w:r w:rsidRPr="00C56164">
        <w:rPr>
          <w:rFonts w:ascii="Cambria" w:hAnsi="Cambria"/>
          <w:sz w:val="20"/>
          <w:szCs w:val="20"/>
          <w:lang w:val="en-US"/>
        </w:rPr>
        <w:lastRenderedPageBreak/>
        <w:t xml:space="preserve">A. Datta, M. T. Ho, S. P. Bhattacharyya, </w:t>
      </w:r>
      <w:r>
        <w:rPr>
          <w:rFonts w:ascii="Cambria" w:hAnsi="Cambria"/>
          <w:sz w:val="20"/>
          <w:szCs w:val="20"/>
          <w:lang w:val="en-US"/>
        </w:rPr>
        <w:t>"</w:t>
      </w:r>
      <w:r w:rsidRPr="00C56164">
        <w:rPr>
          <w:rFonts w:ascii="Cambria" w:hAnsi="Cambria"/>
          <w:sz w:val="20"/>
          <w:szCs w:val="20"/>
          <w:lang w:val="en-US"/>
        </w:rPr>
        <w:t>Structure and Synthesis of PID Controllers</w:t>
      </w:r>
      <w:r>
        <w:rPr>
          <w:rFonts w:ascii="Cambria" w:hAnsi="Cambria"/>
          <w:sz w:val="20"/>
          <w:szCs w:val="20"/>
          <w:lang w:val="en-US"/>
        </w:rPr>
        <w:t>"</w:t>
      </w:r>
      <w:r w:rsidRPr="00C56164">
        <w:rPr>
          <w:rFonts w:ascii="Cambria" w:hAnsi="Cambria"/>
          <w:sz w:val="20"/>
          <w:szCs w:val="20"/>
          <w:lang w:val="en-US"/>
        </w:rPr>
        <w:t>, Springer-Verlag, London</w:t>
      </w:r>
      <w:r>
        <w:rPr>
          <w:rFonts w:ascii="Cambria" w:hAnsi="Cambria"/>
          <w:sz w:val="20"/>
          <w:szCs w:val="20"/>
          <w:lang w:val="en-US"/>
        </w:rPr>
        <w:t>,</w:t>
      </w:r>
      <w:r w:rsidRPr="00C56164">
        <w:rPr>
          <w:rFonts w:ascii="Cambria" w:hAnsi="Cambria"/>
          <w:sz w:val="20"/>
          <w:szCs w:val="20"/>
          <w:lang w:val="en-US"/>
        </w:rPr>
        <w:t xml:space="preserve"> 2000.</w:t>
      </w:r>
    </w:p>
    <w:p w:rsidR="00B82E1A" w:rsidRPr="00C56164" w:rsidRDefault="00B82E1A" w:rsidP="00B82E1A">
      <w:pPr>
        <w:numPr>
          <w:ilvl w:val="0"/>
          <w:numId w:val="51"/>
        </w:numPr>
        <w:autoSpaceDE w:val="0"/>
        <w:autoSpaceDN w:val="0"/>
        <w:adjustRightInd w:val="0"/>
        <w:ind w:left="567" w:hanging="283"/>
        <w:jc w:val="both"/>
        <w:rPr>
          <w:rFonts w:ascii="Cambria" w:hAnsi="Cambria"/>
          <w:sz w:val="20"/>
          <w:szCs w:val="20"/>
        </w:rPr>
      </w:pPr>
      <w:r w:rsidRPr="00C56164">
        <w:rPr>
          <w:rFonts w:ascii="Cambria" w:hAnsi="Cambria"/>
          <w:sz w:val="20"/>
          <w:szCs w:val="20"/>
        </w:rPr>
        <w:t xml:space="preserve">Jean-Marie Flaus, </w:t>
      </w:r>
      <w:r>
        <w:rPr>
          <w:rFonts w:ascii="Cambria" w:hAnsi="Cambria"/>
          <w:sz w:val="20"/>
          <w:szCs w:val="20"/>
        </w:rPr>
        <w:t>"</w:t>
      </w:r>
      <w:r w:rsidRPr="00C56164">
        <w:rPr>
          <w:rFonts w:ascii="Cambria" w:hAnsi="Cambria"/>
          <w:sz w:val="20"/>
          <w:szCs w:val="20"/>
        </w:rPr>
        <w:t>La régulation industrielle</w:t>
      </w:r>
      <w:r>
        <w:rPr>
          <w:rFonts w:ascii="Cambria" w:hAnsi="Cambria"/>
          <w:sz w:val="20"/>
          <w:szCs w:val="20"/>
        </w:rPr>
        <w:t>"</w:t>
      </w:r>
      <w:r w:rsidRPr="00C56164">
        <w:rPr>
          <w:rFonts w:ascii="Cambria" w:hAnsi="Cambria"/>
          <w:sz w:val="20"/>
          <w:szCs w:val="20"/>
        </w:rPr>
        <w:t>, Editions</w:t>
      </w:r>
      <w:r>
        <w:rPr>
          <w:rFonts w:ascii="Cambria" w:hAnsi="Cambria"/>
          <w:sz w:val="20"/>
          <w:szCs w:val="20"/>
        </w:rPr>
        <w:t>,</w:t>
      </w:r>
      <w:r w:rsidRPr="00C56164">
        <w:rPr>
          <w:rFonts w:ascii="Cambria" w:hAnsi="Cambria"/>
          <w:sz w:val="20"/>
          <w:szCs w:val="20"/>
        </w:rPr>
        <w:t>Hermes</w:t>
      </w:r>
      <w:r>
        <w:rPr>
          <w:rFonts w:ascii="Cambria" w:hAnsi="Cambria"/>
          <w:sz w:val="20"/>
          <w:szCs w:val="20"/>
        </w:rPr>
        <w:t>,</w:t>
      </w:r>
      <w:r w:rsidRPr="00C56164">
        <w:rPr>
          <w:rFonts w:ascii="Cambria" w:hAnsi="Cambria"/>
          <w:sz w:val="20"/>
          <w:szCs w:val="20"/>
        </w:rPr>
        <w:t xml:space="preserve"> 1995.</w:t>
      </w:r>
    </w:p>
    <w:p w:rsidR="00B82E1A" w:rsidRPr="00C56164" w:rsidRDefault="00B82E1A" w:rsidP="00B82E1A">
      <w:pPr>
        <w:numPr>
          <w:ilvl w:val="0"/>
          <w:numId w:val="51"/>
        </w:numPr>
        <w:autoSpaceDE w:val="0"/>
        <w:autoSpaceDN w:val="0"/>
        <w:adjustRightInd w:val="0"/>
        <w:ind w:left="567" w:hanging="283"/>
        <w:jc w:val="both"/>
        <w:rPr>
          <w:rFonts w:ascii="Cambria" w:hAnsi="Cambria"/>
          <w:sz w:val="20"/>
          <w:szCs w:val="20"/>
        </w:rPr>
      </w:pPr>
      <w:r w:rsidRPr="00C56164">
        <w:rPr>
          <w:rFonts w:ascii="Cambria" w:hAnsi="Cambria"/>
          <w:sz w:val="20"/>
          <w:szCs w:val="20"/>
        </w:rPr>
        <w:t xml:space="preserve">P. Borne, </w:t>
      </w:r>
      <w:r>
        <w:rPr>
          <w:rFonts w:ascii="Cambria" w:hAnsi="Cambria"/>
          <w:sz w:val="20"/>
          <w:szCs w:val="20"/>
        </w:rPr>
        <w:t>"</w:t>
      </w:r>
      <w:r w:rsidRPr="00C56164">
        <w:rPr>
          <w:rFonts w:ascii="Cambria" w:hAnsi="Cambria"/>
          <w:sz w:val="20"/>
          <w:szCs w:val="20"/>
        </w:rPr>
        <w:t>Analyse et régulation des processus industriels tome 1: Régulation continue</w:t>
      </w:r>
      <w:r>
        <w:rPr>
          <w:rFonts w:ascii="Cambria" w:hAnsi="Cambria"/>
          <w:sz w:val="20"/>
          <w:szCs w:val="20"/>
        </w:rPr>
        <w:t>"</w:t>
      </w:r>
      <w:r w:rsidRPr="00C56164">
        <w:rPr>
          <w:rFonts w:ascii="Cambria" w:hAnsi="Cambria"/>
          <w:sz w:val="20"/>
          <w:szCs w:val="20"/>
        </w:rPr>
        <w:t>. Editions Technip.</w:t>
      </w:r>
    </w:p>
    <w:p w:rsidR="00B82E1A" w:rsidRPr="00647C0B" w:rsidRDefault="00B82E1A" w:rsidP="00B82E1A">
      <w:pPr>
        <w:numPr>
          <w:ilvl w:val="0"/>
          <w:numId w:val="51"/>
        </w:numPr>
        <w:autoSpaceDE w:val="0"/>
        <w:autoSpaceDN w:val="0"/>
        <w:adjustRightInd w:val="0"/>
        <w:ind w:left="567" w:hanging="283"/>
        <w:jc w:val="both"/>
        <w:rPr>
          <w:rFonts w:ascii="Cambria" w:hAnsi="Cambria"/>
          <w:sz w:val="22"/>
          <w:szCs w:val="22"/>
        </w:rPr>
      </w:pPr>
      <w:r w:rsidRPr="00647C0B">
        <w:rPr>
          <w:rFonts w:ascii="Cambria" w:hAnsi="Cambria"/>
          <w:sz w:val="22"/>
          <w:szCs w:val="22"/>
        </w:rPr>
        <w:t xml:space="preserve">T. Hans, P. Guyenot, </w:t>
      </w:r>
      <w:r>
        <w:rPr>
          <w:rFonts w:ascii="Cambria" w:hAnsi="Cambria"/>
          <w:sz w:val="22"/>
          <w:szCs w:val="22"/>
        </w:rPr>
        <w:t>"</w:t>
      </w:r>
      <w:r w:rsidRPr="00647C0B">
        <w:rPr>
          <w:rFonts w:ascii="Cambria" w:hAnsi="Cambria"/>
          <w:sz w:val="22"/>
          <w:szCs w:val="22"/>
        </w:rPr>
        <w:t>Régulation et asservissement</w:t>
      </w:r>
      <w:r>
        <w:rPr>
          <w:rFonts w:ascii="Cambria" w:hAnsi="Cambria"/>
          <w:sz w:val="22"/>
          <w:szCs w:val="22"/>
        </w:rPr>
        <w:t>"</w:t>
      </w:r>
      <w:r w:rsidRPr="00647C0B">
        <w:rPr>
          <w:rFonts w:ascii="Cambria" w:hAnsi="Cambria"/>
          <w:sz w:val="22"/>
          <w:szCs w:val="22"/>
        </w:rPr>
        <w:t xml:space="preserve"> Editions</w:t>
      </w:r>
      <w:r>
        <w:rPr>
          <w:rFonts w:ascii="Cambria" w:hAnsi="Cambria"/>
          <w:sz w:val="22"/>
          <w:szCs w:val="22"/>
        </w:rPr>
        <w:t>,</w:t>
      </w:r>
      <w:r w:rsidRPr="00647C0B">
        <w:rPr>
          <w:rFonts w:ascii="Cambria" w:hAnsi="Cambria"/>
          <w:sz w:val="22"/>
          <w:szCs w:val="22"/>
        </w:rPr>
        <w:t>Eyrolles.</w:t>
      </w:r>
    </w:p>
    <w:p w:rsidR="00B82E1A" w:rsidRPr="00F657C4" w:rsidRDefault="009E2673" w:rsidP="00B82E1A">
      <w:pPr>
        <w:numPr>
          <w:ilvl w:val="0"/>
          <w:numId w:val="51"/>
        </w:numPr>
        <w:autoSpaceDE w:val="0"/>
        <w:autoSpaceDN w:val="0"/>
        <w:adjustRightInd w:val="0"/>
        <w:ind w:left="567" w:hanging="283"/>
        <w:jc w:val="both"/>
        <w:rPr>
          <w:rFonts w:ascii="Cambria" w:hAnsi="Cambria"/>
          <w:sz w:val="20"/>
          <w:szCs w:val="20"/>
        </w:rPr>
      </w:pPr>
      <w:hyperlink r:id="rId50" w:history="1">
        <w:r w:rsidR="00B82E1A" w:rsidRPr="00F657C4">
          <w:rPr>
            <w:rFonts w:ascii="Cambria" w:hAnsi="Cambria"/>
            <w:sz w:val="20"/>
            <w:szCs w:val="20"/>
          </w:rPr>
          <w:t>R. Longchamp</w:t>
        </w:r>
      </w:hyperlink>
      <w:r w:rsidR="00B82E1A" w:rsidRPr="00F657C4">
        <w:rPr>
          <w:sz w:val="20"/>
          <w:szCs w:val="20"/>
        </w:rPr>
        <w:t>,</w:t>
      </w:r>
      <w:r w:rsidR="00B82E1A">
        <w:rPr>
          <w:rFonts w:ascii="Cambria" w:hAnsi="Cambria"/>
          <w:sz w:val="20"/>
          <w:szCs w:val="20"/>
        </w:rPr>
        <w:t>"</w:t>
      </w:r>
      <w:r w:rsidR="00B82E1A" w:rsidRPr="00F657C4">
        <w:rPr>
          <w:rFonts w:ascii="Cambria" w:hAnsi="Cambria"/>
          <w:sz w:val="20"/>
          <w:szCs w:val="20"/>
        </w:rPr>
        <w:t>Commande numérique de systèmes dynamiques cours d'automatique</w:t>
      </w:r>
      <w:r w:rsidR="00B82E1A">
        <w:rPr>
          <w:rFonts w:ascii="Cambria" w:hAnsi="Cambria"/>
          <w:sz w:val="20"/>
          <w:szCs w:val="20"/>
        </w:rPr>
        <w:t>"</w:t>
      </w:r>
      <w:r w:rsidR="00B82E1A" w:rsidRPr="00F657C4">
        <w:rPr>
          <w:rFonts w:ascii="Cambria" w:hAnsi="Cambria"/>
          <w:sz w:val="20"/>
          <w:szCs w:val="20"/>
        </w:rPr>
        <w:t>, Presses Polytechniques et universitaires romandes</w:t>
      </w:r>
      <w:r w:rsidR="00B82E1A">
        <w:rPr>
          <w:rFonts w:ascii="Cambria" w:hAnsi="Cambria"/>
          <w:sz w:val="20"/>
          <w:szCs w:val="20"/>
        </w:rPr>
        <w:t>,</w:t>
      </w:r>
      <w:r w:rsidR="00B82E1A" w:rsidRPr="00F657C4">
        <w:rPr>
          <w:rFonts w:ascii="Cambria" w:hAnsi="Cambria"/>
          <w:sz w:val="20"/>
          <w:szCs w:val="20"/>
        </w:rPr>
        <w:t xml:space="preserve"> 2006.</w:t>
      </w:r>
    </w:p>
    <w:p w:rsidR="00B82E1A" w:rsidRDefault="009E2673" w:rsidP="00B82E1A">
      <w:pPr>
        <w:numPr>
          <w:ilvl w:val="0"/>
          <w:numId w:val="51"/>
        </w:numPr>
        <w:autoSpaceDE w:val="0"/>
        <w:autoSpaceDN w:val="0"/>
        <w:adjustRightInd w:val="0"/>
        <w:ind w:left="567" w:hanging="283"/>
        <w:jc w:val="both"/>
        <w:rPr>
          <w:rFonts w:ascii="Cambria" w:hAnsi="Cambria"/>
          <w:sz w:val="20"/>
          <w:szCs w:val="20"/>
        </w:rPr>
      </w:pPr>
      <w:hyperlink r:id="rId51" w:history="1">
        <w:r w:rsidR="00B82E1A" w:rsidRPr="007A673E">
          <w:rPr>
            <w:rStyle w:val="Lienhypertexte"/>
            <w:rFonts w:ascii="Cambria" w:hAnsi="Cambria"/>
            <w:sz w:val="20"/>
            <w:szCs w:val="20"/>
          </w:rPr>
          <w:t>http://www.technologuepro.com/cours-genie-electrique/cours-6-regulation-industrielle/</w:t>
        </w:r>
      </w:hyperlink>
      <w:r w:rsidR="00B82E1A" w:rsidRPr="00F657C4">
        <w:rPr>
          <w:rFonts w:ascii="Cambria" w:hAnsi="Cambria"/>
          <w:sz w:val="20"/>
          <w:szCs w:val="20"/>
        </w:rPr>
        <w:t>.</w:t>
      </w:r>
    </w:p>
    <w:p w:rsidR="00B82E1A" w:rsidRDefault="00B82E1A" w:rsidP="00B82E1A">
      <w:pPr>
        <w:autoSpaceDE w:val="0"/>
        <w:autoSpaceDN w:val="0"/>
        <w:adjustRightInd w:val="0"/>
        <w:jc w:val="both"/>
        <w:rPr>
          <w:rFonts w:ascii="Cambria" w:hAnsi="Cambria"/>
          <w:sz w:val="20"/>
          <w:szCs w:val="20"/>
        </w:rPr>
      </w:pPr>
    </w:p>
    <w:p w:rsidR="00B82E1A" w:rsidRDefault="00B82E1A">
      <w:pPr>
        <w:spacing w:after="200" w:line="276" w:lineRule="auto"/>
        <w:rPr>
          <w:rFonts w:ascii="Cambria" w:hAnsi="Cambria"/>
          <w:sz w:val="20"/>
          <w:szCs w:val="20"/>
        </w:rPr>
      </w:pPr>
      <w:r>
        <w:rPr>
          <w:rFonts w:ascii="Cambria" w:hAnsi="Cambria"/>
          <w:sz w:val="20"/>
          <w:szCs w:val="20"/>
        </w:rPr>
        <w:br w:type="page"/>
      </w:r>
    </w:p>
    <w:p w:rsidR="00FA7963" w:rsidRDefault="00FA7963"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3</w:t>
      </w:r>
      <w:r w:rsidRPr="0090386D">
        <w:rPr>
          <w:rFonts w:ascii="Cambria" w:hAnsi="Cambria" w:cs="Calibri"/>
          <w:b/>
          <w:bCs/>
          <w:iCs/>
        </w:rPr>
        <w:t>.</w:t>
      </w:r>
      <w:r>
        <w:rPr>
          <w:rFonts w:ascii="Cambria" w:hAnsi="Cambria" w:cs="Calibri"/>
          <w:b/>
          <w:bCs/>
          <w:iCs/>
        </w:rPr>
        <w:t>2</w:t>
      </w:r>
      <w:r w:rsidRPr="0090386D">
        <w:rPr>
          <w:rFonts w:ascii="Cambria" w:hAnsi="Cambria" w:cs="Calibri"/>
          <w:b/>
          <w:bCs/>
          <w:iCs/>
        </w:rPr>
        <w:t>.</w:t>
      </w:r>
      <w:r>
        <w:rPr>
          <w:rFonts w:ascii="Cambria" w:hAnsi="Cambria" w:cs="Calibri"/>
          <w:b/>
          <w:bCs/>
          <w:iCs/>
        </w:rPr>
        <w:t>1</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Commande des entrainements électromécaniques</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 TD: 1h30)</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E4176E" w:rsidRPr="008B179F" w:rsidRDefault="00E4176E" w:rsidP="00D00604">
      <w:pPr>
        <w:jc w:val="both"/>
        <w:rPr>
          <w:rFonts w:asciiTheme="majorHAnsi" w:hAnsiTheme="majorHAnsi" w:cs="Calibri"/>
          <w:b/>
        </w:rPr>
      </w:pPr>
    </w:p>
    <w:p w:rsidR="00E4176E" w:rsidRPr="008B179F" w:rsidRDefault="00E4176E" w:rsidP="00D00604">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E4176E" w:rsidRPr="00D41E50" w:rsidRDefault="00E4176E" w:rsidP="00D00604">
      <w:pPr>
        <w:jc w:val="both"/>
        <w:rPr>
          <w:rFonts w:asciiTheme="majorHAnsi" w:hAnsiTheme="majorHAnsi" w:cstheme="minorBidi"/>
          <w:sz w:val="22"/>
          <w:szCs w:val="22"/>
        </w:rPr>
      </w:pPr>
      <w:r w:rsidRPr="00D41E50">
        <w:rPr>
          <w:rFonts w:asciiTheme="majorHAnsi" w:hAnsiTheme="majorHAnsi" w:cstheme="minorBidi"/>
          <w:sz w:val="22"/>
          <w:szCs w:val="22"/>
        </w:rPr>
        <w:t>Maîtriser les différents types de commande des entraînements à vitesse variable</w:t>
      </w:r>
    </w:p>
    <w:p w:rsidR="00E4176E" w:rsidRDefault="00E4176E" w:rsidP="00D00604">
      <w:pPr>
        <w:jc w:val="both"/>
        <w:rPr>
          <w:rFonts w:asciiTheme="majorHAnsi" w:hAnsiTheme="majorHAnsi" w:cs="Calibri"/>
          <w:b/>
          <w:u w:val="thick" w:color="F79646" w:themeColor="accent6"/>
        </w:rPr>
      </w:pPr>
    </w:p>
    <w:p w:rsidR="00E4176E" w:rsidRPr="00717334" w:rsidRDefault="00E4176E" w:rsidP="00D00604">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E4176E" w:rsidRPr="00D41E50" w:rsidRDefault="00E4176E" w:rsidP="00D00604">
      <w:pPr>
        <w:jc w:val="both"/>
        <w:rPr>
          <w:rFonts w:asciiTheme="majorHAnsi" w:hAnsiTheme="majorHAnsi" w:cstheme="minorBidi"/>
          <w:sz w:val="22"/>
          <w:szCs w:val="22"/>
        </w:rPr>
      </w:pPr>
      <w:r>
        <w:rPr>
          <w:rFonts w:asciiTheme="majorHAnsi" w:hAnsiTheme="majorHAnsi" w:cstheme="minorBidi"/>
          <w:sz w:val="22"/>
          <w:szCs w:val="22"/>
        </w:rPr>
        <w:t xml:space="preserve">Machines électriques, </w:t>
      </w:r>
      <w:r w:rsidRPr="00D41E50">
        <w:rPr>
          <w:rFonts w:asciiTheme="majorHAnsi" w:hAnsiTheme="majorHAnsi" w:cstheme="minorBidi"/>
          <w:sz w:val="22"/>
          <w:szCs w:val="22"/>
        </w:rPr>
        <w:t>modélisation des machines, électronique de puissance, notions de mécanique, asservissement et régulation.</w:t>
      </w:r>
    </w:p>
    <w:p w:rsidR="00E4176E" w:rsidRDefault="00D00604" w:rsidP="00D00604">
      <w:pPr>
        <w:tabs>
          <w:tab w:val="left" w:pos="1950"/>
        </w:tabs>
        <w:jc w:val="both"/>
        <w:rPr>
          <w:rFonts w:asciiTheme="majorHAnsi" w:hAnsiTheme="majorHAnsi" w:cstheme="minorBidi"/>
          <w:sz w:val="22"/>
          <w:szCs w:val="22"/>
        </w:rPr>
      </w:pPr>
      <w:r>
        <w:rPr>
          <w:rFonts w:asciiTheme="majorHAnsi" w:hAnsiTheme="majorHAnsi" w:cstheme="minorBidi"/>
          <w:sz w:val="22"/>
          <w:szCs w:val="22"/>
        </w:rPr>
        <w:tab/>
      </w:r>
    </w:p>
    <w:p w:rsidR="00E4176E" w:rsidRPr="00E4176E" w:rsidRDefault="00E4176E" w:rsidP="00D00604">
      <w:pPr>
        <w:jc w:val="both"/>
        <w:rPr>
          <w:rFonts w:asciiTheme="majorHAnsi" w:hAnsiTheme="majorHAnsi" w:cstheme="minorBidi"/>
          <w:b/>
          <w:u w:val="thick" w:color="F79646" w:themeColor="accent6"/>
        </w:rPr>
      </w:pPr>
      <w:r w:rsidRPr="00E4176E">
        <w:rPr>
          <w:rFonts w:asciiTheme="majorHAnsi" w:hAnsiTheme="majorHAnsi" w:cstheme="minorBidi"/>
          <w:b/>
          <w:u w:val="thick" w:color="F79646" w:themeColor="accent6"/>
        </w:rPr>
        <w:t>Contenu de la matière:</w:t>
      </w:r>
    </w:p>
    <w:p w:rsidR="00E4176E" w:rsidRDefault="00E4176E" w:rsidP="00D00604">
      <w:pPr>
        <w:tabs>
          <w:tab w:val="right" w:pos="9000"/>
        </w:tabs>
        <w:rPr>
          <w:rFonts w:asciiTheme="majorHAnsi" w:hAnsiTheme="majorHAnsi" w:cstheme="majorBidi"/>
          <w:b/>
          <w:bCs/>
        </w:rPr>
      </w:pPr>
      <w:r w:rsidRPr="00147790">
        <w:rPr>
          <w:rFonts w:asciiTheme="majorHAnsi" w:hAnsiTheme="majorHAnsi" w:cstheme="majorBidi"/>
          <w:b/>
          <w:bCs/>
          <w:sz w:val="22"/>
          <w:szCs w:val="22"/>
        </w:rPr>
        <w:t>C</w:t>
      </w:r>
      <w:r>
        <w:rPr>
          <w:rFonts w:asciiTheme="majorHAnsi" w:hAnsiTheme="majorHAnsi" w:cstheme="majorBidi"/>
          <w:b/>
          <w:bCs/>
        </w:rPr>
        <w:t>hapitre 1.</w:t>
      </w:r>
      <w:r w:rsidRPr="00147790">
        <w:rPr>
          <w:rFonts w:asciiTheme="majorHAnsi" w:hAnsiTheme="majorHAnsi" w:cstheme="majorBidi"/>
          <w:b/>
          <w:bCs/>
          <w:sz w:val="22"/>
          <w:szCs w:val="22"/>
        </w:rPr>
        <w:t xml:space="preserve"> Généralités sur les entraînements Electriques</w:t>
      </w:r>
      <w:r w:rsidRPr="00147790">
        <w:rPr>
          <w:rFonts w:asciiTheme="majorHAnsi" w:hAnsiTheme="majorHAnsi" w:cstheme="majorBidi"/>
          <w:b/>
          <w:bCs/>
          <w:sz w:val="22"/>
          <w:szCs w:val="22"/>
        </w:rPr>
        <w:tab/>
      </w:r>
      <w:r>
        <w:rPr>
          <w:rFonts w:asciiTheme="majorHAnsi" w:hAnsiTheme="majorHAnsi" w:cstheme="majorBidi"/>
          <w:b/>
          <w:bCs/>
          <w:sz w:val="22"/>
          <w:szCs w:val="22"/>
        </w:rPr>
        <w:t xml:space="preserve">                                                   </w:t>
      </w:r>
      <w:r w:rsidRPr="00147790">
        <w:rPr>
          <w:rFonts w:asciiTheme="majorHAnsi" w:hAnsiTheme="majorHAnsi" w:cstheme="majorBidi"/>
          <w:b/>
          <w:bCs/>
          <w:sz w:val="22"/>
          <w:szCs w:val="22"/>
        </w:rPr>
        <w:t>(2 semaine</w:t>
      </w:r>
      <w:r>
        <w:rPr>
          <w:rFonts w:asciiTheme="majorHAnsi" w:hAnsiTheme="majorHAnsi" w:cstheme="majorBidi"/>
          <w:b/>
          <w:bCs/>
          <w:sz w:val="22"/>
          <w:szCs w:val="22"/>
        </w:rPr>
        <w:t>s</w:t>
      </w:r>
      <w:r w:rsidRPr="00147790">
        <w:rPr>
          <w:rFonts w:asciiTheme="majorHAnsi" w:hAnsiTheme="majorHAnsi" w:cstheme="majorBidi"/>
          <w:b/>
          <w:bCs/>
          <w:sz w:val="22"/>
          <w:szCs w:val="22"/>
        </w:rPr>
        <w:t>)</w:t>
      </w:r>
    </w:p>
    <w:p w:rsidR="00E4176E" w:rsidRPr="00147790" w:rsidRDefault="00E4176E" w:rsidP="00D00604">
      <w:pPr>
        <w:tabs>
          <w:tab w:val="right" w:pos="9000"/>
        </w:tabs>
        <w:jc w:val="both"/>
        <w:rPr>
          <w:rFonts w:asciiTheme="majorHAnsi" w:hAnsiTheme="majorHAnsi" w:cstheme="majorBidi"/>
          <w:sz w:val="22"/>
          <w:szCs w:val="22"/>
        </w:rPr>
      </w:pPr>
      <w:r w:rsidRPr="00147790">
        <w:rPr>
          <w:rFonts w:asciiTheme="majorHAnsi" w:hAnsiTheme="majorHAnsi" w:cstheme="majorBidi"/>
          <w:sz w:val="22"/>
          <w:szCs w:val="22"/>
        </w:rPr>
        <w:t>Entraînement Électrique à vitesse variable (définition, intérêt de la variation de vitesse, caractéristiques, exemples d</w:t>
      </w:r>
      <w:r>
        <w:rPr>
          <w:rFonts w:asciiTheme="majorHAnsi" w:hAnsiTheme="majorHAnsi" w:cstheme="majorBidi"/>
        </w:rPr>
        <w:t>'</w:t>
      </w:r>
      <w:r w:rsidRPr="00147790">
        <w:rPr>
          <w:rFonts w:asciiTheme="majorHAnsi" w:hAnsiTheme="majorHAnsi" w:cstheme="majorBidi"/>
          <w:sz w:val="22"/>
          <w:szCs w:val="22"/>
        </w:rPr>
        <w:t>application)</w:t>
      </w:r>
      <w:r w:rsidRPr="00147790">
        <w:rPr>
          <w:rFonts w:asciiTheme="majorHAnsi" w:hAnsiTheme="majorHAnsi" w:cstheme="majorBidi"/>
        </w:rPr>
        <w:t xml:space="preserve">; </w:t>
      </w:r>
      <w:r w:rsidRPr="00147790">
        <w:rPr>
          <w:rFonts w:asciiTheme="majorHAnsi" w:hAnsiTheme="majorHAnsi" w:cstheme="majorBidi"/>
          <w:sz w:val="22"/>
          <w:szCs w:val="22"/>
        </w:rPr>
        <w:t>Structure générale d</w:t>
      </w:r>
      <w:r>
        <w:rPr>
          <w:rFonts w:asciiTheme="majorHAnsi" w:hAnsiTheme="majorHAnsi" w:cstheme="majorBidi"/>
        </w:rPr>
        <w:t>'</w:t>
      </w:r>
      <w:r w:rsidRPr="00147790">
        <w:rPr>
          <w:rFonts w:asciiTheme="majorHAnsi" w:hAnsiTheme="majorHAnsi" w:cstheme="majorBidi"/>
          <w:sz w:val="22"/>
          <w:szCs w:val="22"/>
        </w:rPr>
        <w:t>un entraînement électrique (Machines Électriques, Convertisseurs Statiques, Unité de réglage et de commande, Charges entraînées)</w:t>
      </w:r>
      <w:r w:rsidRPr="00147790">
        <w:rPr>
          <w:rFonts w:asciiTheme="majorHAnsi" w:hAnsiTheme="majorHAnsi" w:cstheme="majorBidi"/>
        </w:rPr>
        <w:t xml:space="preserve">; </w:t>
      </w:r>
      <w:r w:rsidRPr="00147790">
        <w:rPr>
          <w:rFonts w:asciiTheme="majorHAnsi" w:hAnsiTheme="majorHAnsi" w:cstheme="majorBidi"/>
          <w:sz w:val="22"/>
          <w:szCs w:val="22"/>
        </w:rPr>
        <w:t>Équation d</w:t>
      </w:r>
      <w:r>
        <w:rPr>
          <w:rFonts w:asciiTheme="majorHAnsi" w:hAnsiTheme="majorHAnsi" w:cstheme="majorBidi"/>
        </w:rPr>
        <w:t xml:space="preserve">u </w:t>
      </w:r>
      <w:r w:rsidRPr="00147790">
        <w:rPr>
          <w:rFonts w:asciiTheme="majorHAnsi" w:hAnsiTheme="majorHAnsi" w:cstheme="majorBidi"/>
          <w:sz w:val="22"/>
          <w:szCs w:val="22"/>
        </w:rPr>
        <w:t>mouvement et caractéristiques mécaniques (Équation fondamentale de la dynamique, Caractéristiques mécaniques des machines Électriques et des charges entraînées, Quadrants de fonctionnement</w:t>
      </w:r>
      <w:r>
        <w:rPr>
          <w:rFonts w:asciiTheme="majorHAnsi" w:hAnsiTheme="majorHAnsi" w:cstheme="majorBidi"/>
        </w:rPr>
        <w:t>;</w:t>
      </w:r>
      <w:r w:rsidRPr="00147790">
        <w:rPr>
          <w:rFonts w:asciiTheme="majorHAnsi" w:hAnsiTheme="majorHAnsi" w:cstheme="majorBidi"/>
          <w:sz w:val="22"/>
          <w:szCs w:val="22"/>
        </w:rPr>
        <w:t xml:space="preserve"> Stabilité d’un point de fonctionnement)</w:t>
      </w:r>
      <w:r>
        <w:rPr>
          <w:rFonts w:asciiTheme="majorHAnsi" w:hAnsiTheme="majorHAnsi" w:cstheme="majorBidi"/>
        </w:rPr>
        <w:t>.</w:t>
      </w:r>
    </w:p>
    <w:p w:rsidR="0084508E" w:rsidRDefault="0084508E" w:rsidP="00D00604">
      <w:pPr>
        <w:tabs>
          <w:tab w:val="right" w:pos="9000"/>
        </w:tabs>
        <w:rPr>
          <w:rFonts w:asciiTheme="majorHAnsi" w:hAnsiTheme="majorHAnsi" w:cstheme="majorBidi"/>
          <w:b/>
          <w:bCs/>
          <w:sz w:val="22"/>
          <w:szCs w:val="22"/>
        </w:rPr>
      </w:pPr>
    </w:p>
    <w:p w:rsidR="00E4176E" w:rsidRDefault="00E4176E" w:rsidP="00D00604">
      <w:pPr>
        <w:tabs>
          <w:tab w:val="right" w:pos="9000"/>
        </w:tabs>
        <w:rPr>
          <w:rFonts w:asciiTheme="majorHAnsi" w:hAnsiTheme="majorHAnsi" w:cstheme="majorBidi"/>
          <w:b/>
          <w:bCs/>
        </w:rPr>
      </w:pPr>
      <w:r w:rsidRPr="00147790">
        <w:rPr>
          <w:rFonts w:asciiTheme="majorHAnsi" w:hAnsiTheme="majorHAnsi" w:cstheme="majorBidi"/>
          <w:b/>
          <w:bCs/>
          <w:sz w:val="22"/>
          <w:szCs w:val="22"/>
        </w:rPr>
        <w:t>C</w:t>
      </w:r>
      <w:r>
        <w:rPr>
          <w:rFonts w:asciiTheme="majorHAnsi" w:hAnsiTheme="majorHAnsi" w:cstheme="majorBidi"/>
          <w:b/>
          <w:bCs/>
        </w:rPr>
        <w:t>hapitre 2.</w:t>
      </w:r>
      <w:r w:rsidRPr="00147790">
        <w:rPr>
          <w:rFonts w:asciiTheme="majorHAnsi" w:hAnsiTheme="majorHAnsi" w:cstheme="majorBidi"/>
          <w:b/>
          <w:bCs/>
          <w:sz w:val="22"/>
          <w:szCs w:val="22"/>
        </w:rPr>
        <w:t xml:space="preserve"> Variation de vitesse de la machine à courant continu</w:t>
      </w:r>
      <w:r w:rsidRPr="00147790">
        <w:rPr>
          <w:rFonts w:asciiTheme="majorHAnsi" w:hAnsiTheme="majorHAnsi" w:cstheme="majorBidi"/>
          <w:b/>
          <w:bCs/>
          <w:sz w:val="22"/>
          <w:szCs w:val="22"/>
        </w:rPr>
        <w:tab/>
      </w:r>
      <w:r>
        <w:rPr>
          <w:rFonts w:asciiTheme="majorHAnsi" w:hAnsiTheme="majorHAnsi" w:cstheme="majorBidi"/>
          <w:b/>
          <w:bCs/>
          <w:sz w:val="22"/>
          <w:szCs w:val="22"/>
        </w:rPr>
        <w:t xml:space="preserve">                                     </w:t>
      </w:r>
      <w:r w:rsidRPr="00147790">
        <w:rPr>
          <w:rFonts w:asciiTheme="majorHAnsi" w:hAnsiTheme="majorHAnsi" w:cstheme="majorBidi"/>
          <w:b/>
          <w:bCs/>
          <w:sz w:val="22"/>
          <w:szCs w:val="22"/>
        </w:rPr>
        <w:t>(4 semaines)</w:t>
      </w:r>
    </w:p>
    <w:p w:rsidR="00E4176E" w:rsidRPr="00147790" w:rsidRDefault="00E4176E" w:rsidP="00D00604">
      <w:pPr>
        <w:tabs>
          <w:tab w:val="right" w:pos="9000"/>
        </w:tabs>
        <w:jc w:val="both"/>
        <w:rPr>
          <w:rFonts w:asciiTheme="majorHAnsi" w:hAnsiTheme="majorHAnsi" w:cstheme="majorBidi"/>
          <w:sz w:val="22"/>
          <w:szCs w:val="22"/>
        </w:rPr>
      </w:pPr>
      <w:r w:rsidRPr="00147790">
        <w:rPr>
          <w:rFonts w:asciiTheme="majorHAnsi" w:hAnsiTheme="majorHAnsi" w:cstheme="majorBidi"/>
          <w:sz w:val="22"/>
          <w:szCs w:val="22"/>
        </w:rPr>
        <w:t>Rappels</w:t>
      </w:r>
      <w:r w:rsidRPr="00147790">
        <w:rPr>
          <w:rFonts w:asciiTheme="majorHAnsi" w:hAnsiTheme="majorHAnsi" w:cstheme="majorBidi"/>
          <w:b/>
          <w:bCs/>
          <w:sz w:val="22"/>
          <w:szCs w:val="22"/>
        </w:rPr>
        <w:t xml:space="preserve"> </w:t>
      </w:r>
      <w:r w:rsidRPr="00D00604">
        <w:rPr>
          <w:rFonts w:asciiTheme="majorHAnsi" w:hAnsiTheme="majorHAnsi" w:cstheme="majorBidi"/>
          <w:sz w:val="22"/>
          <w:szCs w:val="22"/>
        </w:rPr>
        <w:t>sur les</w:t>
      </w:r>
      <w:r w:rsidRPr="00147790">
        <w:rPr>
          <w:rFonts w:asciiTheme="majorHAnsi" w:hAnsiTheme="majorHAnsi" w:cstheme="majorBidi"/>
          <w:b/>
          <w:bCs/>
          <w:sz w:val="22"/>
          <w:szCs w:val="22"/>
        </w:rPr>
        <w:t xml:space="preserve"> </w:t>
      </w:r>
      <w:r w:rsidRPr="00147790">
        <w:rPr>
          <w:rFonts w:asciiTheme="majorHAnsi" w:hAnsiTheme="majorHAnsi" w:cstheme="majorBidi"/>
          <w:sz w:val="22"/>
          <w:szCs w:val="22"/>
        </w:rPr>
        <w:t>machines à courant continu (Principe de fonctionnement, Equations et Schéma électrique équivalent, différents types de machines à courant continu)</w:t>
      </w:r>
      <w:r w:rsidRPr="00147790">
        <w:rPr>
          <w:rFonts w:asciiTheme="majorHAnsi" w:hAnsiTheme="majorHAnsi" w:cstheme="majorBidi"/>
        </w:rPr>
        <w:t xml:space="preserve">; </w:t>
      </w:r>
      <w:r w:rsidRPr="00147790">
        <w:rPr>
          <w:rFonts w:asciiTheme="majorHAnsi" w:hAnsiTheme="majorHAnsi" w:cstheme="majorBidi"/>
          <w:sz w:val="22"/>
          <w:szCs w:val="22"/>
        </w:rPr>
        <w:t>Techniques de variation de vitesse de la machine à courant continu à excitation séparée et leurs ca</w:t>
      </w:r>
      <w:r>
        <w:rPr>
          <w:rFonts w:asciiTheme="majorHAnsi" w:hAnsiTheme="majorHAnsi" w:cstheme="majorBidi"/>
        </w:rPr>
        <w:t>ractéristiques</w:t>
      </w:r>
      <w:r w:rsidRPr="00147790">
        <w:rPr>
          <w:rFonts w:asciiTheme="majorHAnsi" w:hAnsiTheme="majorHAnsi" w:cstheme="majorBidi"/>
          <w:sz w:val="22"/>
          <w:szCs w:val="22"/>
        </w:rPr>
        <w:t xml:space="preserve"> (variation de la résistance équivalente de l’induit, variation du flux d’excitation, variation de la tension d’alimentation de l’induit)</w:t>
      </w:r>
      <w:r w:rsidRPr="00147790">
        <w:rPr>
          <w:rFonts w:asciiTheme="majorHAnsi" w:hAnsiTheme="majorHAnsi" w:cstheme="majorBidi"/>
        </w:rPr>
        <w:t xml:space="preserve">; </w:t>
      </w:r>
      <w:r w:rsidRPr="00147790">
        <w:rPr>
          <w:rFonts w:asciiTheme="majorHAnsi" w:hAnsiTheme="majorHAnsi" w:cstheme="majorBidi"/>
          <w:sz w:val="22"/>
          <w:szCs w:val="22"/>
        </w:rPr>
        <w:t>Association Convertisseurs statiques machine à courant continu (fonctionnement dans 1, 2 et 4 quadrants, réversibilité en tension et en courant, Association Redresseur /MCC, Association Hacheur /MCC)</w:t>
      </w:r>
      <w:r w:rsidRPr="00147790">
        <w:rPr>
          <w:rFonts w:asciiTheme="majorHAnsi" w:hAnsiTheme="majorHAnsi" w:cstheme="majorBidi"/>
        </w:rPr>
        <w:t xml:space="preserve">; </w:t>
      </w:r>
      <w:r w:rsidRPr="00147790">
        <w:rPr>
          <w:rFonts w:asciiTheme="majorHAnsi" w:hAnsiTheme="majorHAnsi" w:cstheme="majorBidi"/>
          <w:sz w:val="22"/>
          <w:szCs w:val="22"/>
        </w:rPr>
        <w:t>Régulation et asservissement de vitesse de la machine à courant continu à excitation séparée (structure générale de réglage de vitesse, réglage de vitesse sans et avec réglage de courant)</w:t>
      </w:r>
      <w:r>
        <w:rPr>
          <w:rFonts w:asciiTheme="majorHAnsi" w:hAnsiTheme="majorHAnsi" w:cstheme="majorBidi"/>
        </w:rPr>
        <w:t>.</w:t>
      </w:r>
    </w:p>
    <w:p w:rsidR="0084508E" w:rsidRDefault="0084508E" w:rsidP="00D00604">
      <w:pPr>
        <w:tabs>
          <w:tab w:val="right" w:pos="9000"/>
        </w:tabs>
        <w:rPr>
          <w:rFonts w:asciiTheme="majorHAnsi" w:hAnsiTheme="majorHAnsi" w:cstheme="majorBidi"/>
          <w:b/>
          <w:bCs/>
          <w:sz w:val="22"/>
          <w:szCs w:val="22"/>
        </w:rPr>
      </w:pPr>
    </w:p>
    <w:p w:rsidR="00E4176E" w:rsidRDefault="00E4176E" w:rsidP="00D00604">
      <w:pPr>
        <w:tabs>
          <w:tab w:val="right" w:pos="9000"/>
        </w:tabs>
        <w:rPr>
          <w:rFonts w:asciiTheme="majorHAnsi" w:hAnsiTheme="majorHAnsi" w:cstheme="majorBidi"/>
          <w:b/>
          <w:bCs/>
        </w:rPr>
      </w:pPr>
      <w:r w:rsidRPr="00147790">
        <w:rPr>
          <w:rFonts w:asciiTheme="majorHAnsi" w:hAnsiTheme="majorHAnsi" w:cstheme="majorBidi"/>
          <w:b/>
          <w:bCs/>
          <w:sz w:val="22"/>
          <w:szCs w:val="22"/>
        </w:rPr>
        <w:t xml:space="preserve">Chapitre </w:t>
      </w:r>
      <w:r>
        <w:rPr>
          <w:rFonts w:asciiTheme="majorHAnsi" w:hAnsiTheme="majorHAnsi" w:cstheme="majorBidi"/>
          <w:b/>
          <w:bCs/>
        </w:rPr>
        <w:t>3</w:t>
      </w:r>
      <w:r w:rsidRPr="00147790">
        <w:rPr>
          <w:rFonts w:asciiTheme="majorHAnsi" w:hAnsiTheme="majorHAnsi" w:cstheme="majorBidi"/>
          <w:b/>
          <w:bCs/>
          <w:sz w:val="22"/>
          <w:szCs w:val="22"/>
        </w:rPr>
        <w:t>. Variation de vitesse de la machine asynchrone</w:t>
      </w:r>
      <w:r w:rsidRPr="00147790">
        <w:rPr>
          <w:rFonts w:asciiTheme="majorHAnsi" w:hAnsiTheme="majorHAnsi" w:cstheme="majorBidi"/>
          <w:b/>
          <w:bCs/>
          <w:sz w:val="22"/>
          <w:szCs w:val="22"/>
        </w:rPr>
        <w:tab/>
      </w:r>
      <w:r>
        <w:rPr>
          <w:rFonts w:asciiTheme="majorHAnsi" w:hAnsiTheme="majorHAnsi" w:cstheme="majorBidi"/>
          <w:b/>
          <w:bCs/>
          <w:sz w:val="22"/>
          <w:szCs w:val="22"/>
        </w:rPr>
        <w:t xml:space="preserve">                                                   </w:t>
      </w:r>
      <w:r w:rsidRPr="00147790">
        <w:rPr>
          <w:rFonts w:asciiTheme="majorHAnsi" w:hAnsiTheme="majorHAnsi" w:cstheme="majorBidi"/>
          <w:b/>
          <w:bCs/>
          <w:sz w:val="22"/>
          <w:szCs w:val="22"/>
        </w:rPr>
        <w:t>(5 semaines)</w:t>
      </w:r>
    </w:p>
    <w:p w:rsidR="00E4176E" w:rsidRPr="00147790" w:rsidRDefault="00E4176E" w:rsidP="00D00604">
      <w:pPr>
        <w:tabs>
          <w:tab w:val="right" w:pos="9000"/>
        </w:tabs>
        <w:jc w:val="both"/>
        <w:rPr>
          <w:rFonts w:asciiTheme="majorHAnsi" w:hAnsiTheme="majorHAnsi" w:cstheme="majorBidi"/>
          <w:sz w:val="22"/>
          <w:szCs w:val="22"/>
        </w:rPr>
      </w:pPr>
      <w:r w:rsidRPr="00147790">
        <w:rPr>
          <w:rFonts w:asciiTheme="majorHAnsi" w:hAnsiTheme="majorHAnsi" w:cstheme="majorBidi"/>
          <w:sz w:val="22"/>
          <w:szCs w:val="22"/>
        </w:rPr>
        <w:t>Rappel sur la machine asynchrone (Constitution de la machine, principe de fonctionnement, modèle en régiment permanent, caractéristique électromécanique)</w:t>
      </w:r>
      <w:r w:rsidRPr="00147790">
        <w:rPr>
          <w:rFonts w:asciiTheme="majorHAnsi" w:hAnsiTheme="majorHAnsi" w:cstheme="majorBidi"/>
        </w:rPr>
        <w:t xml:space="preserve">; </w:t>
      </w:r>
      <w:r w:rsidRPr="00147790">
        <w:rPr>
          <w:rFonts w:asciiTheme="majorHAnsi" w:hAnsiTheme="majorHAnsi" w:cstheme="majorBidi"/>
          <w:sz w:val="22"/>
          <w:szCs w:val="22"/>
        </w:rPr>
        <w:t>Techniques de variation de vitesse de la machine asynchrone (action sur la résistance équivalente du rotor, action sur tension d’alimentation statorique, action par récupération de l’énergie du rotor -cascade Hyposynchrone-, action sur le nombre de pôles, action sur la fréquence d’alimentation)</w:t>
      </w:r>
      <w:r w:rsidRPr="00147790">
        <w:rPr>
          <w:rFonts w:asciiTheme="majorHAnsi" w:hAnsiTheme="majorHAnsi" w:cstheme="majorBidi"/>
        </w:rPr>
        <w:t xml:space="preserve">; </w:t>
      </w:r>
      <w:r w:rsidRPr="00147790">
        <w:rPr>
          <w:rFonts w:asciiTheme="majorHAnsi" w:hAnsiTheme="majorHAnsi" w:cstheme="majorBidi"/>
          <w:sz w:val="22"/>
          <w:szCs w:val="22"/>
        </w:rPr>
        <w:t>Association Onduleur / machine asynchrone (technique à MLI, variation de fréquence et de tension)</w:t>
      </w:r>
      <w:r w:rsidRPr="00147790">
        <w:rPr>
          <w:rFonts w:asciiTheme="majorHAnsi" w:hAnsiTheme="majorHAnsi" w:cstheme="majorBidi"/>
        </w:rPr>
        <w:t xml:space="preserve">; </w:t>
      </w:r>
      <w:r w:rsidRPr="00147790">
        <w:rPr>
          <w:rFonts w:asciiTheme="majorHAnsi" w:hAnsiTheme="majorHAnsi" w:cstheme="majorBidi"/>
          <w:sz w:val="22"/>
          <w:szCs w:val="22"/>
        </w:rPr>
        <w:t>Introduction au découplage entre contrôle du flux et du couple (V/f, commande scalaire, commande vectorielle)</w:t>
      </w:r>
      <w:r>
        <w:rPr>
          <w:rFonts w:asciiTheme="majorHAnsi" w:hAnsiTheme="majorHAnsi" w:cstheme="majorBidi"/>
        </w:rPr>
        <w:t>.</w:t>
      </w:r>
    </w:p>
    <w:p w:rsidR="0084508E" w:rsidRDefault="0084508E" w:rsidP="00D00604">
      <w:pPr>
        <w:tabs>
          <w:tab w:val="right" w:pos="9000"/>
        </w:tabs>
        <w:rPr>
          <w:rFonts w:asciiTheme="majorHAnsi" w:hAnsiTheme="majorHAnsi" w:cstheme="majorBidi"/>
          <w:b/>
          <w:bCs/>
          <w:sz w:val="22"/>
          <w:szCs w:val="22"/>
        </w:rPr>
      </w:pPr>
    </w:p>
    <w:p w:rsidR="00E4176E" w:rsidRDefault="00E4176E" w:rsidP="00D00604">
      <w:pPr>
        <w:tabs>
          <w:tab w:val="right" w:pos="9000"/>
        </w:tabs>
        <w:rPr>
          <w:rFonts w:asciiTheme="majorHAnsi" w:hAnsiTheme="majorHAnsi" w:cstheme="majorBidi"/>
          <w:b/>
          <w:bCs/>
        </w:rPr>
      </w:pPr>
      <w:r w:rsidRPr="00147790">
        <w:rPr>
          <w:rFonts w:asciiTheme="majorHAnsi" w:hAnsiTheme="majorHAnsi" w:cstheme="majorBidi"/>
          <w:b/>
          <w:bCs/>
          <w:sz w:val="22"/>
          <w:szCs w:val="22"/>
        </w:rPr>
        <w:t>Chapitre 4. Commande de la m</w:t>
      </w:r>
      <w:r>
        <w:rPr>
          <w:rFonts w:asciiTheme="majorHAnsi" w:hAnsiTheme="majorHAnsi" w:cstheme="majorBidi"/>
          <w:b/>
          <w:bCs/>
        </w:rPr>
        <w:t xml:space="preserve">achine </w:t>
      </w:r>
      <w:r w:rsidRPr="00147790">
        <w:rPr>
          <w:rFonts w:asciiTheme="majorHAnsi" w:hAnsiTheme="majorHAnsi" w:cstheme="majorBidi"/>
          <w:b/>
          <w:bCs/>
          <w:sz w:val="22"/>
          <w:szCs w:val="22"/>
        </w:rPr>
        <w:t>synchrone</w:t>
      </w:r>
      <w:r w:rsidRPr="00147790">
        <w:rPr>
          <w:rFonts w:asciiTheme="majorHAnsi" w:hAnsiTheme="majorHAnsi" w:cstheme="majorBidi"/>
          <w:b/>
          <w:bCs/>
          <w:sz w:val="22"/>
          <w:szCs w:val="22"/>
        </w:rPr>
        <w:tab/>
      </w:r>
      <w:r>
        <w:rPr>
          <w:rFonts w:asciiTheme="majorHAnsi" w:hAnsiTheme="majorHAnsi" w:cstheme="majorBidi"/>
          <w:b/>
          <w:bCs/>
          <w:sz w:val="22"/>
          <w:szCs w:val="22"/>
        </w:rPr>
        <w:t xml:space="preserve">                                                                      </w:t>
      </w:r>
      <w:r w:rsidRPr="00147790">
        <w:rPr>
          <w:rFonts w:asciiTheme="majorHAnsi" w:hAnsiTheme="majorHAnsi" w:cstheme="majorBidi"/>
          <w:b/>
          <w:bCs/>
          <w:sz w:val="22"/>
          <w:szCs w:val="22"/>
        </w:rPr>
        <w:t>(4 semaines)</w:t>
      </w:r>
    </w:p>
    <w:p w:rsidR="00E4176E" w:rsidRDefault="00E4176E" w:rsidP="00D00604">
      <w:pPr>
        <w:tabs>
          <w:tab w:val="right" w:pos="9000"/>
        </w:tabs>
        <w:jc w:val="both"/>
        <w:rPr>
          <w:rFonts w:asciiTheme="majorHAnsi" w:hAnsiTheme="majorHAnsi" w:cstheme="majorBidi"/>
        </w:rPr>
      </w:pPr>
      <w:r w:rsidRPr="00147790">
        <w:rPr>
          <w:rFonts w:asciiTheme="majorHAnsi" w:hAnsiTheme="majorHAnsi" w:cstheme="majorBidi"/>
          <w:sz w:val="22"/>
          <w:szCs w:val="22"/>
        </w:rPr>
        <w:t>Rappel sur la machine synchrone (Constitution de la machine, principe de fonctionnement, types de la machine synchrone, modèle en régiment permanent)</w:t>
      </w:r>
      <w:r w:rsidRPr="00147790">
        <w:rPr>
          <w:rFonts w:asciiTheme="majorHAnsi" w:hAnsiTheme="majorHAnsi" w:cstheme="majorBidi"/>
        </w:rPr>
        <w:t xml:space="preserve">; </w:t>
      </w:r>
      <w:r w:rsidRPr="00147790">
        <w:rPr>
          <w:rFonts w:asciiTheme="majorHAnsi" w:hAnsiTheme="majorHAnsi" w:cstheme="majorBidi"/>
          <w:sz w:val="22"/>
          <w:szCs w:val="22"/>
        </w:rPr>
        <w:t>Démarrage de la machine synchrone (décrochage, modes de démarrage de la machine)</w:t>
      </w:r>
      <w:r w:rsidRPr="00147790">
        <w:rPr>
          <w:rFonts w:asciiTheme="majorHAnsi" w:hAnsiTheme="majorHAnsi" w:cstheme="majorBidi"/>
        </w:rPr>
        <w:t xml:space="preserve">; </w:t>
      </w:r>
      <w:r w:rsidRPr="00147790">
        <w:rPr>
          <w:rFonts w:asciiTheme="majorHAnsi" w:hAnsiTheme="majorHAnsi" w:cstheme="majorBidi"/>
          <w:sz w:val="22"/>
          <w:szCs w:val="22"/>
        </w:rPr>
        <w:t>Autopilotage de la machine synchrone alimentée par un commutateur de courant</w:t>
      </w:r>
      <w:r w:rsidRPr="00147790">
        <w:rPr>
          <w:rFonts w:asciiTheme="majorHAnsi" w:hAnsiTheme="majorHAnsi" w:cstheme="majorBidi"/>
        </w:rPr>
        <w:t xml:space="preserve">; </w:t>
      </w:r>
      <w:r w:rsidRPr="00147790">
        <w:rPr>
          <w:rFonts w:asciiTheme="majorHAnsi" w:hAnsiTheme="majorHAnsi" w:cstheme="majorBidi"/>
          <w:sz w:val="22"/>
          <w:szCs w:val="22"/>
        </w:rPr>
        <w:t>Notion sur la commande scalaire associée à l’autopilotage de la machine alimentée par un onduleur de tension</w:t>
      </w:r>
      <w:r w:rsidRPr="00147790">
        <w:rPr>
          <w:rFonts w:asciiTheme="majorHAnsi" w:hAnsiTheme="majorHAnsi" w:cstheme="majorBidi"/>
        </w:rPr>
        <w:t xml:space="preserve">; </w:t>
      </w:r>
      <w:r w:rsidRPr="00147790">
        <w:rPr>
          <w:rFonts w:asciiTheme="majorHAnsi" w:hAnsiTheme="majorHAnsi" w:cstheme="majorBidi"/>
          <w:sz w:val="22"/>
          <w:szCs w:val="22"/>
        </w:rPr>
        <w:t>Introduction sur la commande vectorielle de la machine synchrone à pôles lisses</w:t>
      </w:r>
      <w:r>
        <w:rPr>
          <w:rFonts w:asciiTheme="majorHAnsi" w:hAnsiTheme="majorHAnsi" w:cstheme="majorBidi"/>
        </w:rPr>
        <w:t>.</w:t>
      </w:r>
    </w:p>
    <w:p w:rsidR="00EB6E2B" w:rsidRPr="00147790" w:rsidRDefault="00EB6E2B" w:rsidP="00D00604">
      <w:pPr>
        <w:tabs>
          <w:tab w:val="right" w:pos="9000"/>
        </w:tabs>
        <w:jc w:val="both"/>
        <w:rPr>
          <w:rFonts w:asciiTheme="majorHAnsi" w:hAnsiTheme="majorHAnsi" w:cstheme="majorBidi"/>
          <w:sz w:val="22"/>
          <w:szCs w:val="22"/>
        </w:rPr>
      </w:pPr>
    </w:p>
    <w:p w:rsidR="00E4176E" w:rsidRPr="00EB6E2B" w:rsidRDefault="00E4176E" w:rsidP="00D00604">
      <w:pPr>
        <w:jc w:val="both"/>
        <w:rPr>
          <w:rFonts w:asciiTheme="majorHAnsi" w:hAnsiTheme="majorHAnsi" w:cstheme="minorBidi"/>
          <w:b/>
          <w:u w:val="thick" w:color="F79646" w:themeColor="accent6"/>
        </w:rPr>
      </w:pPr>
      <w:r w:rsidRPr="00EB6E2B">
        <w:rPr>
          <w:rFonts w:asciiTheme="majorHAnsi" w:hAnsiTheme="majorHAnsi" w:cstheme="minorBidi"/>
          <w:b/>
          <w:u w:val="thick" w:color="F79646" w:themeColor="accent6"/>
        </w:rPr>
        <w:t>Mode d’évaluation:</w:t>
      </w:r>
    </w:p>
    <w:p w:rsidR="00E4176E" w:rsidRPr="00C5239C" w:rsidRDefault="00E4176E" w:rsidP="00D00604">
      <w:pPr>
        <w:jc w:val="both"/>
        <w:rPr>
          <w:rFonts w:asciiTheme="majorHAnsi" w:hAnsiTheme="majorHAnsi" w:cstheme="minorBidi"/>
          <w:sz w:val="22"/>
          <w:szCs w:val="22"/>
        </w:rPr>
      </w:pPr>
      <w:r w:rsidRPr="00C5239C">
        <w:rPr>
          <w:rFonts w:asciiTheme="majorHAnsi" w:hAnsiTheme="majorHAnsi" w:cstheme="minorBidi"/>
          <w:sz w:val="22"/>
          <w:szCs w:val="22"/>
        </w:rPr>
        <w:t>Con</w:t>
      </w:r>
      <w:r>
        <w:rPr>
          <w:rFonts w:asciiTheme="majorHAnsi" w:hAnsiTheme="majorHAnsi" w:cstheme="minorBidi"/>
          <w:sz w:val="22"/>
          <w:szCs w:val="22"/>
        </w:rPr>
        <w:t xml:space="preserve">trôle continu: 40% </w:t>
      </w:r>
      <w:r w:rsidRPr="00C5239C">
        <w:rPr>
          <w:rFonts w:asciiTheme="majorHAnsi" w:hAnsiTheme="majorHAnsi" w:cstheme="minorBidi"/>
          <w:sz w:val="22"/>
          <w:szCs w:val="22"/>
        </w:rPr>
        <w:t>; Examen : 60%.</w:t>
      </w:r>
    </w:p>
    <w:p w:rsidR="00E4176E" w:rsidRPr="00EB6E2B" w:rsidRDefault="00E4176E" w:rsidP="00D00604">
      <w:pPr>
        <w:pStyle w:val="Paragraphedeliste"/>
        <w:ind w:hanging="720"/>
        <w:jc w:val="both"/>
        <w:rPr>
          <w:rFonts w:asciiTheme="majorHAnsi" w:hAnsiTheme="majorHAnsi" w:cstheme="minorBidi"/>
          <w:iCs/>
          <w:u w:val="thick" w:color="F79646" w:themeColor="accent6"/>
        </w:rPr>
      </w:pPr>
      <w:r w:rsidRPr="00EB6E2B">
        <w:rPr>
          <w:rFonts w:asciiTheme="majorHAnsi" w:hAnsiTheme="majorHAnsi" w:cstheme="minorBidi"/>
          <w:b/>
          <w:u w:val="thick" w:color="F79646" w:themeColor="accent6"/>
        </w:rPr>
        <w:lastRenderedPageBreak/>
        <w:t>Références bibliographiques</w:t>
      </w:r>
      <w:r w:rsidRPr="00EB6E2B">
        <w:rPr>
          <w:rFonts w:asciiTheme="majorHAnsi" w:hAnsiTheme="majorHAnsi" w:cstheme="minorBidi"/>
          <w:iCs/>
          <w:u w:val="thick" w:color="F79646" w:themeColor="accent6"/>
        </w:rPr>
        <w:t>:</w:t>
      </w:r>
    </w:p>
    <w:p w:rsidR="00E4176E" w:rsidRPr="003F5575" w:rsidRDefault="00E4176E" w:rsidP="006D286A">
      <w:pPr>
        <w:numPr>
          <w:ilvl w:val="0"/>
          <w:numId w:val="26"/>
        </w:numPr>
        <w:autoSpaceDE w:val="0"/>
        <w:autoSpaceDN w:val="0"/>
        <w:jc w:val="both"/>
        <w:rPr>
          <w:rFonts w:ascii="Cambria" w:eastAsiaTheme="minorHAnsi" w:hAnsi="Cambria" w:cstheme="minorBidi"/>
          <w:sz w:val="22"/>
          <w:szCs w:val="22"/>
          <w:lang w:eastAsia="en-US"/>
        </w:rPr>
      </w:pPr>
      <w:r w:rsidRPr="003F5575">
        <w:rPr>
          <w:rFonts w:ascii="Cambria" w:eastAsiaTheme="minorHAnsi" w:hAnsi="Cambria" w:cstheme="minorBidi"/>
          <w:sz w:val="22"/>
          <w:szCs w:val="22"/>
          <w:lang w:eastAsia="en-US"/>
        </w:rPr>
        <w:t xml:space="preserve">Jean-Paul </w:t>
      </w:r>
      <w:r w:rsidRPr="003F5575">
        <w:rPr>
          <w:rFonts w:ascii="Cambria" w:hAnsi="Cambria"/>
          <w:sz w:val="22"/>
          <w:szCs w:val="22"/>
        </w:rPr>
        <w:t>Louis</w:t>
      </w:r>
      <w:r w:rsidRPr="003F5575">
        <w:rPr>
          <w:rFonts w:ascii="Cambria" w:eastAsiaTheme="minorHAnsi" w:hAnsi="Cambria" w:cstheme="minorBidi"/>
          <w:sz w:val="22"/>
          <w:szCs w:val="22"/>
          <w:lang w:eastAsia="en-US"/>
        </w:rPr>
        <w:t xml:space="preserve">, </w:t>
      </w:r>
      <w:r w:rsidRPr="003F5575">
        <w:rPr>
          <w:rFonts w:ascii="Cambria" w:hAnsi="Cambria"/>
          <w:sz w:val="22"/>
          <w:szCs w:val="22"/>
        </w:rPr>
        <w:t>Bernard Multon, Yvan Bonnassieux, Michel Lavabre, "</w:t>
      </w:r>
      <w:r w:rsidRPr="003F5575">
        <w:rPr>
          <w:rFonts w:ascii="Cambria" w:eastAsiaTheme="minorHAnsi" w:hAnsi="Cambria" w:cstheme="minorBidi"/>
          <w:sz w:val="22"/>
          <w:szCs w:val="22"/>
          <w:lang w:eastAsia="en-US"/>
        </w:rPr>
        <w:t>Commande des machines à courant continu (mcc) à vitesse variable</w:t>
      </w:r>
      <w:r w:rsidRPr="003F5575">
        <w:rPr>
          <w:rFonts w:ascii="Cambria" w:hAnsi="Cambria"/>
          <w:sz w:val="22"/>
          <w:szCs w:val="22"/>
        </w:rPr>
        <w:t xml:space="preserve">", Techniques de l’Ingénieur, traité Génie électrique, </w:t>
      </w:r>
      <w:r>
        <w:rPr>
          <w:rFonts w:ascii="Cambria" w:hAnsi="Cambria" w:cstheme="minorBidi"/>
          <w:sz w:val="22"/>
          <w:szCs w:val="22"/>
        </w:rPr>
        <w:t xml:space="preserve">D3 </w:t>
      </w:r>
      <w:r w:rsidRPr="003F5575">
        <w:rPr>
          <w:rFonts w:ascii="Cambria" w:hAnsi="Cambria" w:cstheme="minorBidi"/>
          <w:sz w:val="22"/>
          <w:szCs w:val="22"/>
        </w:rPr>
        <w:t xml:space="preserve">610, </w:t>
      </w:r>
      <w:r w:rsidRPr="003F5575">
        <w:rPr>
          <w:rFonts w:ascii="Cambria" w:eastAsiaTheme="minorHAnsi" w:hAnsi="Cambria" w:cstheme="minorBidi"/>
          <w:sz w:val="22"/>
          <w:szCs w:val="22"/>
          <w:lang w:eastAsia="en-US"/>
        </w:rPr>
        <w:t>2002</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cstheme="minorBidi"/>
          <w:sz w:val="22"/>
          <w:szCs w:val="22"/>
        </w:rPr>
        <w:t xml:space="preserve">Jean-Paul </w:t>
      </w:r>
      <w:r w:rsidRPr="003F5575">
        <w:rPr>
          <w:rFonts w:ascii="Cambria" w:hAnsi="Cambria"/>
          <w:sz w:val="22"/>
          <w:szCs w:val="22"/>
        </w:rPr>
        <w:t xml:space="preserve">Louis, Bernard Multon, Yvan Bonnassieux, Michel Lavabre, "Convertisseurs statiques pour la variation de vitesse des mcc", Techniques de l’Ingénieur, traité Génie électrique, </w:t>
      </w:r>
      <w:r w:rsidRPr="003F5575">
        <w:rPr>
          <w:rFonts w:ascii="Cambria" w:hAnsi="Cambria" w:cstheme="minorBidi"/>
          <w:sz w:val="22"/>
          <w:szCs w:val="22"/>
        </w:rPr>
        <w:t>D3 61</w:t>
      </w:r>
      <w:r w:rsidRPr="003F5575">
        <w:rPr>
          <w:rFonts w:ascii="Cambria" w:hAnsi="Cambria"/>
          <w:sz w:val="22"/>
          <w:szCs w:val="22"/>
        </w:rPr>
        <w:t>1</w:t>
      </w:r>
      <w:r w:rsidRPr="003F5575">
        <w:rPr>
          <w:rFonts w:ascii="Cambria" w:hAnsi="Cambria" w:cstheme="minorBidi"/>
          <w:sz w:val="22"/>
          <w:szCs w:val="22"/>
        </w:rPr>
        <w:t xml:space="preserve">, </w:t>
      </w:r>
      <w:r w:rsidRPr="003F5575">
        <w:rPr>
          <w:rFonts w:ascii="Cambria" w:eastAsiaTheme="minorHAnsi" w:hAnsi="Cambria" w:cstheme="minorBidi"/>
          <w:sz w:val="22"/>
          <w:szCs w:val="22"/>
          <w:lang w:eastAsia="en-US"/>
        </w:rPr>
        <w:t>200</w:t>
      </w:r>
      <w:r w:rsidRPr="003F5575">
        <w:rPr>
          <w:rFonts w:ascii="Cambria" w:hAnsi="Cambria"/>
          <w:sz w:val="22"/>
          <w:szCs w:val="22"/>
        </w:rPr>
        <w:t>3.</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B. De Fornel, "Alimentation des machines asynchrones", Techniques de l’Ingénieur, traité Génie électrique, D 3 621, 1990.</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 xml:space="preserve">Michel LAJOIE-MAZENC, Philippe VIAROUGE "Alimentation des machines synchrones", Techniques de </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l’Ingénieur, traité Génie électrique, D 3 630, 1991</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 xml:space="preserve">Michel Pinard , "Commande électronique des moteurs électriques" , DUNOD 2004 </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 xml:space="preserve">Gay Sturtzer, "Modélisation et commandes des moteurs triphasés", Ellipses 2000 </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 xml:space="preserve">Gay Séguier, " Introduction à l’électrotechnique approfondie". (Tec&amp;Doc). </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Jean Bonal, "Entraînements électriques à vitesse variable", Lavoisier Tec&amp;Doc, 1997.</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 xml:space="preserve">Dominique Bareille, Jean-Pierre Daunis, " Electrotechnique (transformateurs et machines tournantes)  -Cours et exercices corrigés-" ,  Dunod, Paris 2006.   Cote : 03-04-585 </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Pierre Mayé, "Moteurs électriques industriels", Dunod, Paris 2005.</w:t>
      </w:r>
    </w:p>
    <w:p w:rsidR="00E4176E" w:rsidRPr="003F5575" w:rsidRDefault="00E4176E" w:rsidP="006D286A">
      <w:pPr>
        <w:numPr>
          <w:ilvl w:val="0"/>
          <w:numId w:val="26"/>
        </w:numPr>
        <w:autoSpaceDE w:val="0"/>
        <w:autoSpaceDN w:val="0"/>
        <w:jc w:val="both"/>
        <w:rPr>
          <w:rFonts w:ascii="Cambria" w:hAnsi="Cambria"/>
          <w:sz w:val="22"/>
          <w:szCs w:val="22"/>
        </w:rPr>
      </w:pPr>
      <w:r w:rsidRPr="003F5575">
        <w:rPr>
          <w:rFonts w:ascii="Cambria" w:hAnsi="Cambria"/>
          <w:sz w:val="22"/>
          <w:szCs w:val="22"/>
        </w:rPr>
        <w:t xml:space="preserve">Guy Seguier, Francis Notelet, "Electrotechnique Industrielle", </w:t>
      </w:r>
    </w:p>
    <w:p w:rsidR="00E4176E" w:rsidRPr="002A65F2" w:rsidRDefault="00E4176E" w:rsidP="00E4176E">
      <w:pPr>
        <w:jc w:val="center"/>
        <w:rPr>
          <w:bCs/>
          <w:sz w:val="22"/>
          <w:szCs w:val="22"/>
        </w:rPr>
      </w:pPr>
    </w:p>
    <w:p w:rsidR="00E4176E" w:rsidRPr="002A65F2" w:rsidRDefault="00E4176E" w:rsidP="00E4176E">
      <w:pPr>
        <w:jc w:val="center"/>
        <w:rPr>
          <w:bCs/>
          <w:sz w:val="22"/>
          <w:szCs w:val="22"/>
        </w:rPr>
      </w:pPr>
    </w:p>
    <w:p w:rsidR="00E4176E" w:rsidRDefault="00E4176E" w:rsidP="00E4176E">
      <w:pPr>
        <w:jc w:val="center"/>
        <w:rPr>
          <w:bCs/>
          <w:sz w:val="22"/>
          <w:szCs w:val="22"/>
        </w:rPr>
        <w:sectPr w:rsidR="00E417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544F3" w:rsidRPr="008B253E" w:rsidRDefault="00E544F3" w:rsidP="00E544F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w:t>
      </w:r>
      <w:r w:rsidRPr="008B253E">
        <w:rPr>
          <w:rFonts w:ascii="Cambria" w:hAnsi="Cambria" w:cs="Calibri"/>
          <w:b/>
        </w:rPr>
        <w:t>: 6</w:t>
      </w:r>
    </w:p>
    <w:p w:rsidR="00E544F3" w:rsidRPr="008B253E" w:rsidRDefault="00E544F3" w:rsidP="00E544F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8B253E">
        <w:rPr>
          <w:rFonts w:ascii="Cambria" w:hAnsi="Cambria" w:cs="Calibri"/>
          <w:b/>
          <w:bCs/>
          <w:iCs/>
        </w:rPr>
        <w:t>: UEF 3.2.1</w:t>
      </w:r>
    </w:p>
    <w:p w:rsidR="00E544F3" w:rsidRPr="008B253E" w:rsidRDefault="00E544F3" w:rsidP="00E544F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Cs/>
        </w:rPr>
      </w:pPr>
      <w:r>
        <w:rPr>
          <w:rFonts w:ascii="Cambria" w:hAnsi="Cambria" w:cs="Calibri"/>
          <w:b/>
          <w:bCs/>
          <w:iCs/>
        </w:rPr>
        <w:t>Matière 3</w:t>
      </w:r>
      <w:r w:rsidRPr="008B253E">
        <w:rPr>
          <w:rFonts w:ascii="Cambria" w:hAnsi="Cambria" w:cs="Calibri"/>
          <w:b/>
          <w:bCs/>
          <w:iCs/>
        </w:rPr>
        <w:t>:</w:t>
      </w:r>
      <w:r>
        <w:rPr>
          <w:rFonts w:ascii="Cambria" w:hAnsi="Cambria" w:cs="Calibri"/>
          <w:b/>
          <w:bCs/>
          <w:iCs/>
        </w:rPr>
        <w:t xml:space="preserve"> </w:t>
      </w:r>
      <w:r w:rsidRPr="008B253E">
        <w:rPr>
          <w:rFonts w:ascii="Cambria" w:hAnsi="Cambria" w:cs="Calibri"/>
          <w:b/>
          <w:bCs/>
          <w:iCs/>
        </w:rPr>
        <w:t>Capteurs et chaines de mesure</w:t>
      </w:r>
    </w:p>
    <w:p w:rsidR="00E544F3" w:rsidRPr="008B253E" w:rsidRDefault="00E544F3" w:rsidP="00E544F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22h30 (Cours</w:t>
      </w:r>
      <w:r w:rsidRPr="008B253E">
        <w:rPr>
          <w:rFonts w:ascii="Cambria" w:eastAsia="Calibri" w:hAnsi="Cambria" w:cs="Arial"/>
          <w:b/>
          <w:bCs/>
          <w:color w:val="000000"/>
          <w:lang w:eastAsia="en-US"/>
        </w:rPr>
        <w:t>: 1h30)</w:t>
      </w:r>
    </w:p>
    <w:p w:rsidR="00E544F3" w:rsidRPr="008B253E" w:rsidRDefault="00E544F3" w:rsidP="00E544F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8B253E">
        <w:rPr>
          <w:rFonts w:ascii="Cambria" w:hAnsi="Cambria" w:cs="Calibri"/>
          <w:b/>
          <w:bCs/>
          <w:iCs/>
        </w:rPr>
        <w:t>: 2</w:t>
      </w:r>
    </w:p>
    <w:p w:rsidR="00E544F3" w:rsidRPr="008B253E" w:rsidRDefault="00E544F3" w:rsidP="00E544F3">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8B253E">
        <w:rPr>
          <w:rFonts w:ascii="Cambria" w:hAnsi="Cambria" w:cs="Calibri"/>
          <w:b/>
          <w:bCs/>
          <w:iCs/>
        </w:rPr>
        <w:t>: 1</w:t>
      </w:r>
    </w:p>
    <w:p w:rsidR="00E544F3" w:rsidRDefault="00E544F3" w:rsidP="00E544F3">
      <w:pPr>
        <w:spacing w:line="276" w:lineRule="auto"/>
        <w:jc w:val="both"/>
        <w:rPr>
          <w:rFonts w:ascii="Cambria" w:hAnsi="Cambria" w:cs="Calibri"/>
          <w:b/>
          <w:u w:val="thick" w:color="F79646"/>
        </w:rPr>
      </w:pPr>
    </w:p>
    <w:p w:rsidR="00E544F3" w:rsidRPr="00543121" w:rsidRDefault="00E544F3" w:rsidP="00E544F3">
      <w:pPr>
        <w:spacing w:line="276" w:lineRule="auto"/>
        <w:jc w:val="both"/>
        <w:rPr>
          <w:rFonts w:ascii="Cambria" w:hAnsi="Cambria" w:cs="Calibri"/>
          <w:i/>
          <w:u w:val="thick" w:color="F79646"/>
        </w:rPr>
      </w:pPr>
      <w:r>
        <w:rPr>
          <w:rFonts w:ascii="Cambria" w:hAnsi="Cambria" w:cs="Calibri"/>
          <w:b/>
          <w:u w:val="thick" w:color="F79646"/>
        </w:rPr>
        <w:t>Objectifs de l’enseignement</w:t>
      </w:r>
      <w:r w:rsidRPr="00543121">
        <w:rPr>
          <w:rFonts w:ascii="Cambria" w:hAnsi="Cambria" w:cs="Calibri"/>
          <w:b/>
          <w:u w:val="thick" w:color="F79646"/>
        </w:rPr>
        <w:t>:</w:t>
      </w:r>
    </w:p>
    <w:p w:rsidR="00E544F3" w:rsidRPr="00543121" w:rsidRDefault="00E544F3" w:rsidP="00E544F3">
      <w:pPr>
        <w:spacing w:line="276" w:lineRule="auto"/>
        <w:jc w:val="both"/>
        <w:rPr>
          <w:rFonts w:ascii="Cambria" w:hAnsi="Cambria" w:cs="Calibri"/>
          <w:b/>
          <w:u w:val="thick" w:color="F79646"/>
        </w:rPr>
      </w:pPr>
      <w:r w:rsidRPr="00543121">
        <w:rPr>
          <w:rFonts w:ascii="Cambria" w:hAnsi="Cambria" w:cs="Calibri"/>
          <w:sz w:val="22"/>
          <w:szCs w:val="22"/>
        </w:rPr>
        <w:t>Après avoir acquis cette unité</w:t>
      </w:r>
      <w:r>
        <w:rPr>
          <w:rFonts w:ascii="Cambria" w:hAnsi="Cambria" w:cs="Calibri"/>
          <w:sz w:val="22"/>
          <w:szCs w:val="22"/>
        </w:rPr>
        <w:t>,</w:t>
      </w:r>
      <w:r w:rsidRPr="00543121">
        <w:rPr>
          <w:rFonts w:ascii="Cambria" w:hAnsi="Cambria" w:cs="Calibri"/>
          <w:sz w:val="22"/>
          <w:szCs w:val="22"/>
        </w:rPr>
        <w:t xml:space="preserve"> l’étudient est censé maitriser les différents éléments constitutifs d’une chaine de mesure, le principe de base de fonctionnement d’un capteur et les caractéristiques métrologiques dont il faut tenir compte lors de l’utilisation et le choix d’un capteur</w:t>
      </w:r>
      <w:r w:rsidRPr="00543121">
        <w:rPr>
          <w:rFonts w:ascii="Cambria" w:hAnsi="Cambria" w:cs="Calibri"/>
          <w:snapToGrid w:val="0"/>
          <w:sz w:val="22"/>
          <w:szCs w:val="22"/>
        </w:rPr>
        <w:t>.</w:t>
      </w:r>
    </w:p>
    <w:p w:rsidR="00E544F3" w:rsidRDefault="00E544F3" w:rsidP="00E544F3">
      <w:pPr>
        <w:spacing w:line="276" w:lineRule="auto"/>
        <w:jc w:val="both"/>
        <w:rPr>
          <w:rFonts w:ascii="Cambria" w:hAnsi="Cambria" w:cs="Calibri"/>
          <w:b/>
          <w:u w:val="thick" w:color="F79646"/>
        </w:rPr>
      </w:pPr>
    </w:p>
    <w:p w:rsidR="00E544F3" w:rsidRPr="00543121" w:rsidRDefault="00E544F3" w:rsidP="00E544F3">
      <w:pPr>
        <w:spacing w:line="276" w:lineRule="auto"/>
        <w:jc w:val="both"/>
        <w:rPr>
          <w:rFonts w:ascii="Cambria" w:hAnsi="Cambria" w:cs="Calibri"/>
          <w:i/>
          <w:u w:val="thick" w:color="F79646"/>
        </w:rPr>
      </w:pPr>
      <w:r w:rsidRPr="00543121">
        <w:rPr>
          <w:rFonts w:ascii="Cambria" w:hAnsi="Cambria" w:cs="Calibri"/>
          <w:b/>
          <w:u w:val="thick" w:color="F79646"/>
        </w:rPr>
        <w:t>Connaissances préalables recomma</w:t>
      </w:r>
      <w:r>
        <w:rPr>
          <w:rFonts w:ascii="Cambria" w:hAnsi="Cambria" w:cs="Calibri"/>
          <w:b/>
          <w:u w:val="thick" w:color="F79646"/>
        </w:rPr>
        <w:t>ndées</w:t>
      </w:r>
      <w:r w:rsidRPr="00543121">
        <w:rPr>
          <w:rFonts w:ascii="Cambria" w:hAnsi="Cambria" w:cs="Calibri"/>
          <w:b/>
          <w:u w:val="thick" w:color="F79646"/>
        </w:rPr>
        <w:t xml:space="preserve">: </w:t>
      </w:r>
    </w:p>
    <w:p w:rsidR="00E544F3" w:rsidRPr="00543121" w:rsidRDefault="00E544F3" w:rsidP="00E544F3">
      <w:pPr>
        <w:jc w:val="both"/>
        <w:rPr>
          <w:rFonts w:ascii="Cambria" w:hAnsi="Cambria" w:cs="Calibri"/>
          <w:sz w:val="22"/>
          <w:szCs w:val="22"/>
        </w:rPr>
      </w:pPr>
      <w:r w:rsidRPr="00543121">
        <w:rPr>
          <w:rFonts w:ascii="Cambria" w:hAnsi="Cambria" w:cs="Calibri"/>
          <w:sz w:val="22"/>
          <w:szCs w:val="22"/>
        </w:rPr>
        <w:t>Electricité Générale, Mesures électriques et électroniques.</w:t>
      </w:r>
    </w:p>
    <w:p w:rsidR="00E544F3" w:rsidRDefault="00E544F3" w:rsidP="00E544F3">
      <w:pPr>
        <w:spacing w:line="276" w:lineRule="auto"/>
        <w:jc w:val="both"/>
        <w:rPr>
          <w:rFonts w:ascii="Cambria" w:hAnsi="Cambria" w:cs="Calibri"/>
          <w:b/>
          <w:u w:val="thick" w:color="F79646"/>
        </w:rPr>
      </w:pPr>
    </w:p>
    <w:p w:rsidR="00E544F3" w:rsidRPr="00543121" w:rsidRDefault="00E544F3" w:rsidP="00E544F3">
      <w:pPr>
        <w:spacing w:line="276" w:lineRule="auto"/>
        <w:jc w:val="both"/>
        <w:rPr>
          <w:rFonts w:ascii="Cambria" w:hAnsi="Cambria" w:cs="Calibri"/>
          <w:b/>
          <w:u w:val="thick" w:color="F79646"/>
        </w:rPr>
      </w:pPr>
      <w:r>
        <w:rPr>
          <w:rFonts w:ascii="Cambria" w:hAnsi="Cambria" w:cs="Calibri"/>
          <w:b/>
          <w:u w:val="thick" w:color="F79646"/>
        </w:rPr>
        <w:t>Contenu de la matière</w:t>
      </w:r>
      <w:r w:rsidRPr="00543121">
        <w:rPr>
          <w:rFonts w:ascii="Cambria" w:hAnsi="Cambria" w:cs="Calibri"/>
          <w:b/>
          <w:u w:val="thick" w:color="F79646"/>
        </w:rPr>
        <w:t>: </w:t>
      </w:r>
    </w:p>
    <w:p w:rsidR="00E544F3" w:rsidRDefault="00E544F3" w:rsidP="00E544F3">
      <w:pPr>
        <w:jc w:val="both"/>
        <w:rPr>
          <w:rFonts w:asciiTheme="majorHAnsi" w:hAnsiTheme="majorHAnsi"/>
          <w:sz w:val="22"/>
          <w:szCs w:val="22"/>
        </w:rPr>
      </w:pPr>
      <w:r w:rsidRPr="00CC45C1">
        <w:rPr>
          <w:rFonts w:asciiTheme="majorHAnsi" w:hAnsiTheme="majorHAnsi"/>
          <w:b/>
          <w:sz w:val="22"/>
          <w:szCs w:val="22"/>
        </w:rPr>
        <w:t>Chapitre 1. Notion</w:t>
      </w:r>
      <w:r>
        <w:rPr>
          <w:rFonts w:asciiTheme="majorHAnsi" w:hAnsiTheme="majorHAnsi"/>
          <w:b/>
          <w:sz w:val="22"/>
          <w:szCs w:val="22"/>
        </w:rPr>
        <w:t>s</w:t>
      </w:r>
      <w:r w:rsidRPr="00CC45C1">
        <w:rPr>
          <w:rFonts w:asciiTheme="majorHAnsi" w:hAnsiTheme="majorHAnsi"/>
          <w:b/>
          <w:sz w:val="22"/>
          <w:szCs w:val="22"/>
        </w:rPr>
        <w:t xml:space="preserve"> de chaîne de mesure :</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Pr="00CC45C1">
        <w:rPr>
          <w:rFonts w:asciiTheme="majorHAnsi" w:eastAsia="Times New Roman" w:hAnsiTheme="majorHAnsi" w:cs="Cambria,Bold"/>
          <w:b/>
          <w:bCs/>
          <w:sz w:val="22"/>
          <w:szCs w:val="22"/>
          <w:lang w:eastAsia="fr-FR"/>
        </w:rPr>
        <w:t>(1 Semaine)</w:t>
      </w:r>
    </w:p>
    <w:p w:rsidR="00E544F3" w:rsidRPr="00CC45C1" w:rsidRDefault="00E544F3" w:rsidP="00E544F3">
      <w:pPr>
        <w:jc w:val="both"/>
        <w:rPr>
          <w:rFonts w:asciiTheme="majorHAnsi" w:eastAsia="Times New Roman" w:hAnsiTheme="majorHAnsi" w:cs="Cambria,Bold"/>
          <w:b/>
          <w:bCs/>
          <w:sz w:val="22"/>
          <w:szCs w:val="22"/>
          <w:lang w:eastAsia="fr-FR"/>
        </w:rPr>
      </w:pPr>
      <w:r w:rsidRPr="00CC45C1">
        <w:rPr>
          <w:rFonts w:asciiTheme="majorHAnsi" w:hAnsiTheme="majorHAnsi"/>
          <w:sz w:val="22"/>
          <w:szCs w:val="22"/>
        </w:rPr>
        <w:t xml:space="preserve">Définition, synoptique d’une chaîne de régulation industrielle, capteurs actifs et passifs, classification des capteurs.  </w:t>
      </w:r>
    </w:p>
    <w:p w:rsidR="00E544F3" w:rsidRPr="00CC45C1" w:rsidRDefault="00E544F3" w:rsidP="00E544F3">
      <w:pPr>
        <w:tabs>
          <w:tab w:val="left" w:pos="7035"/>
        </w:tabs>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ab/>
      </w:r>
    </w:p>
    <w:p w:rsidR="00E544F3" w:rsidRPr="00CC45C1" w:rsidRDefault="00E544F3" w:rsidP="00E544F3">
      <w:pPr>
        <w:jc w:val="both"/>
        <w:rPr>
          <w:rFonts w:asciiTheme="majorHAnsi" w:eastAsia="Times New Roman" w:hAnsiTheme="majorHAnsi" w:cs="Cambria,Bold"/>
          <w:b/>
          <w:bCs/>
          <w:sz w:val="22"/>
          <w:szCs w:val="22"/>
          <w:lang w:eastAsia="fr-FR"/>
        </w:rPr>
      </w:pPr>
      <w:r w:rsidRPr="00CC45C1">
        <w:rPr>
          <w:rFonts w:asciiTheme="majorHAnsi" w:hAnsiTheme="majorHAnsi"/>
          <w:b/>
          <w:sz w:val="22"/>
          <w:szCs w:val="22"/>
        </w:rPr>
        <w:t>Chapitre 2. Caractéristiques métrologiques des capteurs :</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Pr="00CC45C1">
        <w:rPr>
          <w:rFonts w:asciiTheme="majorHAnsi" w:eastAsia="Times New Roman" w:hAnsiTheme="majorHAnsi" w:cs="Cambria,Bold"/>
          <w:b/>
          <w:bCs/>
          <w:sz w:val="22"/>
          <w:szCs w:val="22"/>
          <w:lang w:eastAsia="fr-FR"/>
        </w:rPr>
        <w:t>(1 Semaine)</w:t>
      </w:r>
    </w:p>
    <w:p w:rsidR="00E544F3" w:rsidRPr="00CC45C1" w:rsidRDefault="00E544F3" w:rsidP="00E544F3">
      <w:pPr>
        <w:jc w:val="both"/>
        <w:rPr>
          <w:rFonts w:asciiTheme="majorHAnsi" w:eastAsia="Times New Roman" w:hAnsiTheme="majorHAnsi" w:cs="Cambria,Bold"/>
          <w:b/>
          <w:bCs/>
          <w:sz w:val="22"/>
          <w:szCs w:val="22"/>
          <w:lang w:eastAsia="fr-FR"/>
        </w:rPr>
      </w:pPr>
      <w:r>
        <w:rPr>
          <w:rFonts w:asciiTheme="majorHAnsi" w:hAnsiTheme="majorHAnsi"/>
          <w:sz w:val="22"/>
          <w:szCs w:val="22"/>
        </w:rPr>
        <w:t>D</w:t>
      </w:r>
      <w:r w:rsidRPr="00CC45C1">
        <w:rPr>
          <w:rFonts w:asciiTheme="majorHAnsi" w:hAnsiTheme="majorHAnsi"/>
          <w:sz w:val="22"/>
          <w:szCs w:val="22"/>
        </w:rPr>
        <w:t xml:space="preserve">éfinition, étalonnage d’un capteur, sensibilité, linéarité, précision, sensibilité dynamique. </w:t>
      </w:r>
    </w:p>
    <w:p w:rsidR="00E544F3" w:rsidRDefault="00E544F3" w:rsidP="00E544F3">
      <w:pPr>
        <w:autoSpaceDE w:val="0"/>
        <w:autoSpaceDN w:val="0"/>
        <w:adjustRightInd w:val="0"/>
        <w:jc w:val="both"/>
        <w:rPr>
          <w:rFonts w:asciiTheme="majorHAnsi" w:eastAsia="Times New Roman" w:hAnsiTheme="majorHAnsi" w:cs="Cambria,Bold"/>
          <w:b/>
          <w:bCs/>
          <w:sz w:val="22"/>
          <w:szCs w:val="22"/>
          <w:lang w:eastAsia="fr-FR"/>
        </w:rPr>
      </w:pPr>
    </w:p>
    <w:p w:rsidR="00E544F3" w:rsidRDefault="00E544F3" w:rsidP="00E544F3">
      <w:pPr>
        <w:autoSpaceDE w:val="0"/>
        <w:autoSpaceDN w:val="0"/>
        <w:adjustRightInd w:val="0"/>
        <w:jc w:val="both"/>
        <w:rPr>
          <w:rFonts w:asciiTheme="majorHAnsi" w:eastAsia="Times New Roman" w:hAnsiTheme="majorHAnsi" w:cs="Cambria,Bold"/>
          <w:b/>
          <w:bCs/>
          <w:sz w:val="22"/>
          <w:szCs w:val="22"/>
          <w:lang w:eastAsia="fr-FR"/>
        </w:rPr>
      </w:pPr>
      <w:r w:rsidRPr="005A0E08">
        <w:rPr>
          <w:rFonts w:asciiTheme="majorHAnsi" w:eastAsia="Times New Roman" w:hAnsiTheme="majorHAnsi" w:cs="Cambria,Bold"/>
          <w:b/>
          <w:bCs/>
          <w:sz w:val="22"/>
          <w:szCs w:val="22"/>
          <w:lang w:eastAsia="fr-FR"/>
        </w:rPr>
        <w:t xml:space="preserve">Chapitre 3. Circuit de conditionnement d’un capteur: </w:t>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sidRPr="005A0E08">
        <w:rPr>
          <w:rFonts w:asciiTheme="majorHAnsi" w:eastAsia="Times New Roman" w:hAnsiTheme="majorHAnsi" w:cs="Cambria,Bold"/>
          <w:b/>
          <w:bCs/>
          <w:sz w:val="22"/>
          <w:szCs w:val="22"/>
          <w:lang w:eastAsia="fr-FR"/>
        </w:rPr>
        <w:t>(3 Semaines)</w:t>
      </w:r>
    </w:p>
    <w:p w:rsidR="00E544F3" w:rsidRPr="005A0E08" w:rsidRDefault="00E544F3" w:rsidP="00E544F3">
      <w:pPr>
        <w:autoSpaceDE w:val="0"/>
        <w:autoSpaceDN w:val="0"/>
        <w:adjustRightInd w:val="0"/>
        <w:jc w:val="both"/>
        <w:rPr>
          <w:rFonts w:asciiTheme="majorHAnsi" w:eastAsia="Times New Roman" w:hAnsiTheme="majorHAnsi" w:cs="Cambria,Bold"/>
          <w:b/>
          <w:bCs/>
          <w:sz w:val="22"/>
          <w:szCs w:val="22"/>
          <w:lang w:eastAsia="fr-FR"/>
        </w:rPr>
      </w:pPr>
      <w:r w:rsidRPr="005A0E08">
        <w:rPr>
          <w:rFonts w:asciiTheme="majorHAnsi" w:eastAsia="Times New Roman" w:hAnsiTheme="majorHAnsi" w:cs="Cambria"/>
          <w:sz w:val="22"/>
          <w:szCs w:val="22"/>
          <w:lang w:eastAsia="fr-FR"/>
        </w:rPr>
        <w:t>M</w:t>
      </w:r>
      <w:r w:rsidRPr="005A0E08">
        <w:rPr>
          <w:rFonts w:asciiTheme="majorHAnsi" w:eastAsia="Times New Roman" w:hAnsiTheme="majorHAnsi" w:cs="Cambria,Bold"/>
          <w:bCs/>
          <w:sz w:val="22"/>
          <w:szCs w:val="22"/>
          <w:lang w:eastAsia="fr-FR"/>
        </w:rPr>
        <w:t>ontages de base des amplificateurs opérationnels (inverseur, non inverseur, différentiel, sommateur,</w:t>
      </w:r>
      <w:r w:rsidR="00C83005">
        <w:rPr>
          <w:rFonts w:asciiTheme="majorHAnsi" w:eastAsia="Times New Roman" w:hAnsiTheme="majorHAnsi" w:cs="Cambria,Bold"/>
          <w:bCs/>
          <w:sz w:val="22"/>
          <w:szCs w:val="22"/>
          <w:lang w:eastAsia="fr-FR"/>
        </w:rPr>
        <w:t xml:space="preserve">  </w:t>
      </w:r>
      <w:r w:rsidRPr="005A0E08">
        <w:rPr>
          <w:rFonts w:asciiTheme="majorHAnsi" w:eastAsia="Times New Roman" w:hAnsiTheme="majorHAnsi" w:cs="Cambria,Bold"/>
          <w:bCs/>
          <w:sz w:val="22"/>
          <w:szCs w:val="22"/>
          <w:lang w:eastAsia="fr-FR"/>
        </w:rPr>
        <w:t xml:space="preserve">…). </w:t>
      </w:r>
      <w:r w:rsidRPr="005A0E08">
        <w:rPr>
          <w:rFonts w:asciiTheme="majorHAnsi" w:eastAsia="Times New Roman" w:hAnsiTheme="majorHAnsi" w:cs="Cambria"/>
          <w:sz w:val="22"/>
          <w:szCs w:val="22"/>
          <w:lang w:eastAsia="fr-FR"/>
        </w:rPr>
        <w:t xml:space="preserve">Amplificateur d’instrumentation, Amplificateur d’isolation. </w:t>
      </w:r>
      <w:r w:rsidRPr="005A0E08">
        <w:rPr>
          <w:rFonts w:asciiTheme="majorHAnsi" w:eastAsia="Times New Roman" w:hAnsiTheme="majorHAnsi" w:cs="Cambria,Bold"/>
          <w:bCs/>
          <w:sz w:val="22"/>
          <w:szCs w:val="22"/>
          <w:lang w:eastAsia="fr-FR"/>
        </w:rPr>
        <w:t>Ponts</w:t>
      </w:r>
      <w:r w:rsidRPr="005A0E08">
        <w:rPr>
          <w:rFonts w:asciiTheme="majorHAnsi" w:eastAsia="Times New Roman" w:hAnsiTheme="majorHAnsi" w:cs="Cambria"/>
          <w:sz w:val="22"/>
          <w:szCs w:val="22"/>
          <w:lang w:eastAsia="fr-FR"/>
        </w:rPr>
        <w:t xml:space="preserve"> conditionneurs. Linéarisation des caractéristiques statiques des capteurs. </w:t>
      </w:r>
    </w:p>
    <w:p w:rsidR="00E544F3" w:rsidRPr="00CC45C1" w:rsidRDefault="00E544F3" w:rsidP="00E544F3">
      <w:pPr>
        <w:autoSpaceDE w:val="0"/>
        <w:autoSpaceDN w:val="0"/>
        <w:adjustRightInd w:val="0"/>
        <w:rPr>
          <w:rFonts w:asciiTheme="majorHAnsi" w:eastAsia="Times New Roman" w:hAnsiTheme="majorHAnsi" w:cs="Cambria,Bold"/>
          <w:b/>
          <w:bCs/>
          <w:sz w:val="22"/>
          <w:szCs w:val="22"/>
          <w:lang w:eastAsia="fr-FR"/>
        </w:rPr>
      </w:pPr>
    </w:p>
    <w:p w:rsidR="00E544F3" w:rsidRDefault="00E544F3" w:rsidP="00E544F3">
      <w:pPr>
        <w:autoSpaceDE w:val="0"/>
        <w:autoSpaceDN w:val="0"/>
        <w:adjustRightInd w:val="0"/>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Chapitre 4. Mesure de température :</w:t>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sidRPr="00CC45C1">
        <w:rPr>
          <w:rFonts w:asciiTheme="majorHAnsi" w:eastAsia="Times New Roman" w:hAnsiTheme="majorHAnsi" w:cs="Cambria,Bold"/>
          <w:b/>
          <w:bCs/>
          <w:sz w:val="22"/>
          <w:szCs w:val="22"/>
          <w:lang w:eastAsia="fr-FR"/>
        </w:rPr>
        <w:t>(3 semaines)</w:t>
      </w:r>
    </w:p>
    <w:p w:rsidR="00E544F3" w:rsidRPr="00CC45C1" w:rsidRDefault="00E544F3" w:rsidP="00E544F3">
      <w:pPr>
        <w:autoSpaceDE w:val="0"/>
        <w:autoSpaceDN w:val="0"/>
        <w:adjustRightInd w:val="0"/>
        <w:rPr>
          <w:rFonts w:asciiTheme="majorHAnsi" w:eastAsia="Times New Roman" w:hAnsiTheme="majorHAnsi" w:cs="Cambria,Bold"/>
          <w:b/>
          <w:bCs/>
          <w:sz w:val="22"/>
          <w:szCs w:val="22"/>
          <w:lang w:eastAsia="fr-FR"/>
        </w:rPr>
      </w:pPr>
      <w:r w:rsidRPr="00CC45C1">
        <w:rPr>
          <w:rFonts w:asciiTheme="majorHAnsi" w:eastAsia="Times New Roman" w:hAnsiTheme="majorHAnsi" w:cs="Cambria"/>
          <w:sz w:val="22"/>
          <w:szCs w:val="22"/>
          <w:lang w:eastAsia="fr-FR"/>
        </w:rPr>
        <w:t xml:space="preserve">Introduction à la thermométrie, Thermométrie par résistances, Thermocouple, Thermistance, Pyromètre.  </w:t>
      </w:r>
    </w:p>
    <w:p w:rsidR="00E544F3" w:rsidRPr="00CC45C1" w:rsidRDefault="00E544F3" w:rsidP="00E544F3">
      <w:pPr>
        <w:autoSpaceDE w:val="0"/>
        <w:autoSpaceDN w:val="0"/>
        <w:adjustRightInd w:val="0"/>
        <w:rPr>
          <w:rFonts w:asciiTheme="majorHAnsi" w:eastAsia="Times New Roman" w:hAnsiTheme="majorHAnsi" w:cs="Cambria"/>
          <w:sz w:val="22"/>
          <w:szCs w:val="22"/>
          <w:lang w:eastAsia="fr-FR"/>
        </w:rPr>
      </w:pPr>
    </w:p>
    <w:p w:rsidR="00E544F3" w:rsidRDefault="00E544F3" w:rsidP="00E544F3">
      <w:pPr>
        <w:autoSpaceDE w:val="0"/>
        <w:autoSpaceDN w:val="0"/>
        <w:adjustRightInd w:val="0"/>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 xml:space="preserve">Chapitre 5. Mesure de pressions : </w:t>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sidRPr="00CC45C1">
        <w:rPr>
          <w:rFonts w:asciiTheme="majorHAnsi" w:eastAsia="Times New Roman" w:hAnsiTheme="majorHAnsi" w:cs="Cambria,Bold"/>
          <w:b/>
          <w:bCs/>
          <w:sz w:val="22"/>
          <w:szCs w:val="22"/>
          <w:lang w:eastAsia="fr-FR"/>
        </w:rPr>
        <w:t>(2 semaines)</w:t>
      </w:r>
    </w:p>
    <w:p w:rsidR="00E544F3" w:rsidRPr="00CC45C1" w:rsidRDefault="00E544F3" w:rsidP="00E544F3">
      <w:pPr>
        <w:autoSpaceDE w:val="0"/>
        <w:autoSpaceDN w:val="0"/>
        <w:adjustRightInd w:val="0"/>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N</w:t>
      </w:r>
      <w:r w:rsidRPr="00CC45C1">
        <w:rPr>
          <w:rFonts w:asciiTheme="majorHAnsi" w:eastAsia="Times New Roman" w:hAnsiTheme="majorHAnsi" w:cs="Cambria,Bold"/>
          <w:bCs/>
          <w:sz w:val="22"/>
          <w:szCs w:val="22"/>
          <w:lang w:eastAsia="fr-FR"/>
        </w:rPr>
        <w:t xml:space="preserve">otions de pression, pression absolue, pression relative et pression différentielle. </w:t>
      </w:r>
      <w:r w:rsidRPr="00CC45C1">
        <w:rPr>
          <w:rFonts w:asciiTheme="majorHAnsi" w:eastAsia="Times New Roman" w:hAnsiTheme="majorHAnsi" w:cs="Cambria"/>
          <w:sz w:val="22"/>
          <w:szCs w:val="22"/>
          <w:lang w:eastAsia="fr-FR"/>
        </w:rPr>
        <w:t xml:space="preserve">Capteurs de pression piézorésistifs </w:t>
      </w:r>
    </w:p>
    <w:p w:rsidR="00E544F3" w:rsidRPr="00CC45C1" w:rsidRDefault="00E544F3" w:rsidP="00E544F3">
      <w:pPr>
        <w:jc w:val="both"/>
        <w:rPr>
          <w:rFonts w:asciiTheme="majorHAnsi" w:eastAsia="Times New Roman" w:hAnsiTheme="majorHAnsi" w:cs="Cambria,Bold"/>
          <w:b/>
          <w:bCs/>
          <w:sz w:val="22"/>
          <w:szCs w:val="22"/>
          <w:lang w:eastAsia="fr-FR"/>
        </w:rPr>
      </w:pPr>
    </w:p>
    <w:p w:rsidR="00E544F3" w:rsidRDefault="00E544F3" w:rsidP="00E544F3">
      <w:pPr>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 xml:space="preserve">Chapitre 6. Mesure de niveaux et débits : </w:t>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Pr>
          <w:rFonts w:asciiTheme="majorHAnsi" w:eastAsia="Times New Roman" w:hAnsiTheme="majorHAnsi" w:cs="Cambria,Bold"/>
          <w:b/>
          <w:bCs/>
          <w:sz w:val="22"/>
          <w:szCs w:val="22"/>
          <w:lang w:eastAsia="fr-FR"/>
        </w:rPr>
        <w:tab/>
      </w:r>
      <w:r w:rsidRPr="00CC45C1">
        <w:rPr>
          <w:rFonts w:asciiTheme="majorHAnsi" w:eastAsia="Times New Roman" w:hAnsiTheme="majorHAnsi" w:cs="Cambria,Bold"/>
          <w:b/>
          <w:bCs/>
          <w:sz w:val="22"/>
          <w:szCs w:val="22"/>
          <w:lang w:eastAsia="fr-FR"/>
        </w:rPr>
        <w:t>(3 semaines)</w:t>
      </w:r>
    </w:p>
    <w:p w:rsidR="00E544F3" w:rsidRPr="00CC45C1" w:rsidRDefault="00E544F3" w:rsidP="00E544F3">
      <w:pPr>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
          <w:sz w:val="22"/>
          <w:szCs w:val="22"/>
          <w:lang w:eastAsia="fr-FR"/>
        </w:rPr>
        <w:t xml:space="preserve">Capteurs à flotteurs, Capteurs à ultrasons à effet Doppler </w:t>
      </w:r>
    </w:p>
    <w:p w:rsidR="00E544F3" w:rsidRPr="00CC45C1" w:rsidRDefault="00E544F3" w:rsidP="00E544F3">
      <w:pPr>
        <w:jc w:val="both"/>
        <w:rPr>
          <w:rFonts w:asciiTheme="majorHAnsi" w:eastAsia="Times New Roman" w:hAnsiTheme="majorHAnsi" w:cs="Cambria,Bold"/>
          <w:b/>
          <w:bCs/>
          <w:sz w:val="22"/>
          <w:szCs w:val="22"/>
          <w:lang w:eastAsia="fr-FR"/>
        </w:rPr>
      </w:pPr>
    </w:p>
    <w:p w:rsidR="00E544F3" w:rsidRDefault="00E544F3" w:rsidP="00E544F3">
      <w:pPr>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Bold"/>
          <w:b/>
          <w:bCs/>
          <w:sz w:val="22"/>
          <w:szCs w:val="22"/>
          <w:lang w:eastAsia="fr-FR"/>
        </w:rPr>
        <w:t>Chapitre 7. Mesure de déplacements et de vitesse</w:t>
      </w:r>
      <w:r>
        <w:rPr>
          <w:rFonts w:asciiTheme="majorHAnsi" w:eastAsia="Times New Roman" w:hAnsiTheme="majorHAnsi" w:cs="Cambria,Bold"/>
          <w:b/>
          <w:bCs/>
          <w:sz w:val="22"/>
          <w:szCs w:val="22"/>
          <w:lang w:eastAsia="fr-FR"/>
        </w:rPr>
        <w:t xml:space="preserve"> :                                                </w:t>
      </w:r>
      <w:r>
        <w:rPr>
          <w:rFonts w:asciiTheme="majorHAnsi" w:eastAsia="Times New Roman" w:hAnsiTheme="majorHAnsi" w:cs="Cambria,Bold"/>
          <w:b/>
          <w:bCs/>
          <w:sz w:val="22"/>
          <w:szCs w:val="22"/>
          <w:lang w:eastAsia="fr-FR"/>
        </w:rPr>
        <w:tab/>
      </w:r>
      <w:r w:rsidRPr="00CC45C1">
        <w:rPr>
          <w:rFonts w:asciiTheme="majorHAnsi" w:eastAsia="Times New Roman" w:hAnsiTheme="majorHAnsi" w:cs="Cambria,Bold"/>
          <w:b/>
          <w:bCs/>
          <w:sz w:val="22"/>
          <w:szCs w:val="22"/>
          <w:lang w:eastAsia="fr-FR"/>
        </w:rPr>
        <w:t>(2 semaines)</w:t>
      </w:r>
    </w:p>
    <w:p w:rsidR="00E544F3" w:rsidRPr="00CC45C1" w:rsidRDefault="00E544F3" w:rsidP="00E544F3">
      <w:pPr>
        <w:jc w:val="both"/>
        <w:rPr>
          <w:rFonts w:asciiTheme="majorHAnsi" w:eastAsia="Times New Roman" w:hAnsiTheme="majorHAnsi" w:cs="Cambria,Bold"/>
          <w:b/>
          <w:bCs/>
          <w:sz w:val="22"/>
          <w:szCs w:val="22"/>
          <w:lang w:eastAsia="fr-FR"/>
        </w:rPr>
      </w:pPr>
      <w:r w:rsidRPr="00CC45C1">
        <w:rPr>
          <w:rFonts w:asciiTheme="majorHAnsi" w:eastAsia="Times New Roman" w:hAnsiTheme="majorHAnsi" w:cs="Cambria"/>
          <w:sz w:val="22"/>
          <w:szCs w:val="22"/>
          <w:lang w:eastAsia="fr-FR"/>
        </w:rPr>
        <w:t xml:space="preserve">Codeurs optiques, Codeurs incrémentaux, Capteurs à réluctance variable. </w:t>
      </w:r>
    </w:p>
    <w:p w:rsidR="00E544F3" w:rsidRPr="00543121" w:rsidRDefault="00E544F3" w:rsidP="00E544F3">
      <w:pPr>
        <w:rPr>
          <w:rFonts w:ascii="Cambria" w:hAnsi="Cambria" w:cs="Calibri"/>
          <w:sz w:val="22"/>
          <w:szCs w:val="22"/>
        </w:rPr>
      </w:pPr>
    </w:p>
    <w:p w:rsidR="00E544F3" w:rsidRPr="008B253E" w:rsidRDefault="00E544F3" w:rsidP="00E544F3">
      <w:pPr>
        <w:spacing w:line="276" w:lineRule="auto"/>
        <w:jc w:val="both"/>
        <w:rPr>
          <w:rFonts w:ascii="Cambria" w:hAnsi="Cambria" w:cs="Arial"/>
          <w:bCs/>
        </w:rPr>
      </w:pPr>
      <w:r w:rsidRPr="008B253E">
        <w:rPr>
          <w:rFonts w:ascii="Cambria" w:hAnsi="Cambria" w:cs="Arial"/>
          <w:b/>
          <w:u w:val="thick" w:color="F79646"/>
        </w:rPr>
        <w:t>Mode d’évaluation:</w:t>
      </w:r>
    </w:p>
    <w:p w:rsidR="00E544F3" w:rsidRPr="00543121" w:rsidRDefault="00E544F3" w:rsidP="00E544F3">
      <w:pPr>
        <w:spacing w:line="276" w:lineRule="auto"/>
        <w:jc w:val="both"/>
        <w:rPr>
          <w:rFonts w:ascii="Cambria" w:hAnsi="Cambria" w:cs="Arial"/>
          <w:sz w:val="22"/>
          <w:szCs w:val="22"/>
        </w:rPr>
      </w:pPr>
      <w:r>
        <w:rPr>
          <w:rFonts w:ascii="Cambria" w:hAnsi="Cambria" w:cs="Arial"/>
          <w:sz w:val="22"/>
          <w:szCs w:val="22"/>
        </w:rPr>
        <w:t>Examen</w:t>
      </w:r>
      <w:r w:rsidRPr="00543121">
        <w:rPr>
          <w:rFonts w:ascii="Cambria" w:hAnsi="Cambria" w:cs="Arial"/>
          <w:sz w:val="22"/>
          <w:szCs w:val="22"/>
        </w:rPr>
        <w:t xml:space="preserve">: </w:t>
      </w:r>
      <w:r>
        <w:rPr>
          <w:rFonts w:ascii="Cambria" w:hAnsi="Cambria" w:cs="Arial"/>
          <w:sz w:val="22"/>
          <w:szCs w:val="22"/>
        </w:rPr>
        <w:t>100</w:t>
      </w:r>
      <w:r w:rsidRPr="00543121">
        <w:rPr>
          <w:rFonts w:ascii="Cambria" w:hAnsi="Cambria" w:cs="Arial"/>
          <w:sz w:val="22"/>
          <w:szCs w:val="22"/>
        </w:rPr>
        <w:t>%</w:t>
      </w:r>
      <w:r>
        <w:rPr>
          <w:rFonts w:ascii="Cambria" w:hAnsi="Cambria" w:cs="Arial"/>
          <w:sz w:val="22"/>
          <w:szCs w:val="22"/>
        </w:rPr>
        <w:t>.</w:t>
      </w:r>
    </w:p>
    <w:p w:rsidR="00E544F3" w:rsidRDefault="00E544F3" w:rsidP="00E544F3">
      <w:pPr>
        <w:spacing w:line="276" w:lineRule="auto"/>
        <w:jc w:val="both"/>
        <w:rPr>
          <w:rFonts w:ascii="Cambria" w:hAnsi="Cambria" w:cs="Arial"/>
          <w:b/>
          <w:u w:val="thick" w:color="F79646"/>
        </w:rPr>
      </w:pPr>
    </w:p>
    <w:p w:rsidR="00E544F3" w:rsidRPr="008B253E" w:rsidRDefault="00E544F3" w:rsidP="00E544F3">
      <w:pPr>
        <w:spacing w:line="276" w:lineRule="auto"/>
        <w:jc w:val="both"/>
        <w:rPr>
          <w:rFonts w:ascii="Cambria" w:hAnsi="Cambria" w:cs="Arial"/>
          <w:iCs/>
          <w:u w:val="thick" w:color="F79646"/>
        </w:rPr>
      </w:pPr>
      <w:r w:rsidRPr="008B253E">
        <w:rPr>
          <w:rFonts w:ascii="Cambria" w:hAnsi="Cambria" w:cs="Arial"/>
          <w:b/>
          <w:u w:val="thick" w:color="F79646"/>
        </w:rPr>
        <w:t>Références bibliographiques</w:t>
      </w:r>
      <w:r w:rsidRPr="008B253E">
        <w:rPr>
          <w:rFonts w:ascii="Cambria" w:hAnsi="Cambria" w:cs="Arial"/>
          <w:iCs/>
          <w:u w:val="thick" w:color="F79646"/>
        </w:rPr>
        <w:t>:</w:t>
      </w:r>
    </w:p>
    <w:p w:rsidR="00E544F3" w:rsidRPr="008B253E" w:rsidRDefault="00E544F3" w:rsidP="006D286A">
      <w:pPr>
        <w:numPr>
          <w:ilvl w:val="0"/>
          <w:numId w:val="49"/>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hAnsi="Cambria" w:cs="Calibri"/>
          <w:bCs/>
          <w:sz w:val="20"/>
          <w:szCs w:val="20"/>
        </w:rPr>
        <w:t xml:space="preserve">George Asch et Coll, </w:t>
      </w:r>
      <w:r>
        <w:rPr>
          <w:rFonts w:ascii="Cambria" w:hAnsi="Cambria" w:cs="Calibri"/>
          <w:bCs/>
          <w:sz w:val="20"/>
          <w:szCs w:val="20"/>
        </w:rPr>
        <w:t>« </w:t>
      </w:r>
      <w:r w:rsidRPr="008B253E">
        <w:rPr>
          <w:rFonts w:ascii="Cambria" w:hAnsi="Cambria" w:cs="Calibri"/>
          <w:bCs/>
          <w:sz w:val="20"/>
          <w:szCs w:val="20"/>
        </w:rPr>
        <w:t>les capteurs en instrumentation industrielle</w:t>
      </w:r>
      <w:r>
        <w:rPr>
          <w:rFonts w:ascii="Cambria" w:hAnsi="Cambria" w:cs="Calibri"/>
          <w:bCs/>
          <w:sz w:val="20"/>
          <w:szCs w:val="20"/>
        </w:rPr>
        <w:t> »</w:t>
      </w:r>
      <w:r w:rsidRPr="008B253E">
        <w:rPr>
          <w:rFonts w:ascii="Cambria" w:hAnsi="Cambria" w:cs="Calibri"/>
          <w:bCs/>
          <w:sz w:val="20"/>
          <w:szCs w:val="20"/>
        </w:rPr>
        <w:t>, 6</w:t>
      </w:r>
      <w:r w:rsidRPr="008B253E">
        <w:rPr>
          <w:rFonts w:ascii="Cambria" w:hAnsi="Cambria" w:cs="Calibri"/>
          <w:bCs/>
          <w:sz w:val="20"/>
          <w:szCs w:val="20"/>
          <w:vertAlign w:val="superscript"/>
        </w:rPr>
        <w:t>ème</w:t>
      </w:r>
      <w:r w:rsidRPr="008B253E">
        <w:rPr>
          <w:rFonts w:ascii="Cambria" w:hAnsi="Cambria" w:cs="Calibri"/>
          <w:bCs/>
          <w:sz w:val="20"/>
          <w:szCs w:val="20"/>
        </w:rPr>
        <w:t xml:space="preserve"> édition Dunod</w:t>
      </w:r>
      <w:r>
        <w:rPr>
          <w:rFonts w:ascii="Cambria" w:hAnsi="Cambria" w:cs="Calibri"/>
          <w:bCs/>
          <w:sz w:val="20"/>
          <w:szCs w:val="20"/>
        </w:rPr>
        <w:t>,</w:t>
      </w:r>
      <w:r w:rsidRPr="008B253E">
        <w:rPr>
          <w:rFonts w:ascii="Cambria" w:hAnsi="Cambria" w:cs="Calibri"/>
          <w:bCs/>
          <w:sz w:val="20"/>
          <w:szCs w:val="20"/>
        </w:rPr>
        <w:t xml:space="preserve"> 2006</w:t>
      </w:r>
      <w:r w:rsidRPr="008B253E">
        <w:rPr>
          <w:rFonts w:ascii="Cambria" w:hAnsi="Cambria" w:cs="Calibri"/>
          <w:sz w:val="20"/>
          <w:szCs w:val="20"/>
        </w:rPr>
        <w:t>.</w:t>
      </w:r>
    </w:p>
    <w:p w:rsidR="00E544F3" w:rsidRPr="008B253E" w:rsidRDefault="00E544F3" w:rsidP="006D286A">
      <w:pPr>
        <w:numPr>
          <w:ilvl w:val="0"/>
          <w:numId w:val="49"/>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hAnsi="Cambria" w:cs="Calibri"/>
          <w:sz w:val="20"/>
          <w:szCs w:val="20"/>
        </w:rPr>
        <w:t xml:space="preserve">Pascal Dassonvalle, </w:t>
      </w:r>
      <w:r>
        <w:rPr>
          <w:rFonts w:ascii="Cambria" w:hAnsi="Cambria" w:cs="Calibri"/>
          <w:sz w:val="20"/>
          <w:szCs w:val="20"/>
        </w:rPr>
        <w:t>« </w:t>
      </w:r>
      <w:r w:rsidRPr="008B253E">
        <w:rPr>
          <w:rFonts w:ascii="Cambria" w:hAnsi="Cambria" w:cs="Calibri"/>
          <w:sz w:val="20"/>
          <w:szCs w:val="20"/>
        </w:rPr>
        <w:t>Les capteurs : 50 exercices et problèmes corrigés</w:t>
      </w:r>
      <w:r>
        <w:rPr>
          <w:rFonts w:ascii="Cambria" w:hAnsi="Cambria" w:cs="Calibri"/>
          <w:sz w:val="20"/>
          <w:szCs w:val="20"/>
        </w:rPr>
        <w:t> »</w:t>
      </w:r>
      <w:r w:rsidRPr="008B253E">
        <w:rPr>
          <w:rFonts w:ascii="Cambria" w:hAnsi="Cambria" w:cs="Calibri"/>
          <w:sz w:val="20"/>
          <w:szCs w:val="20"/>
        </w:rPr>
        <w:t>, Dunod</w:t>
      </w:r>
      <w:r>
        <w:rPr>
          <w:rFonts w:ascii="Cambria" w:hAnsi="Cambria" w:cs="Calibri"/>
          <w:sz w:val="20"/>
          <w:szCs w:val="20"/>
        </w:rPr>
        <w:t>,</w:t>
      </w:r>
      <w:r w:rsidRPr="008B253E">
        <w:rPr>
          <w:rFonts w:ascii="Cambria" w:hAnsi="Cambria" w:cs="Calibri"/>
          <w:sz w:val="20"/>
          <w:szCs w:val="20"/>
        </w:rPr>
        <w:t xml:space="preserve"> 2004.</w:t>
      </w:r>
    </w:p>
    <w:p w:rsidR="00E544F3" w:rsidRPr="008B253E" w:rsidRDefault="00E544F3" w:rsidP="006D286A">
      <w:pPr>
        <w:numPr>
          <w:ilvl w:val="0"/>
          <w:numId w:val="49"/>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hAnsi="Cambria" w:cs="Calibri"/>
          <w:sz w:val="20"/>
          <w:szCs w:val="20"/>
        </w:rPr>
        <w:t xml:space="preserve">Georges Asch, Patrick Renard, Pierre Desqoutte, Zoubir Mammeri, Eric Chambérod, Jean Gunther, </w:t>
      </w:r>
      <w:r>
        <w:rPr>
          <w:rFonts w:ascii="Cambria" w:hAnsi="Cambria" w:cs="Calibri"/>
          <w:sz w:val="20"/>
          <w:szCs w:val="20"/>
        </w:rPr>
        <w:t>« </w:t>
      </w:r>
      <w:r w:rsidRPr="008B253E">
        <w:rPr>
          <w:rFonts w:ascii="Cambria" w:hAnsi="Cambria" w:cs="Calibri"/>
          <w:sz w:val="20"/>
          <w:szCs w:val="20"/>
        </w:rPr>
        <w:t>Acquisition de données</w:t>
      </w:r>
      <w:r>
        <w:rPr>
          <w:rFonts w:ascii="Cambria" w:hAnsi="Cambria" w:cs="Calibri"/>
          <w:sz w:val="20"/>
          <w:szCs w:val="20"/>
        </w:rPr>
        <w:t> »</w:t>
      </w:r>
      <w:r w:rsidRPr="008B253E">
        <w:rPr>
          <w:rFonts w:ascii="Cambria" w:hAnsi="Cambria" w:cs="Calibri"/>
          <w:sz w:val="20"/>
          <w:szCs w:val="20"/>
        </w:rPr>
        <w:t>, 3ème édition, Dunod</w:t>
      </w:r>
      <w:r>
        <w:rPr>
          <w:rFonts w:ascii="Cambria" w:hAnsi="Cambria" w:cs="Calibri"/>
          <w:sz w:val="20"/>
          <w:szCs w:val="20"/>
        </w:rPr>
        <w:t>,</w:t>
      </w:r>
      <w:r w:rsidRPr="008B253E">
        <w:rPr>
          <w:rFonts w:ascii="Cambria" w:hAnsi="Cambria" w:cs="Calibri"/>
          <w:sz w:val="20"/>
          <w:szCs w:val="20"/>
        </w:rPr>
        <w:t xml:space="preserve"> 2011.</w:t>
      </w:r>
    </w:p>
    <w:p w:rsidR="00E544F3" w:rsidRPr="008B253E" w:rsidRDefault="00E544F3" w:rsidP="006D286A">
      <w:pPr>
        <w:numPr>
          <w:ilvl w:val="0"/>
          <w:numId w:val="49"/>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eastAsia="Times New Roman" w:hAnsi="Cambria" w:cs="Calibri"/>
          <w:sz w:val="20"/>
          <w:szCs w:val="20"/>
          <w:lang w:eastAsia="fr-FR"/>
        </w:rPr>
        <w:t xml:space="preserve">Fèrid Bélaïd, </w:t>
      </w:r>
      <w:r>
        <w:rPr>
          <w:rFonts w:ascii="Cambria" w:eastAsia="Times New Roman" w:hAnsi="Cambria" w:cs="Calibri"/>
          <w:sz w:val="20"/>
          <w:szCs w:val="20"/>
          <w:lang w:eastAsia="fr-FR"/>
        </w:rPr>
        <w:t>« </w:t>
      </w:r>
      <w:r w:rsidRPr="008B253E">
        <w:rPr>
          <w:rFonts w:ascii="Cambria" w:eastAsia="Times New Roman" w:hAnsi="Cambria" w:cs="Calibri"/>
          <w:sz w:val="20"/>
          <w:szCs w:val="20"/>
          <w:lang w:eastAsia="fr-FR"/>
        </w:rPr>
        <w:t>Introduction aux capteurs en instrumentation industrielle</w:t>
      </w:r>
      <w:r>
        <w:rPr>
          <w:rFonts w:ascii="Cambria" w:eastAsia="Times New Roman" w:hAnsi="Cambria" w:cs="Calibri"/>
          <w:sz w:val="20"/>
          <w:szCs w:val="20"/>
          <w:lang w:eastAsia="fr-FR"/>
        </w:rPr>
        <w:t> »</w:t>
      </w:r>
      <w:r w:rsidRPr="008B253E">
        <w:rPr>
          <w:rFonts w:ascii="Cambria" w:eastAsia="Times New Roman" w:hAnsi="Cambria" w:cs="Calibri"/>
          <w:sz w:val="20"/>
          <w:szCs w:val="20"/>
          <w:lang w:eastAsia="fr-FR"/>
        </w:rPr>
        <w:t>, Centre de Publication Universitaire 2006.</w:t>
      </w:r>
    </w:p>
    <w:p w:rsidR="00E544F3" w:rsidRPr="008B253E" w:rsidRDefault="00E544F3" w:rsidP="006D286A">
      <w:pPr>
        <w:numPr>
          <w:ilvl w:val="0"/>
          <w:numId w:val="49"/>
        </w:numPr>
        <w:tabs>
          <w:tab w:val="clear" w:pos="720"/>
          <w:tab w:val="num" w:pos="567"/>
        </w:tabs>
        <w:autoSpaceDE w:val="0"/>
        <w:autoSpaceDN w:val="0"/>
        <w:adjustRightInd w:val="0"/>
        <w:ind w:left="567" w:hanging="283"/>
        <w:jc w:val="both"/>
        <w:rPr>
          <w:rFonts w:ascii="Cambria" w:hAnsi="Cambria" w:cs="Calibri"/>
          <w:sz w:val="20"/>
          <w:szCs w:val="20"/>
          <w:lang w:val="en-US"/>
        </w:rPr>
      </w:pPr>
      <w:r w:rsidRPr="008B253E">
        <w:rPr>
          <w:rFonts w:ascii="Cambria" w:hAnsi="Cambria" w:cs="Calibri"/>
          <w:bCs/>
          <w:sz w:val="20"/>
          <w:szCs w:val="20"/>
          <w:lang w:val="en-US"/>
        </w:rPr>
        <w:lastRenderedPageBreak/>
        <w:t xml:space="preserve">J. P. Bentley, </w:t>
      </w:r>
      <w:r>
        <w:rPr>
          <w:rFonts w:ascii="Cambria" w:hAnsi="Cambria" w:cs="Calibri"/>
          <w:bCs/>
          <w:sz w:val="20"/>
          <w:szCs w:val="20"/>
          <w:lang w:val="en-US"/>
        </w:rPr>
        <w:t>“</w:t>
      </w:r>
      <w:r w:rsidRPr="008B253E">
        <w:rPr>
          <w:rFonts w:ascii="Cambria" w:hAnsi="Cambria" w:cs="Calibri"/>
          <w:bCs/>
          <w:sz w:val="20"/>
          <w:szCs w:val="20"/>
          <w:lang w:val="en-US"/>
        </w:rPr>
        <w:t>Principles of measurement systems</w:t>
      </w:r>
      <w:r>
        <w:rPr>
          <w:rFonts w:ascii="Cambria" w:hAnsi="Cambria" w:cs="Calibri"/>
          <w:bCs/>
          <w:sz w:val="20"/>
          <w:szCs w:val="20"/>
          <w:lang w:val="en-US"/>
        </w:rPr>
        <w:t>”</w:t>
      </w:r>
      <w:r w:rsidRPr="008B253E">
        <w:rPr>
          <w:rFonts w:ascii="Cambria" w:hAnsi="Cambria" w:cs="Calibri"/>
          <w:bCs/>
          <w:sz w:val="20"/>
          <w:szCs w:val="20"/>
          <w:lang w:val="en-US"/>
        </w:rPr>
        <w:t>, Pearson education 2005.</w:t>
      </w:r>
    </w:p>
    <w:p w:rsidR="00E544F3" w:rsidRPr="00FA234A" w:rsidRDefault="00E544F3" w:rsidP="006D286A">
      <w:pPr>
        <w:numPr>
          <w:ilvl w:val="0"/>
          <w:numId w:val="49"/>
        </w:numPr>
        <w:tabs>
          <w:tab w:val="clear" w:pos="720"/>
          <w:tab w:val="num" w:pos="567"/>
        </w:tabs>
        <w:autoSpaceDE w:val="0"/>
        <w:autoSpaceDN w:val="0"/>
        <w:adjustRightInd w:val="0"/>
        <w:ind w:left="567" w:hanging="283"/>
        <w:jc w:val="both"/>
        <w:rPr>
          <w:rFonts w:ascii="Cambria" w:hAnsi="Cambria" w:cs="Calibri"/>
          <w:sz w:val="20"/>
          <w:szCs w:val="20"/>
        </w:rPr>
      </w:pPr>
      <w:r w:rsidRPr="008B253E">
        <w:rPr>
          <w:rFonts w:ascii="Cambria" w:hAnsi="Cambria" w:cs="Calibri"/>
          <w:bCs/>
          <w:sz w:val="20"/>
          <w:szCs w:val="20"/>
        </w:rPr>
        <w:t xml:space="preserve">J. Niard et al, </w:t>
      </w:r>
      <w:r>
        <w:rPr>
          <w:rFonts w:ascii="Cambria" w:hAnsi="Cambria" w:cs="Calibri"/>
          <w:bCs/>
          <w:sz w:val="20"/>
          <w:szCs w:val="20"/>
        </w:rPr>
        <w:t>« </w:t>
      </w:r>
      <w:r w:rsidRPr="008B253E">
        <w:rPr>
          <w:rFonts w:ascii="Cambria" w:hAnsi="Cambria" w:cs="Calibri"/>
          <w:bCs/>
          <w:sz w:val="20"/>
          <w:szCs w:val="20"/>
        </w:rPr>
        <w:t>Mesures électriques</w:t>
      </w:r>
      <w:r>
        <w:rPr>
          <w:rFonts w:ascii="Cambria" w:hAnsi="Cambria" w:cs="Calibri"/>
          <w:bCs/>
          <w:sz w:val="20"/>
          <w:szCs w:val="20"/>
        </w:rPr>
        <w:t> »</w:t>
      </w:r>
      <w:r w:rsidRPr="008B253E">
        <w:rPr>
          <w:rFonts w:ascii="Cambria" w:hAnsi="Cambria" w:cs="Calibri"/>
          <w:bCs/>
          <w:sz w:val="20"/>
          <w:szCs w:val="20"/>
        </w:rPr>
        <w:t>, Nathan</w:t>
      </w:r>
      <w:r>
        <w:rPr>
          <w:rFonts w:ascii="Cambria" w:hAnsi="Cambria" w:cs="Calibri"/>
          <w:bCs/>
          <w:sz w:val="20"/>
          <w:szCs w:val="20"/>
        </w:rPr>
        <w:t>,</w:t>
      </w:r>
      <w:r w:rsidRPr="008B253E">
        <w:rPr>
          <w:rFonts w:ascii="Cambria" w:hAnsi="Cambria" w:cs="Calibri"/>
          <w:bCs/>
          <w:sz w:val="20"/>
          <w:szCs w:val="20"/>
        </w:rPr>
        <w:t xml:space="preserve"> 1981.</w:t>
      </w:r>
    </w:p>
    <w:p w:rsidR="00E4176E" w:rsidRPr="007A35FD" w:rsidRDefault="00E4176E" w:rsidP="00E24D57">
      <w:pPr>
        <w:tabs>
          <w:tab w:val="left" w:pos="993"/>
        </w:tabs>
        <w:autoSpaceDE w:val="0"/>
        <w:autoSpaceDN w:val="0"/>
        <w:adjustRightInd w:val="0"/>
        <w:ind w:left="360"/>
        <w:jc w:val="both"/>
        <w:rPr>
          <w:rFonts w:ascii="Cambria" w:hAnsi="Cambria"/>
          <w:sz w:val="22"/>
          <w:szCs w:val="22"/>
          <w:lang w:val="en-US"/>
        </w:rPr>
      </w:pPr>
      <w:r w:rsidRPr="007A35FD">
        <w:rPr>
          <w:rFonts w:ascii="Cambria" w:hAnsi="Cambria"/>
          <w:sz w:val="22"/>
          <w:szCs w:val="22"/>
          <w:lang w:val="en-US"/>
        </w:rPr>
        <w:br w:type="page"/>
      </w: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F </w:t>
      </w:r>
      <w:r>
        <w:rPr>
          <w:rFonts w:ascii="Cambria" w:hAnsi="Cambria" w:cs="Calibri"/>
          <w:b/>
          <w:bCs/>
          <w:iCs/>
        </w:rPr>
        <w:t>3</w:t>
      </w:r>
      <w:r w:rsidRPr="0090386D">
        <w:rPr>
          <w:rFonts w:ascii="Cambria" w:hAnsi="Cambria" w:cs="Calibri"/>
          <w:b/>
          <w:bCs/>
          <w:iCs/>
        </w:rPr>
        <w:t>.</w:t>
      </w:r>
      <w:r>
        <w:rPr>
          <w:rFonts w:ascii="Cambria" w:hAnsi="Cambria" w:cs="Calibri"/>
          <w:b/>
          <w:bCs/>
          <w:iCs/>
        </w:rPr>
        <w:t>2.2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Pr>
          <w:rFonts w:ascii="Cambria" w:hAnsi="Cambria" w:cs="Calibri"/>
          <w:b/>
          <w:bCs/>
          <w:iCs/>
        </w:rPr>
        <w:t>Automatismes et Informatique i</w:t>
      </w:r>
      <w:r w:rsidRPr="0090386D">
        <w:rPr>
          <w:rFonts w:ascii="Cambria" w:hAnsi="Cambria" w:cs="Calibri"/>
          <w:b/>
          <w:bCs/>
          <w:iCs/>
        </w:rPr>
        <w:t>ndustrielle</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 TD: 1h30)</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E4176E" w:rsidRPr="008B179F" w:rsidRDefault="00E4176E" w:rsidP="00EB6E2B">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E4176E" w:rsidRDefault="00E4176E" w:rsidP="00EB6E2B">
      <w:pPr>
        <w:jc w:val="both"/>
        <w:rPr>
          <w:rFonts w:asciiTheme="majorHAnsi" w:hAnsiTheme="majorHAnsi" w:cstheme="minorBidi"/>
          <w:sz w:val="22"/>
          <w:szCs w:val="22"/>
        </w:rPr>
      </w:pPr>
      <w:r w:rsidRPr="0075119E">
        <w:rPr>
          <w:rFonts w:asciiTheme="majorHAnsi" w:hAnsiTheme="majorHAnsi" w:cstheme="minorBidi"/>
          <w:sz w:val="22"/>
          <w:szCs w:val="22"/>
        </w:rPr>
        <w:t xml:space="preserve">Acquérir les principes de fonctionnement des </w:t>
      </w:r>
      <w:r>
        <w:rPr>
          <w:rFonts w:asciiTheme="majorHAnsi" w:hAnsiTheme="majorHAnsi" w:cstheme="minorBidi"/>
          <w:sz w:val="22"/>
          <w:szCs w:val="22"/>
        </w:rPr>
        <w:t xml:space="preserve">API </w:t>
      </w:r>
      <w:r w:rsidRPr="0075119E">
        <w:rPr>
          <w:rFonts w:asciiTheme="majorHAnsi" w:hAnsiTheme="majorHAnsi" w:cstheme="minorBidi"/>
          <w:sz w:val="22"/>
          <w:szCs w:val="22"/>
        </w:rPr>
        <w:t xml:space="preserve">et leur implantation dans les systèmes automatisés, </w:t>
      </w:r>
    </w:p>
    <w:p w:rsidR="00E4176E" w:rsidRDefault="00E4176E" w:rsidP="00EB6E2B">
      <w:pPr>
        <w:jc w:val="both"/>
        <w:rPr>
          <w:rFonts w:asciiTheme="majorHAnsi" w:hAnsiTheme="majorHAnsi" w:cstheme="minorBidi"/>
          <w:sz w:val="22"/>
          <w:szCs w:val="22"/>
        </w:rPr>
      </w:pPr>
    </w:p>
    <w:p w:rsidR="00E4176E" w:rsidRPr="00717334" w:rsidRDefault="00E4176E" w:rsidP="00EB6E2B">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E4176E" w:rsidRPr="0075119E" w:rsidRDefault="00E4176E" w:rsidP="00EB6E2B">
      <w:pPr>
        <w:jc w:val="both"/>
        <w:rPr>
          <w:rFonts w:asciiTheme="majorHAnsi" w:hAnsiTheme="majorHAnsi" w:cstheme="minorBidi"/>
          <w:sz w:val="22"/>
          <w:szCs w:val="22"/>
        </w:rPr>
      </w:pPr>
      <w:r w:rsidRPr="0075119E">
        <w:rPr>
          <w:rFonts w:asciiTheme="majorHAnsi" w:hAnsiTheme="majorHAnsi" w:cstheme="minorBidi"/>
          <w:sz w:val="22"/>
          <w:szCs w:val="22"/>
        </w:rPr>
        <w:t>Logique combinatoire et séquentielle, Langages de programmation informatique.</w:t>
      </w:r>
    </w:p>
    <w:p w:rsidR="00E4176E" w:rsidRDefault="00E4176E" w:rsidP="00EB6E2B">
      <w:pPr>
        <w:jc w:val="both"/>
        <w:rPr>
          <w:rFonts w:asciiTheme="majorHAnsi" w:hAnsiTheme="majorHAnsi" w:cstheme="minorBidi"/>
          <w:b/>
          <w:sz w:val="22"/>
          <w:szCs w:val="22"/>
        </w:rPr>
      </w:pPr>
    </w:p>
    <w:p w:rsidR="00E4176E" w:rsidRPr="00EB6E2B" w:rsidRDefault="00E4176E" w:rsidP="00EB6E2B">
      <w:pPr>
        <w:jc w:val="both"/>
        <w:rPr>
          <w:rFonts w:asciiTheme="majorHAnsi" w:hAnsiTheme="majorHAnsi" w:cstheme="minorBidi"/>
          <w:b/>
          <w:u w:val="thick" w:color="F79646" w:themeColor="accent6"/>
        </w:rPr>
      </w:pPr>
      <w:r w:rsidRPr="00EB6E2B">
        <w:rPr>
          <w:rFonts w:asciiTheme="majorHAnsi" w:hAnsiTheme="majorHAnsi" w:cstheme="minorBidi"/>
          <w:b/>
          <w:u w:val="thick" w:color="F79646" w:themeColor="accent6"/>
        </w:rPr>
        <w:t>Contenu de la matière:</w:t>
      </w:r>
    </w:p>
    <w:p w:rsidR="00E4176E" w:rsidRPr="0075119E" w:rsidRDefault="00E4176E" w:rsidP="00EB6E2B">
      <w:pPr>
        <w:jc w:val="both"/>
        <w:rPr>
          <w:rFonts w:asciiTheme="majorHAnsi" w:hAnsiTheme="majorHAnsi" w:cstheme="minorBidi"/>
          <w:b/>
          <w:sz w:val="22"/>
          <w:szCs w:val="22"/>
        </w:rPr>
      </w:pPr>
      <w:r w:rsidRPr="0075119E">
        <w:rPr>
          <w:rFonts w:asciiTheme="majorHAnsi" w:hAnsiTheme="majorHAnsi" w:cstheme="minorBidi"/>
          <w:b/>
          <w:sz w:val="22"/>
          <w:szCs w:val="22"/>
        </w:rPr>
        <w:t>Chapitre 1</w:t>
      </w:r>
      <w:r>
        <w:rPr>
          <w:rFonts w:asciiTheme="majorHAnsi" w:hAnsiTheme="majorHAnsi" w:cstheme="minorBidi"/>
          <w:b/>
          <w:sz w:val="22"/>
          <w:szCs w:val="22"/>
        </w:rPr>
        <w:t>.</w:t>
      </w:r>
      <w:r w:rsidRPr="0075119E">
        <w:rPr>
          <w:rFonts w:asciiTheme="majorHAnsi" w:hAnsiTheme="majorHAnsi" w:cstheme="minorBidi"/>
          <w:b/>
          <w:sz w:val="22"/>
          <w:szCs w:val="22"/>
        </w:rPr>
        <w:t xml:space="preserve"> Généralités sur les systèmes automatisés et l'inf</w:t>
      </w:r>
      <w:r w:rsidR="00EB6E2B">
        <w:rPr>
          <w:rFonts w:asciiTheme="majorHAnsi" w:hAnsiTheme="majorHAnsi" w:cstheme="minorBidi"/>
          <w:b/>
          <w:sz w:val="22"/>
          <w:szCs w:val="22"/>
        </w:rPr>
        <w:t>ormatique industrielle</w:t>
      </w:r>
      <w:r w:rsidRPr="0075119E">
        <w:rPr>
          <w:rFonts w:asciiTheme="majorHAnsi" w:hAnsiTheme="majorHAnsi" w:cstheme="minorBidi"/>
          <w:b/>
          <w:sz w:val="22"/>
          <w:szCs w:val="22"/>
        </w:rPr>
        <w:t>(3 Semaines)</w:t>
      </w:r>
    </w:p>
    <w:p w:rsidR="00E4176E" w:rsidRDefault="00E4176E" w:rsidP="00EB6E2B">
      <w:pPr>
        <w:jc w:val="both"/>
        <w:rPr>
          <w:rFonts w:asciiTheme="majorHAnsi" w:hAnsiTheme="majorHAnsi" w:cstheme="minorBidi"/>
          <w:sz w:val="22"/>
          <w:szCs w:val="22"/>
        </w:rPr>
      </w:pPr>
      <w:r w:rsidRPr="0075119E">
        <w:rPr>
          <w:rFonts w:asciiTheme="majorHAnsi" w:hAnsiTheme="majorHAnsi" w:cstheme="minorBidi"/>
          <w:sz w:val="22"/>
          <w:szCs w:val="22"/>
        </w:rPr>
        <w:t>Automatisation et structure des systèmes automatisés,</w:t>
      </w:r>
      <w:r>
        <w:rPr>
          <w:rFonts w:asciiTheme="majorHAnsi" w:hAnsiTheme="majorHAnsi" w:cstheme="minorBidi"/>
          <w:sz w:val="22"/>
          <w:szCs w:val="22"/>
        </w:rPr>
        <w:t xml:space="preserve"> c</w:t>
      </w:r>
      <w:r w:rsidRPr="0075119E">
        <w:rPr>
          <w:rFonts w:asciiTheme="majorHAnsi" w:hAnsiTheme="majorHAnsi" w:cstheme="minorBidi"/>
          <w:sz w:val="22"/>
          <w:szCs w:val="22"/>
        </w:rPr>
        <w:t>lassification des systèmes automatisés,</w:t>
      </w:r>
      <w:r>
        <w:rPr>
          <w:rFonts w:asciiTheme="majorHAnsi" w:hAnsiTheme="majorHAnsi" w:cstheme="minorBidi"/>
          <w:sz w:val="22"/>
          <w:szCs w:val="22"/>
        </w:rPr>
        <w:t xml:space="preserve"> m</w:t>
      </w:r>
      <w:r w:rsidRPr="0075119E">
        <w:rPr>
          <w:rFonts w:asciiTheme="majorHAnsi" w:hAnsiTheme="majorHAnsi" w:cstheme="minorBidi"/>
          <w:sz w:val="22"/>
          <w:szCs w:val="22"/>
        </w:rPr>
        <w:t>éthodes d'analyse de fonctionnement des systèmes automatisés,</w:t>
      </w:r>
      <w:r>
        <w:rPr>
          <w:rFonts w:asciiTheme="majorHAnsi" w:hAnsiTheme="majorHAnsi" w:cstheme="minorBidi"/>
          <w:sz w:val="22"/>
          <w:szCs w:val="22"/>
        </w:rPr>
        <w:t xml:space="preserve"> l</w:t>
      </w:r>
      <w:r w:rsidRPr="0075119E">
        <w:rPr>
          <w:rFonts w:asciiTheme="majorHAnsi" w:hAnsiTheme="majorHAnsi" w:cstheme="minorBidi"/>
          <w:sz w:val="22"/>
          <w:szCs w:val="22"/>
        </w:rPr>
        <w:t>e rôle déterminant de l'informatique en industrie,</w:t>
      </w:r>
      <w:r>
        <w:rPr>
          <w:rFonts w:asciiTheme="majorHAnsi" w:hAnsiTheme="majorHAnsi" w:cstheme="minorBidi"/>
          <w:sz w:val="22"/>
          <w:szCs w:val="22"/>
        </w:rPr>
        <w:t xml:space="preserve"> s</w:t>
      </w:r>
      <w:r w:rsidRPr="0075119E">
        <w:rPr>
          <w:rFonts w:asciiTheme="majorHAnsi" w:hAnsiTheme="majorHAnsi" w:cstheme="minorBidi"/>
          <w:sz w:val="22"/>
          <w:szCs w:val="22"/>
        </w:rPr>
        <w:t>pécification des niveaux du cahier des charges,</w:t>
      </w:r>
      <w:r>
        <w:rPr>
          <w:rFonts w:asciiTheme="majorHAnsi" w:hAnsiTheme="majorHAnsi" w:cstheme="minorBidi"/>
          <w:sz w:val="22"/>
          <w:szCs w:val="22"/>
        </w:rPr>
        <w:t xml:space="preserve"> p</w:t>
      </w:r>
      <w:r w:rsidRPr="0075119E">
        <w:rPr>
          <w:rFonts w:asciiTheme="majorHAnsi" w:hAnsiTheme="majorHAnsi" w:cstheme="minorBidi"/>
          <w:sz w:val="22"/>
          <w:szCs w:val="22"/>
        </w:rPr>
        <w:t>erformances et enjeux.</w:t>
      </w:r>
    </w:p>
    <w:p w:rsidR="00E24D57" w:rsidRDefault="00E24D57" w:rsidP="00EB6E2B">
      <w:pPr>
        <w:jc w:val="both"/>
        <w:rPr>
          <w:rFonts w:asciiTheme="majorHAnsi" w:hAnsiTheme="majorHAnsi" w:cstheme="minorBidi"/>
          <w:b/>
          <w:sz w:val="22"/>
          <w:szCs w:val="22"/>
        </w:rPr>
      </w:pPr>
    </w:p>
    <w:p w:rsidR="00E4176E" w:rsidRPr="0075119E" w:rsidRDefault="00E4176E" w:rsidP="00EB6E2B">
      <w:pPr>
        <w:jc w:val="both"/>
        <w:rPr>
          <w:rFonts w:asciiTheme="majorHAnsi" w:hAnsiTheme="majorHAnsi" w:cstheme="minorBidi"/>
          <w:b/>
          <w:sz w:val="22"/>
          <w:szCs w:val="22"/>
        </w:rPr>
      </w:pPr>
      <w:r w:rsidRPr="0075119E">
        <w:rPr>
          <w:rFonts w:asciiTheme="majorHAnsi" w:hAnsiTheme="majorHAnsi" w:cstheme="minorBidi"/>
          <w:b/>
          <w:sz w:val="22"/>
          <w:szCs w:val="22"/>
        </w:rPr>
        <w:t>Chapitre 2</w:t>
      </w:r>
      <w:r>
        <w:rPr>
          <w:rFonts w:asciiTheme="majorHAnsi" w:hAnsiTheme="majorHAnsi" w:cstheme="minorBidi"/>
          <w:b/>
          <w:sz w:val="22"/>
          <w:szCs w:val="22"/>
        </w:rPr>
        <w:t>.</w:t>
      </w:r>
      <w:r w:rsidRPr="0075119E">
        <w:rPr>
          <w:rFonts w:asciiTheme="majorHAnsi" w:hAnsiTheme="majorHAnsi" w:cstheme="minorBidi"/>
          <w:b/>
          <w:sz w:val="22"/>
          <w:szCs w:val="22"/>
        </w:rPr>
        <w:t xml:space="preserve"> Le Grafcet</w:t>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75119E">
        <w:rPr>
          <w:rFonts w:asciiTheme="majorHAnsi" w:hAnsiTheme="majorHAnsi" w:cstheme="minorBidi"/>
          <w:b/>
          <w:sz w:val="22"/>
          <w:szCs w:val="22"/>
        </w:rPr>
        <w:t>(3 Semaines)</w:t>
      </w:r>
    </w:p>
    <w:p w:rsidR="00E4176E" w:rsidRDefault="009E2673" w:rsidP="00EB6E2B">
      <w:pPr>
        <w:jc w:val="both"/>
        <w:rPr>
          <w:rFonts w:asciiTheme="majorHAnsi" w:hAnsiTheme="majorHAnsi" w:cstheme="minorBidi"/>
          <w:sz w:val="22"/>
          <w:szCs w:val="22"/>
        </w:rPr>
      </w:pPr>
      <w:hyperlink r:id="rId52" w:anchor="Définition et notions fondamentales" w:history="1">
        <w:r w:rsidR="00E4176E" w:rsidRPr="0075119E">
          <w:rPr>
            <w:rFonts w:asciiTheme="majorHAnsi" w:hAnsiTheme="majorHAnsi" w:cstheme="minorBidi"/>
            <w:sz w:val="22"/>
            <w:szCs w:val="22"/>
          </w:rPr>
          <w:t>Définition et notions de</w:t>
        </w:r>
      </w:hyperlink>
      <w:r w:rsidR="00E4176E" w:rsidRPr="0075119E">
        <w:rPr>
          <w:rFonts w:asciiTheme="majorHAnsi" w:hAnsiTheme="majorHAnsi" w:cstheme="minorBidi"/>
          <w:sz w:val="22"/>
          <w:szCs w:val="22"/>
        </w:rPr>
        <w:t xml:space="preserve"> bases,</w:t>
      </w:r>
      <w:r w:rsidR="00E4176E">
        <w:rPr>
          <w:rFonts w:asciiTheme="majorHAnsi" w:hAnsiTheme="majorHAnsi" w:cstheme="minorBidi"/>
          <w:sz w:val="22"/>
          <w:szCs w:val="22"/>
        </w:rPr>
        <w:t xml:space="preserve"> r</w:t>
      </w:r>
      <w:r w:rsidR="00E4176E" w:rsidRPr="0075119E">
        <w:rPr>
          <w:rFonts w:asciiTheme="majorHAnsi" w:hAnsiTheme="majorHAnsi" w:cstheme="minorBidi"/>
          <w:sz w:val="22"/>
          <w:szCs w:val="22"/>
        </w:rPr>
        <w:t xml:space="preserve">ègles d'établissement du GRAFCET, </w:t>
      </w:r>
      <w:r w:rsidR="00E4176E">
        <w:rPr>
          <w:rFonts w:asciiTheme="majorHAnsi" w:hAnsiTheme="majorHAnsi" w:cstheme="minorBidi"/>
          <w:sz w:val="22"/>
          <w:szCs w:val="22"/>
        </w:rPr>
        <w:t>t</w:t>
      </w:r>
      <w:hyperlink r:id="rId53" w:anchor="Transitions" w:history="1">
        <w:r w:rsidR="00E4176E" w:rsidRPr="0075119E">
          <w:rPr>
            <w:rFonts w:asciiTheme="majorHAnsi" w:hAnsiTheme="majorHAnsi" w:cstheme="minorBidi"/>
            <w:sz w:val="22"/>
            <w:szCs w:val="22"/>
          </w:rPr>
          <w:t>ransitions</w:t>
        </w:r>
      </w:hyperlink>
      <w:r w:rsidR="00E4176E" w:rsidRPr="0075119E">
        <w:rPr>
          <w:rFonts w:asciiTheme="majorHAnsi" w:hAnsiTheme="majorHAnsi" w:cstheme="minorBidi"/>
          <w:sz w:val="22"/>
          <w:szCs w:val="22"/>
        </w:rPr>
        <w:t xml:space="preserve"> et </w:t>
      </w:r>
      <w:hyperlink r:id="rId54" w:anchor="LIAISONS (ou ARCS) ORIENTEES" w:history="1">
        <w:r w:rsidR="00E4176E" w:rsidRPr="0075119E">
          <w:rPr>
            <w:rFonts w:asciiTheme="majorHAnsi" w:hAnsiTheme="majorHAnsi" w:cstheme="minorBidi"/>
            <w:sz w:val="22"/>
            <w:szCs w:val="22"/>
          </w:rPr>
          <w:t>liaisons orientées</w:t>
        </w:r>
      </w:hyperlink>
      <w:r w:rsidR="00E4176E" w:rsidRPr="0075119E">
        <w:rPr>
          <w:rFonts w:asciiTheme="majorHAnsi" w:hAnsiTheme="majorHAnsi" w:cstheme="minorBidi"/>
          <w:sz w:val="22"/>
          <w:szCs w:val="22"/>
        </w:rPr>
        <w:t xml:space="preserve">, </w:t>
      </w:r>
      <w:r w:rsidR="00E4176E">
        <w:rPr>
          <w:rFonts w:asciiTheme="majorHAnsi" w:hAnsiTheme="majorHAnsi" w:cstheme="minorBidi"/>
          <w:sz w:val="22"/>
          <w:szCs w:val="22"/>
        </w:rPr>
        <w:t>r</w:t>
      </w:r>
      <w:hyperlink r:id="rId55" w:anchor="Règles d'évolution" w:history="1">
        <w:r w:rsidR="00E4176E" w:rsidRPr="0075119E">
          <w:rPr>
            <w:rFonts w:asciiTheme="majorHAnsi" w:hAnsiTheme="majorHAnsi" w:cstheme="minorBidi"/>
            <w:sz w:val="22"/>
            <w:szCs w:val="22"/>
          </w:rPr>
          <w:t>ègles d'évolution</w:t>
        </w:r>
      </w:hyperlink>
      <w:r w:rsidR="00E4176E" w:rsidRPr="0075119E">
        <w:rPr>
          <w:rFonts w:asciiTheme="majorHAnsi" w:hAnsiTheme="majorHAnsi" w:cstheme="minorBidi"/>
          <w:sz w:val="22"/>
          <w:szCs w:val="22"/>
        </w:rPr>
        <w:t xml:space="preserve">, </w:t>
      </w:r>
      <w:r w:rsidR="00E4176E">
        <w:rPr>
          <w:rFonts w:asciiTheme="majorHAnsi" w:hAnsiTheme="majorHAnsi" w:cstheme="minorBidi"/>
          <w:sz w:val="22"/>
          <w:szCs w:val="22"/>
        </w:rPr>
        <w:t>s</w:t>
      </w:r>
      <w:hyperlink r:id="rId56" w:anchor="Sélection de séquence" w:history="1">
        <w:r w:rsidR="00E4176E" w:rsidRPr="0075119E">
          <w:rPr>
            <w:rFonts w:asciiTheme="majorHAnsi" w:hAnsiTheme="majorHAnsi" w:cstheme="minorBidi"/>
            <w:sz w:val="22"/>
            <w:szCs w:val="22"/>
          </w:rPr>
          <w:t>élection de séquence</w:t>
        </w:r>
      </w:hyperlink>
      <w:r w:rsidR="00E4176E" w:rsidRPr="0075119E">
        <w:rPr>
          <w:rFonts w:asciiTheme="majorHAnsi" w:hAnsiTheme="majorHAnsi" w:cstheme="minorBidi"/>
          <w:sz w:val="22"/>
          <w:szCs w:val="22"/>
        </w:rPr>
        <w:t xml:space="preserve"> et </w:t>
      </w:r>
      <w:hyperlink r:id="rId57" w:anchor="Séquences simultanées" w:history="1">
        <w:r w:rsidR="00E4176E" w:rsidRPr="0075119E">
          <w:rPr>
            <w:rFonts w:asciiTheme="majorHAnsi" w:hAnsiTheme="majorHAnsi" w:cstheme="minorBidi"/>
            <w:sz w:val="22"/>
            <w:szCs w:val="22"/>
          </w:rPr>
          <w:t>séquences simultanées</w:t>
        </w:r>
      </w:hyperlink>
      <w:r w:rsidR="00E4176E" w:rsidRPr="0075119E">
        <w:rPr>
          <w:rFonts w:asciiTheme="majorHAnsi" w:hAnsiTheme="majorHAnsi" w:cstheme="minorBidi"/>
          <w:sz w:val="22"/>
          <w:szCs w:val="22"/>
        </w:rPr>
        <w:t>,</w:t>
      </w:r>
      <w:r w:rsidR="00E4176E">
        <w:rPr>
          <w:rFonts w:asciiTheme="majorHAnsi" w:hAnsiTheme="majorHAnsi" w:cstheme="minorBidi"/>
          <w:sz w:val="22"/>
          <w:szCs w:val="22"/>
        </w:rPr>
        <w:t xml:space="preserve"> m</w:t>
      </w:r>
      <w:r w:rsidR="00E4176E" w:rsidRPr="0075119E">
        <w:rPr>
          <w:rFonts w:asciiTheme="majorHAnsi" w:hAnsiTheme="majorHAnsi" w:cstheme="minorBidi"/>
          <w:sz w:val="22"/>
          <w:szCs w:val="22"/>
        </w:rPr>
        <w:t>atérialisation d'un GRAFCET.</w:t>
      </w:r>
    </w:p>
    <w:p w:rsidR="00E24D57" w:rsidRDefault="00E24D57" w:rsidP="00EB6E2B">
      <w:pPr>
        <w:jc w:val="both"/>
        <w:rPr>
          <w:rFonts w:asciiTheme="majorHAnsi" w:hAnsiTheme="majorHAnsi" w:cstheme="minorBidi"/>
          <w:b/>
          <w:sz w:val="22"/>
          <w:szCs w:val="22"/>
        </w:rPr>
      </w:pPr>
    </w:p>
    <w:p w:rsidR="00E4176E" w:rsidRPr="0075119E" w:rsidRDefault="00E4176E" w:rsidP="00EB6E2B">
      <w:pPr>
        <w:jc w:val="both"/>
        <w:rPr>
          <w:rFonts w:asciiTheme="majorHAnsi" w:hAnsiTheme="majorHAnsi" w:cstheme="minorBidi"/>
          <w:b/>
          <w:sz w:val="22"/>
          <w:szCs w:val="22"/>
        </w:rPr>
      </w:pPr>
      <w:r w:rsidRPr="0075119E">
        <w:rPr>
          <w:rFonts w:asciiTheme="majorHAnsi" w:hAnsiTheme="majorHAnsi" w:cstheme="minorBidi"/>
          <w:b/>
          <w:sz w:val="22"/>
          <w:szCs w:val="22"/>
        </w:rPr>
        <w:t>Chapitre 3</w:t>
      </w:r>
      <w:r>
        <w:rPr>
          <w:rFonts w:asciiTheme="majorHAnsi" w:hAnsiTheme="majorHAnsi" w:cstheme="minorBidi"/>
          <w:b/>
          <w:sz w:val="22"/>
          <w:szCs w:val="22"/>
        </w:rPr>
        <w:t>.</w:t>
      </w:r>
      <w:r w:rsidRPr="0075119E">
        <w:rPr>
          <w:rFonts w:asciiTheme="majorHAnsi" w:hAnsiTheme="majorHAnsi" w:cstheme="minorBidi"/>
          <w:b/>
          <w:sz w:val="22"/>
          <w:szCs w:val="22"/>
        </w:rPr>
        <w:t xml:space="preserve"> Automates Programmables Industriels (API)</w:t>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75119E">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75119E">
        <w:rPr>
          <w:rFonts w:asciiTheme="majorHAnsi" w:hAnsiTheme="majorHAnsi" w:cstheme="minorBidi"/>
          <w:b/>
          <w:sz w:val="22"/>
          <w:szCs w:val="22"/>
        </w:rPr>
        <w:t>(6 Semaines)</w:t>
      </w:r>
    </w:p>
    <w:p w:rsidR="00E4176E" w:rsidRDefault="00E4176E" w:rsidP="00EB6E2B">
      <w:pPr>
        <w:jc w:val="both"/>
        <w:rPr>
          <w:rFonts w:asciiTheme="majorHAnsi" w:hAnsiTheme="majorHAnsi" w:cstheme="minorBidi"/>
          <w:sz w:val="22"/>
          <w:szCs w:val="22"/>
        </w:rPr>
      </w:pPr>
      <w:r w:rsidRPr="0075119E">
        <w:rPr>
          <w:rFonts w:asciiTheme="majorHAnsi" w:hAnsiTheme="majorHAnsi" w:cstheme="minorBidi"/>
          <w:sz w:val="22"/>
          <w:szCs w:val="22"/>
        </w:rPr>
        <w:t>Introduction à l'étude des calculateurs,</w:t>
      </w:r>
      <w:r>
        <w:rPr>
          <w:rFonts w:asciiTheme="majorHAnsi" w:hAnsiTheme="majorHAnsi" w:cstheme="minorBidi"/>
          <w:sz w:val="22"/>
          <w:szCs w:val="22"/>
        </w:rPr>
        <w:t xml:space="preserve"> é</w:t>
      </w:r>
      <w:r w:rsidRPr="0075119E">
        <w:rPr>
          <w:rFonts w:asciiTheme="majorHAnsi" w:hAnsiTheme="majorHAnsi" w:cstheme="minorBidi"/>
          <w:sz w:val="22"/>
          <w:szCs w:val="22"/>
        </w:rPr>
        <w:t>tude architecturale des microprocesseurs,</w:t>
      </w:r>
      <w:r>
        <w:rPr>
          <w:rFonts w:asciiTheme="majorHAnsi" w:hAnsiTheme="majorHAnsi" w:cstheme="minorBidi"/>
          <w:sz w:val="22"/>
          <w:szCs w:val="22"/>
        </w:rPr>
        <w:t xml:space="preserve"> é</w:t>
      </w:r>
      <w:r w:rsidRPr="0075119E">
        <w:rPr>
          <w:rFonts w:asciiTheme="majorHAnsi" w:hAnsiTheme="majorHAnsi" w:cstheme="minorBidi"/>
          <w:sz w:val="22"/>
          <w:szCs w:val="22"/>
        </w:rPr>
        <w:t>tude architecturale des microcontrôleurs,</w:t>
      </w:r>
      <w:r>
        <w:rPr>
          <w:rFonts w:asciiTheme="majorHAnsi" w:hAnsiTheme="majorHAnsi" w:cstheme="minorBidi"/>
          <w:sz w:val="22"/>
          <w:szCs w:val="22"/>
        </w:rPr>
        <w:t xml:space="preserve"> s</w:t>
      </w:r>
      <w:r w:rsidRPr="0075119E">
        <w:rPr>
          <w:rFonts w:asciiTheme="majorHAnsi" w:hAnsiTheme="majorHAnsi" w:cstheme="minorBidi"/>
          <w:sz w:val="22"/>
          <w:szCs w:val="22"/>
        </w:rPr>
        <w:t>tructure interne et description des éléments d'un A.P.I,</w:t>
      </w:r>
      <w:r>
        <w:rPr>
          <w:rFonts w:asciiTheme="majorHAnsi" w:hAnsiTheme="majorHAnsi" w:cstheme="minorBidi"/>
          <w:sz w:val="22"/>
          <w:szCs w:val="22"/>
        </w:rPr>
        <w:t xml:space="preserve"> c</w:t>
      </w:r>
      <w:r w:rsidRPr="0075119E">
        <w:rPr>
          <w:rFonts w:asciiTheme="majorHAnsi" w:hAnsiTheme="majorHAnsi" w:cstheme="minorBidi"/>
          <w:sz w:val="22"/>
          <w:szCs w:val="22"/>
        </w:rPr>
        <w:t>hoix d'un automate programmable industriel,</w:t>
      </w:r>
      <w:r>
        <w:rPr>
          <w:rFonts w:asciiTheme="majorHAnsi" w:hAnsiTheme="majorHAnsi" w:cstheme="minorBidi"/>
          <w:sz w:val="22"/>
          <w:szCs w:val="22"/>
        </w:rPr>
        <w:t xml:space="preserve"> l</w:t>
      </w:r>
      <w:r w:rsidRPr="0075119E">
        <w:rPr>
          <w:rFonts w:asciiTheme="majorHAnsi" w:hAnsiTheme="majorHAnsi" w:cstheme="minorBidi"/>
          <w:sz w:val="22"/>
          <w:szCs w:val="22"/>
        </w:rPr>
        <w:t>es interfaces d'entrées-sorties,</w:t>
      </w:r>
      <w:r>
        <w:rPr>
          <w:rFonts w:asciiTheme="majorHAnsi" w:hAnsiTheme="majorHAnsi" w:cstheme="minorBidi"/>
          <w:sz w:val="22"/>
          <w:szCs w:val="22"/>
        </w:rPr>
        <w:t xml:space="preserve"> o</w:t>
      </w:r>
      <w:r w:rsidRPr="0075119E">
        <w:rPr>
          <w:rFonts w:asciiTheme="majorHAnsi" w:hAnsiTheme="majorHAnsi" w:cstheme="minorBidi"/>
          <w:sz w:val="22"/>
          <w:szCs w:val="22"/>
        </w:rPr>
        <w:t>utils graphiques et textuels de programmation,</w:t>
      </w:r>
      <w:r>
        <w:rPr>
          <w:rFonts w:asciiTheme="majorHAnsi" w:hAnsiTheme="majorHAnsi" w:cstheme="minorBidi"/>
          <w:sz w:val="22"/>
          <w:szCs w:val="22"/>
        </w:rPr>
        <w:t xml:space="preserve"> m</w:t>
      </w:r>
      <w:r w:rsidRPr="0075119E">
        <w:rPr>
          <w:rFonts w:asciiTheme="majorHAnsi" w:hAnsiTheme="majorHAnsi" w:cstheme="minorBidi"/>
          <w:sz w:val="22"/>
          <w:szCs w:val="22"/>
        </w:rPr>
        <w:t>ise en œuvre d'un automate programmable industriel,</w:t>
      </w:r>
      <w:r>
        <w:rPr>
          <w:rFonts w:asciiTheme="majorHAnsi" w:hAnsiTheme="majorHAnsi" w:cstheme="minorBidi"/>
          <w:sz w:val="22"/>
          <w:szCs w:val="22"/>
        </w:rPr>
        <w:t xml:space="preserve"> i</w:t>
      </w:r>
      <w:r w:rsidRPr="0075119E">
        <w:rPr>
          <w:rFonts w:asciiTheme="majorHAnsi" w:hAnsiTheme="majorHAnsi" w:cstheme="minorBidi"/>
          <w:sz w:val="22"/>
          <w:szCs w:val="22"/>
        </w:rPr>
        <w:t>ntroduction aux Bus de communication et pri</w:t>
      </w:r>
      <w:r>
        <w:rPr>
          <w:rFonts w:asciiTheme="majorHAnsi" w:hAnsiTheme="majorHAnsi" w:cstheme="minorBidi"/>
          <w:sz w:val="22"/>
          <w:szCs w:val="22"/>
        </w:rPr>
        <w:t>ncipes des réseaux d'automates, a</w:t>
      </w:r>
      <w:r w:rsidRPr="0075119E">
        <w:rPr>
          <w:rFonts w:asciiTheme="majorHAnsi" w:hAnsiTheme="majorHAnsi" w:cstheme="minorBidi"/>
          <w:sz w:val="22"/>
          <w:szCs w:val="22"/>
        </w:rPr>
        <w:t>pplications industrielles.</w:t>
      </w:r>
    </w:p>
    <w:p w:rsidR="00E24D57" w:rsidRDefault="00E24D57" w:rsidP="00EB6E2B">
      <w:pPr>
        <w:jc w:val="both"/>
        <w:rPr>
          <w:rFonts w:asciiTheme="majorHAnsi" w:hAnsiTheme="majorHAnsi" w:cstheme="minorBidi"/>
          <w:b/>
          <w:sz w:val="22"/>
          <w:szCs w:val="22"/>
        </w:rPr>
      </w:pPr>
    </w:p>
    <w:p w:rsidR="00E4176E" w:rsidRPr="0075119E" w:rsidRDefault="00E4176E" w:rsidP="00EB6E2B">
      <w:pPr>
        <w:jc w:val="both"/>
        <w:rPr>
          <w:rFonts w:asciiTheme="majorHAnsi" w:hAnsiTheme="majorHAnsi" w:cstheme="minorBidi"/>
          <w:b/>
          <w:sz w:val="22"/>
          <w:szCs w:val="22"/>
        </w:rPr>
      </w:pPr>
      <w:r w:rsidRPr="0075119E">
        <w:rPr>
          <w:rFonts w:asciiTheme="majorHAnsi" w:hAnsiTheme="majorHAnsi" w:cstheme="minorBidi"/>
          <w:b/>
          <w:sz w:val="22"/>
          <w:szCs w:val="22"/>
        </w:rPr>
        <w:t>Chapitre 4</w:t>
      </w:r>
      <w:r>
        <w:rPr>
          <w:rFonts w:asciiTheme="majorHAnsi" w:hAnsiTheme="majorHAnsi" w:cstheme="minorBidi"/>
          <w:b/>
          <w:sz w:val="22"/>
          <w:szCs w:val="22"/>
        </w:rPr>
        <w:t>.</w:t>
      </w:r>
      <w:r w:rsidRPr="0075119E">
        <w:rPr>
          <w:rFonts w:asciiTheme="majorHAnsi" w:hAnsiTheme="majorHAnsi" w:cstheme="minorBidi"/>
          <w:b/>
          <w:sz w:val="22"/>
          <w:szCs w:val="22"/>
        </w:rPr>
        <w:t xml:space="preserve"> Applications en Electromécanique</w:t>
      </w:r>
      <w:r w:rsidRPr="0075119E">
        <w:rPr>
          <w:rFonts w:asciiTheme="majorHAnsi" w:hAnsiTheme="majorHAnsi" w:cstheme="minorBidi"/>
          <w:b/>
          <w:sz w:val="22"/>
          <w:szCs w:val="22"/>
        </w:rPr>
        <w:tab/>
      </w:r>
      <w:r w:rsidRPr="0075119E">
        <w:rPr>
          <w:rFonts w:asciiTheme="majorHAnsi" w:hAnsiTheme="majorHAnsi" w:cstheme="minorBidi"/>
          <w:b/>
          <w:sz w:val="22"/>
          <w:szCs w:val="22"/>
        </w:rPr>
        <w:tab/>
      </w:r>
      <w:r w:rsidRPr="0075119E">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75119E">
        <w:rPr>
          <w:rFonts w:asciiTheme="majorHAnsi" w:hAnsiTheme="majorHAnsi" w:cstheme="minorBidi"/>
          <w:b/>
          <w:sz w:val="22"/>
          <w:szCs w:val="22"/>
        </w:rPr>
        <w:t>(3 Semaines)</w:t>
      </w:r>
    </w:p>
    <w:p w:rsidR="00E4176E" w:rsidRPr="0075119E" w:rsidRDefault="009E2673" w:rsidP="00EB6E2B">
      <w:pPr>
        <w:jc w:val="both"/>
        <w:rPr>
          <w:rFonts w:asciiTheme="majorHAnsi" w:hAnsiTheme="majorHAnsi" w:cstheme="minorBidi"/>
          <w:sz w:val="22"/>
          <w:szCs w:val="22"/>
        </w:rPr>
      </w:pPr>
      <w:hyperlink r:id="rId58" w:anchor="Démarrage direct d'un moteur monophasé par discontacteur avec interrupteur" w:history="1">
        <w:r w:rsidR="00E4176E" w:rsidRPr="0075119E">
          <w:rPr>
            <w:rFonts w:asciiTheme="majorHAnsi" w:hAnsiTheme="majorHAnsi" w:cstheme="minorBidi"/>
            <w:sz w:val="22"/>
            <w:szCs w:val="22"/>
          </w:rPr>
          <w:t>Démarrage-Arrêt automatique des moteurs asynchrones et synchrones,</w:t>
        </w:r>
        <w:r w:rsidR="00E4176E">
          <w:rPr>
            <w:rFonts w:asciiTheme="majorHAnsi" w:hAnsiTheme="majorHAnsi" w:cstheme="minorBidi"/>
            <w:sz w:val="22"/>
            <w:szCs w:val="22"/>
          </w:rPr>
          <w:t xml:space="preserve"> a</w:t>
        </w:r>
      </w:hyperlink>
      <w:r w:rsidR="00E4176E" w:rsidRPr="0075119E">
        <w:rPr>
          <w:rFonts w:asciiTheme="majorHAnsi" w:hAnsiTheme="majorHAnsi" w:cstheme="minorBidi"/>
          <w:sz w:val="22"/>
          <w:szCs w:val="22"/>
        </w:rPr>
        <w:t>utomatisation des convoyeurs,</w:t>
      </w:r>
      <w:r w:rsidR="00E4176E">
        <w:rPr>
          <w:rFonts w:asciiTheme="majorHAnsi" w:hAnsiTheme="majorHAnsi" w:cstheme="minorBidi"/>
          <w:sz w:val="22"/>
          <w:szCs w:val="22"/>
        </w:rPr>
        <w:t xml:space="preserve"> a</w:t>
      </w:r>
      <w:r w:rsidR="00E4176E" w:rsidRPr="0075119E">
        <w:rPr>
          <w:rFonts w:asciiTheme="majorHAnsi" w:hAnsiTheme="majorHAnsi" w:cstheme="minorBidi"/>
          <w:sz w:val="22"/>
          <w:szCs w:val="22"/>
        </w:rPr>
        <w:t>utomatisation d'élévateurs,</w:t>
      </w:r>
      <w:r w:rsidR="00E4176E">
        <w:rPr>
          <w:rFonts w:asciiTheme="majorHAnsi" w:hAnsiTheme="majorHAnsi" w:cstheme="minorBidi"/>
          <w:sz w:val="22"/>
          <w:szCs w:val="22"/>
        </w:rPr>
        <w:t xml:space="preserve"> a</w:t>
      </w:r>
      <w:r w:rsidR="00E4176E" w:rsidRPr="0075119E">
        <w:rPr>
          <w:rFonts w:asciiTheme="majorHAnsi" w:hAnsiTheme="majorHAnsi" w:cstheme="minorBidi"/>
          <w:sz w:val="22"/>
          <w:szCs w:val="22"/>
        </w:rPr>
        <w:t>utomatisation des ascenseurs.</w:t>
      </w:r>
    </w:p>
    <w:p w:rsidR="00E4176E" w:rsidRPr="00A32C96" w:rsidRDefault="00E4176E" w:rsidP="00EB6E2B">
      <w:pPr>
        <w:jc w:val="both"/>
        <w:rPr>
          <w:rFonts w:asciiTheme="majorHAnsi" w:hAnsiTheme="majorHAnsi" w:cstheme="minorBidi"/>
          <w:sz w:val="22"/>
          <w:szCs w:val="22"/>
        </w:rPr>
      </w:pPr>
    </w:p>
    <w:p w:rsidR="00E4176E" w:rsidRPr="00EB6E2B" w:rsidRDefault="00E4176E" w:rsidP="00EB6E2B">
      <w:pPr>
        <w:pStyle w:val="Paragraphedeliste"/>
        <w:ind w:hanging="720"/>
        <w:jc w:val="both"/>
        <w:rPr>
          <w:rFonts w:asciiTheme="majorHAnsi" w:hAnsiTheme="majorHAnsi" w:cstheme="minorBidi"/>
          <w:b/>
          <w:u w:val="thick" w:color="F79646" w:themeColor="accent6"/>
        </w:rPr>
      </w:pPr>
      <w:r w:rsidRPr="00EB6E2B">
        <w:rPr>
          <w:rFonts w:asciiTheme="majorHAnsi" w:hAnsiTheme="majorHAnsi" w:cstheme="minorBidi"/>
          <w:b/>
          <w:u w:val="thick" w:color="F79646" w:themeColor="accent6"/>
        </w:rPr>
        <w:t>Mode d’évaluation:</w:t>
      </w:r>
    </w:p>
    <w:p w:rsidR="00E4176E" w:rsidRPr="005E0978" w:rsidRDefault="00E4176E" w:rsidP="00EB6E2B">
      <w:pPr>
        <w:pStyle w:val="Paragraphedeliste"/>
        <w:ind w:hanging="720"/>
        <w:jc w:val="both"/>
        <w:rPr>
          <w:rFonts w:asciiTheme="majorHAnsi" w:hAnsiTheme="majorHAnsi" w:cstheme="minorBidi"/>
          <w:sz w:val="22"/>
          <w:szCs w:val="22"/>
        </w:rPr>
      </w:pPr>
      <w:r w:rsidRPr="00C5239C">
        <w:rPr>
          <w:rFonts w:asciiTheme="majorHAnsi" w:hAnsiTheme="majorHAnsi" w:cstheme="minorBidi"/>
          <w:sz w:val="22"/>
          <w:szCs w:val="22"/>
        </w:rPr>
        <w:t>Con</w:t>
      </w:r>
      <w:r>
        <w:rPr>
          <w:rFonts w:asciiTheme="majorHAnsi" w:hAnsiTheme="majorHAnsi" w:cstheme="minorBidi"/>
          <w:sz w:val="22"/>
          <w:szCs w:val="22"/>
        </w:rPr>
        <w:t xml:space="preserve">trôle continu: 40% </w:t>
      </w:r>
      <w:r w:rsidRPr="00C5239C">
        <w:rPr>
          <w:rFonts w:asciiTheme="majorHAnsi" w:hAnsiTheme="majorHAnsi" w:cstheme="minorBidi"/>
          <w:sz w:val="22"/>
          <w:szCs w:val="22"/>
        </w:rPr>
        <w:t>; Examen : 60%.</w:t>
      </w:r>
    </w:p>
    <w:p w:rsidR="00E4176E" w:rsidRDefault="00E4176E" w:rsidP="00EB6E2B">
      <w:pPr>
        <w:pStyle w:val="Paragraphedeliste"/>
        <w:ind w:hanging="720"/>
        <w:jc w:val="both"/>
        <w:rPr>
          <w:rFonts w:asciiTheme="majorHAnsi" w:hAnsiTheme="majorHAnsi" w:cstheme="minorBidi"/>
          <w:b/>
          <w:sz w:val="22"/>
          <w:szCs w:val="22"/>
          <w:u w:val="thick" w:color="F79646" w:themeColor="accent6"/>
        </w:rPr>
      </w:pPr>
    </w:p>
    <w:p w:rsidR="00E4176E" w:rsidRPr="00EB6E2B" w:rsidRDefault="00E4176E" w:rsidP="00EB6E2B">
      <w:pPr>
        <w:pStyle w:val="Paragraphedeliste"/>
        <w:ind w:hanging="720"/>
        <w:jc w:val="both"/>
        <w:rPr>
          <w:rFonts w:asciiTheme="majorHAnsi" w:hAnsiTheme="majorHAnsi" w:cstheme="minorBidi"/>
          <w:iCs/>
          <w:u w:val="thick" w:color="F79646" w:themeColor="accent6"/>
        </w:rPr>
      </w:pPr>
      <w:r w:rsidRPr="00EB6E2B">
        <w:rPr>
          <w:rFonts w:asciiTheme="majorHAnsi" w:hAnsiTheme="majorHAnsi" w:cstheme="minorBidi"/>
          <w:b/>
          <w:u w:val="thick" w:color="F79646" w:themeColor="accent6"/>
        </w:rPr>
        <w:t>Références bibliographiques</w:t>
      </w:r>
      <w:r w:rsidRPr="00EB6E2B">
        <w:rPr>
          <w:rFonts w:asciiTheme="majorHAnsi" w:hAnsiTheme="majorHAnsi" w:cstheme="minorBidi"/>
          <w:iCs/>
          <w:u w:val="thick" w:color="F79646" w:themeColor="accent6"/>
        </w:rPr>
        <w:t>:</w:t>
      </w:r>
    </w:p>
    <w:p w:rsidR="00E4176E" w:rsidRPr="002A65F2" w:rsidRDefault="00E4176E" w:rsidP="006D286A">
      <w:pPr>
        <w:numPr>
          <w:ilvl w:val="0"/>
          <w:numId w:val="16"/>
        </w:numPr>
        <w:tabs>
          <w:tab w:val="left" w:pos="993"/>
        </w:tabs>
        <w:autoSpaceDE w:val="0"/>
        <w:autoSpaceDN w:val="0"/>
        <w:adjustRightInd w:val="0"/>
        <w:jc w:val="both"/>
        <w:rPr>
          <w:rFonts w:ascii="Cambria" w:hAnsi="Cambria"/>
          <w:sz w:val="22"/>
          <w:szCs w:val="22"/>
          <w:lang w:val="en-US"/>
        </w:rPr>
      </w:pPr>
      <w:r w:rsidRPr="003E5CD0">
        <w:rPr>
          <w:rFonts w:ascii="Cambria" w:hAnsi="Cambria"/>
          <w:sz w:val="22"/>
          <w:szCs w:val="22"/>
        </w:rPr>
        <w:t xml:space="preserve">Ronald J. Tocci, ReynaldGoulet. </w:t>
      </w:r>
      <w:r w:rsidRPr="00760635">
        <w:rPr>
          <w:rFonts w:ascii="Cambria" w:hAnsi="Cambria"/>
          <w:sz w:val="22"/>
          <w:szCs w:val="22"/>
        </w:rPr>
        <w:t xml:space="preserve">Circuits Numériques: Théorie et Applications. </w:t>
      </w:r>
      <w:r w:rsidRPr="002A65F2">
        <w:rPr>
          <w:rFonts w:ascii="Cambria" w:hAnsi="Cambria"/>
          <w:sz w:val="22"/>
          <w:szCs w:val="22"/>
          <w:lang w:val="en-US"/>
        </w:rPr>
        <w:t>Edition 1996.</w:t>
      </w:r>
    </w:p>
    <w:p w:rsidR="00E4176E" w:rsidRPr="00760635" w:rsidRDefault="00E4176E" w:rsidP="006D286A">
      <w:pPr>
        <w:numPr>
          <w:ilvl w:val="0"/>
          <w:numId w:val="16"/>
        </w:numPr>
        <w:tabs>
          <w:tab w:val="left" w:pos="993"/>
        </w:tabs>
        <w:autoSpaceDE w:val="0"/>
        <w:autoSpaceDN w:val="0"/>
        <w:adjustRightInd w:val="0"/>
        <w:jc w:val="both"/>
        <w:rPr>
          <w:rFonts w:ascii="Cambria" w:hAnsi="Cambria"/>
          <w:sz w:val="22"/>
          <w:szCs w:val="22"/>
        </w:rPr>
      </w:pPr>
      <w:r w:rsidRPr="00760635">
        <w:rPr>
          <w:rFonts w:ascii="Cambria" w:hAnsi="Cambria"/>
          <w:sz w:val="22"/>
          <w:szCs w:val="22"/>
        </w:rPr>
        <w:t>Mouloud Sbai</w:t>
      </w:r>
      <w:r>
        <w:rPr>
          <w:rFonts w:ascii="Cambria" w:hAnsi="Cambria"/>
          <w:sz w:val="22"/>
          <w:szCs w:val="22"/>
        </w:rPr>
        <w:t>.</w:t>
      </w:r>
      <w:r w:rsidRPr="00760635">
        <w:rPr>
          <w:rFonts w:ascii="Cambria" w:hAnsi="Cambria"/>
          <w:sz w:val="22"/>
          <w:szCs w:val="22"/>
        </w:rPr>
        <w:t xml:space="preserve"> Logique combinatoire et composants numériques, Cours et Exercices Corrigés, Edition Ellipses, 2013.</w:t>
      </w:r>
    </w:p>
    <w:p w:rsidR="00E4176E" w:rsidRPr="00760635" w:rsidRDefault="00E4176E" w:rsidP="006D286A">
      <w:pPr>
        <w:numPr>
          <w:ilvl w:val="0"/>
          <w:numId w:val="16"/>
        </w:numPr>
        <w:tabs>
          <w:tab w:val="left" w:pos="993"/>
        </w:tabs>
        <w:autoSpaceDE w:val="0"/>
        <w:autoSpaceDN w:val="0"/>
        <w:adjustRightInd w:val="0"/>
        <w:jc w:val="both"/>
        <w:rPr>
          <w:rFonts w:ascii="Cambria" w:hAnsi="Cambria"/>
          <w:sz w:val="22"/>
          <w:szCs w:val="22"/>
        </w:rPr>
      </w:pPr>
      <w:r w:rsidRPr="00760635">
        <w:rPr>
          <w:rFonts w:ascii="Cambria" w:hAnsi="Cambria"/>
          <w:sz w:val="22"/>
          <w:szCs w:val="22"/>
        </w:rPr>
        <w:t>Jean-Yves Fabert. Automatismes et Automatique: Cours et Exercices Corrigés. Edition Ellipses, 2003.</w:t>
      </w:r>
    </w:p>
    <w:p w:rsidR="00E4176E" w:rsidRPr="00760635" w:rsidRDefault="00E4176E" w:rsidP="006D286A">
      <w:pPr>
        <w:numPr>
          <w:ilvl w:val="0"/>
          <w:numId w:val="16"/>
        </w:numPr>
        <w:tabs>
          <w:tab w:val="left" w:pos="993"/>
        </w:tabs>
        <w:autoSpaceDE w:val="0"/>
        <w:autoSpaceDN w:val="0"/>
        <w:adjustRightInd w:val="0"/>
        <w:jc w:val="both"/>
        <w:rPr>
          <w:rFonts w:ascii="Cambria" w:hAnsi="Cambria"/>
          <w:sz w:val="22"/>
          <w:szCs w:val="22"/>
        </w:rPr>
      </w:pPr>
      <w:r w:rsidRPr="00760635">
        <w:rPr>
          <w:rFonts w:ascii="Cambria" w:hAnsi="Cambria"/>
          <w:sz w:val="22"/>
          <w:szCs w:val="22"/>
        </w:rPr>
        <w:t>René David, Hassan Alla. Du Grafcet aux Réseaux de Pétri. Edition Hermès, 1992.</w:t>
      </w:r>
    </w:p>
    <w:p w:rsidR="00E4176E" w:rsidRPr="00760635" w:rsidRDefault="00E4176E" w:rsidP="006D286A">
      <w:pPr>
        <w:numPr>
          <w:ilvl w:val="0"/>
          <w:numId w:val="16"/>
        </w:numPr>
        <w:tabs>
          <w:tab w:val="left" w:pos="993"/>
        </w:tabs>
        <w:autoSpaceDE w:val="0"/>
        <w:autoSpaceDN w:val="0"/>
        <w:adjustRightInd w:val="0"/>
        <w:jc w:val="both"/>
        <w:rPr>
          <w:rFonts w:ascii="Cambria" w:hAnsi="Cambria"/>
          <w:sz w:val="22"/>
          <w:szCs w:val="22"/>
        </w:rPr>
      </w:pPr>
      <w:r w:rsidRPr="00760635">
        <w:rPr>
          <w:rFonts w:ascii="Cambria" w:hAnsi="Cambria"/>
          <w:sz w:val="22"/>
          <w:szCs w:val="22"/>
        </w:rPr>
        <w:t xml:space="preserve">Simon Moreno, Edmond </w:t>
      </w:r>
      <w:r>
        <w:rPr>
          <w:rFonts w:ascii="Cambria" w:hAnsi="Cambria"/>
          <w:sz w:val="22"/>
          <w:szCs w:val="22"/>
        </w:rPr>
        <w:t>P</w:t>
      </w:r>
      <w:r w:rsidRPr="00760635">
        <w:rPr>
          <w:rFonts w:ascii="Cambria" w:hAnsi="Cambria"/>
          <w:sz w:val="22"/>
          <w:szCs w:val="22"/>
        </w:rPr>
        <w:t xml:space="preserve">eulot. Le Grafcet: Conception-Implantation dans les automates programmables industriels. Edition Casteilla, 2009. </w:t>
      </w:r>
    </w:p>
    <w:p w:rsidR="00E4176E" w:rsidRPr="00760635" w:rsidRDefault="00E4176E" w:rsidP="006D286A">
      <w:pPr>
        <w:numPr>
          <w:ilvl w:val="0"/>
          <w:numId w:val="16"/>
        </w:numPr>
        <w:tabs>
          <w:tab w:val="left" w:pos="993"/>
        </w:tabs>
        <w:autoSpaceDE w:val="0"/>
        <w:autoSpaceDN w:val="0"/>
        <w:adjustRightInd w:val="0"/>
        <w:jc w:val="both"/>
        <w:rPr>
          <w:rFonts w:ascii="Cambria" w:hAnsi="Cambria"/>
          <w:sz w:val="22"/>
          <w:szCs w:val="22"/>
        </w:rPr>
      </w:pPr>
      <w:r w:rsidRPr="00760635">
        <w:rPr>
          <w:rFonts w:ascii="Cambria" w:hAnsi="Cambria"/>
          <w:sz w:val="22"/>
          <w:szCs w:val="22"/>
        </w:rPr>
        <w:t>G. Michel. Les API: Architecture et applications des automates programmables industriels. Edition Dunod 1988.</w:t>
      </w:r>
    </w:p>
    <w:p w:rsidR="00E4176E" w:rsidRPr="00760635" w:rsidRDefault="00E4176E" w:rsidP="006D286A">
      <w:pPr>
        <w:numPr>
          <w:ilvl w:val="0"/>
          <w:numId w:val="16"/>
        </w:numPr>
        <w:tabs>
          <w:tab w:val="left" w:pos="993"/>
        </w:tabs>
        <w:autoSpaceDE w:val="0"/>
        <w:autoSpaceDN w:val="0"/>
        <w:adjustRightInd w:val="0"/>
        <w:jc w:val="both"/>
        <w:rPr>
          <w:rFonts w:ascii="Cambria" w:hAnsi="Cambria"/>
          <w:sz w:val="22"/>
          <w:szCs w:val="22"/>
        </w:rPr>
      </w:pPr>
      <w:r w:rsidRPr="00760635">
        <w:rPr>
          <w:rFonts w:ascii="Cambria" w:hAnsi="Cambria"/>
          <w:sz w:val="22"/>
          <w:szCs w:val="22"/>
        </w:rPr>
        <w:t>William Bolton. Les Automates Programmables Industriels. Edition Dunod 2010.</w:t>
      </w:r>
    </w:p>
    <w:p w:rsidR="00E4176E" w:rsidRPr="002A65F2" w:rsidRDefault="00E4176E" w:rsidP="006D286A">
      <w:pPr>
        <w:numPr>
          <w:ilvl w:val="0"/>
          <w:numId w:val="16"/>
        </w:numPr>
        <w:tabs>
          <w:tab w:val="left" w:pos="993"/>
        </w:tabs>
        <w:autoSpaceDE w:val="0"/>
        <w:autoSpaceDN w:val="0"/>
        <w:adjustRightInd w:val="0"/>
        <w:jc w:val="both"/>
        <w:rPr>
          <w:rFonts w:ascii="Cambria" w:hAnsi="Cambria"/>
          <w:sz w:val="22"/>
          <w:szCs w:val="22"/>
          <w:lang w:val="en-US"/>
        </w:rPr>
      </w:pPr>
      <w:r w:rsidRPr="002A65F2">
        <w:rPr>
          <w:rFonts w:ascii="Cambria" w:hAnsi="Cambria"/>
          <w:sz w:val="22"/>
          <w:szCs w:val="22"/>
          <w:lang w:val="en-US"/>
        </w:rPr>
        <w:t>Frederic P.Miller, Agnes F.Vandome, John McBrewster.</w:t>
      </w:r>
      <w:r w:rsidRPr="00760635">
        <w:rPr>
          <w:rFonts w:ascii="Cambria" w:hAnsi="Cambria"/>
          <w:sz w:val="22"/>
          <w:szCs w:val="22"/>
        </w:rPr>
        <w:t>Automates Programmables Industriels: Programm</w:t>
      </w:r>
      <w:r>
        <w:rPr>
          <w:rFonts w:ascii="Cambria" w:hAnsi="Cambria"/>
          <w:sz w:val="22"/>
          <w:szCs w:val="22"/>
        </w:rPr>
        <w:t>ation informatique</w:t>
      </w:r>
      <w:r w:rsidRPr="00760635">
        <w:rPr>
          <w:rFonts w:ascii="Cambria" w:hAnsi="Cambria"/>
          <w:sz w:val="22"/>
          <w:szCs w:val="22"/>
        </w:rPr>
        <w:t xml:space="preserve">. </w:t>
      </w:r>
      <w:r w:rsidRPr="002A65F2">
        <w:rPr>
          <w:rFonts w:ascii="Cambria" w:hAnsi="Cambria"/>
          <w:sz w:val="22"/>
          <w:szCs w:val="22"/>
          <w:lang w:val="en-US"/>
        </w:rPr>
        <w:t>Edition Alphascript Publishing 2010.</w:t>
      </w:r>
    </w:p>
    <w:p w:rsidR="00E4176E" w:rsidRPr="00760635" w:rsidRDefault="00E4176E" w:rsidP="006D286A">
      <w:pPr>
        <w:numPr>
          <w:ilvl w:val="0"/>
          <w:numId w:val="16"/>
        </w:numPr>
        <w:tabs>
          <w:tab w:val="left" w:pos="993"/>
        </w:tabs>
        <w:autoSpaceDE w:val="0"/>
        <w:autoSpaceDN w:val="0"/>
        <w:adjustRightInd w:val="0"/>
        <w:jc w:val="both"/>
        <w:rPr>
          <w:rFonts w:ascii="Cambria" w:hAnsi="Cambria"/>
          <w:sz w:val="22"/>
          <w:szCs w:val="22"/>
        </w:rPr>
      </w:pPr>
      <w:r w:rsidRPr="002A65F2">
        <w:rPr>
          <w:rFonts w:ascii="Cambria" w:hAnsi="Cambria"/>
          <w:sz w:val="22"/>
          <w:szCs w:val="22"/>
          <w:lang w:val="en-US"/>
        </w:rPr>
        <w:t xml:space="preserve">KhushdeepGoyal and Deepak Bhandari. Industrial Automation and Robotics. Katson Books. </w:t>
      </w:r>
      <w:r w:rsidRPr="00760635">
        <w:rPr>
          <w:rFonts w:ascii="Cambria" w:hAnsi="Cambria"/>
          <w:sz w:val="22"/>
          <w:szCs w:val="22"/>
        </w:rPr>
        <w:t>2008.</w:t>
      </w:r>
    </w:p>
    <w:p w:rsidR="00E4176E" w:rsidRPr="00760635" w:rsidRDefault="00E4176E" w:rsidP="006D286A">
      <w:pPr>
        <w:numPr>
          <w:ilvl w:val="0"/>
          <w:numId w:val="16"/>
        </w:numPr>
        <w:tabs>
          <w:tab w:val="left" w:pos="993"/>
        </w:tabs>
        <w:autoSpaceDE w:val="0"/>
        <w:autoSpaceDN w:val="0"/>
        <w:adjustRightInd w:val="0"/>
        <w:jc w:val="both"/>
        <w:rPr>
          <w:rFonts w:ascii="Cambria" w:hAnsi="Cambria"/>
          <w:sz w:val="22"/>
          <w:szCs w:val="22"/>
        </w:rPr>
      </w:pPr>
      <w:r w:rsidRPr="00760635">
        <w:rPr>
          <w:rFonts w:ascii="Cambria" w:hAnsi="Cambria"/>
          <w:sz w:val="22"/>
          <w:szCs w:val="22"/>
        </w:rPr>
        <w:t>Gérard Boujat et Patrick Anaya. Automatique industriel</w:t>
      </w:r>
      <w:r>
        <w:rPr>
          <w:rFonts w:ascii="Cambria" w:hAnsi="Cambria"/>
          <w:sz w:val="22"/>
          <w:szCs w:val="22"/>
        </w:rPr>
        <w:t>le</w:t>
      </w:r>
      <w:r w:rsidRPr="00760635">
        <w:rPr>
          <w:rFonts w:ascii="Cambria" w:hAnsi="Cambria"/>
          <w:sz w:val="22"/>
          <w:szCs w:val="22"/>
        </w:rPr>
        <w:t xml:space="preserve"> en 20 fiches. Dunod. 2013.</w:t>
      </w:r>
    </w:p>
    <w:p w:rsidR="00E4176E" w:rsidRPr="0014467D" w:rsidRDefault="00E4176E" w:rsidP="00E4176E">
      <w:pPr>
        <w:tabs>
          <w:tab w:val="left" w:pos="993"/>
        </w:tabs>
        <w:autoSpaceDE w:val="0"/>
        <w:autoSpaceDN w:val="0"/>
        <w:adjustRightInd w:val="0"/>
        <w:ind w:left="720"/>
        <w:jc w:val="both"/>
        <w:rPr>
          <w:rFonts w:ascii="Cambria" w:hAnsi="Cambria"/>
          <w:sz w:val="22"/>
          <w:szCs w:val="22"/>
        </w:rPr>
      </w:pPr>
    </w:p>
    <w:p w:rsidR="00E4176E" w:rsidRPr="00AF634B"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AF634B">
        <w:rPr>
          <w:rFonts w:asciiTheme="majorHAnsi" w:hAnsiTheme="majorHAnsi" w:cs="Calibri"/>
          <w:b/>
          <w:bCs/>
          <w:iCs/>
        </w:rPr>
        <w:lastRenderedPageBreak/>
        <w:t>Semestre: 6</w:t>
      </w:r>
    </w:p>
    <w:p w:rsidR="00E4176E" w:rsidRPr="00AF634B"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sidRPr="00AF634B">
        <w:rPr>
          <w:rFonts w:asciiTheme="majorHAnsi" w:hAnsiTheme="majorHAnsi" w:cs="Calibri"/>
          <w:b/>
          <w:bCs/>
          <w:iCs/>
        </w:rPr>
        <w:t>Unité d’enseignement: UE</w:t>
      </w:r>
      <w:r>
        <w:rPr>
          <w:rFonts w:asciiTheme="majorHAnsi" w:hAnsiTheme="majorHAnsi" w:cs="Calibri"/>
          <w:b/>
          <w:bCs/>
          <w:iCs/>
        </w:rPr>
        <w:t xml:space="preserve">F </w:t>
      </w:r>
      <w:r w:rsidRPr="00AF634B">
        <w:rPr>
          <w:rFonts w:ascii="Cambria" w:hAnsi="Cambria" w:cs="Calibri"/>
          <w:b/>
          <w:bCs/>
          <w:iCs/>
        </w:rPr>
        <w:t>3.2</w:t>
      </w:r>
      <w:r>
        <w:rPr>
          <w:rFonts w:ascii="Cambria" w:hAnsi="Cambria" w:cs="Calibri"/>
          <w:b/>
          <w:bCs/>
          <w:iCs/>
        </w:rPr>
        <w:t>.2</w:t>
      </w:r>
    </w:p>
    <w:p w:rsidR="00E4176E" w:rsidRPr="00AF634B"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AF634B">
        <w:rPr>
          <w:rFonts w:asciiTheme="majorHAnsi" w:hAnsiTheme="majorHAnsi" w:cs="Calibri"/>
          <w:b/>
          <w:bCs/>
          <w:iCs/>
        </w:rPr>
        <w:t>Matière</w:t>
      </w:r>
      <w:r>
        <w:rPr>
          <w:rFonts w:asciiTheme="majorHAnsi" w:hAnsiTheme="majorHAnsi" w:cs="Calibri"/>
          <w:b/>
          <w:bCs/>
          <w:iCs/>
        </w:rPr>
        <w:t xml:space="preserve"> 2</w:t>
      </w:r>
      <w:r w:rsidRPr="00AF634B">
        <w:rPr>
          <w:rFonts w:asciiTheme="majorHAnsi" w:hAnsiTheme="majorHAnsi" w:cs="Calibri"/>
          <w:b/>
          <w:bCs/>
          <w:iCs/>
        </w:rPr>
        <w:t xml:space="preserve">: </w:t>
      </w:r>
      <w:r w:rsidRPr="00AF634B">
        <w:rPr>
          <w:rFonts w:ascii="Cambria" w:hAnsi="Cambria" w:cs="Calibri"/>
          <w:b/>
          <w:bCs/>
        </w:rPr>
        <w:t>Turbomachines</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 TD: 1h30)</w:t>
      </w:r>
    </w:p>
    <w:p w:rsidR="00E4176E" w:rsidRPr="00AF634B"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AF634B">
        <w:rPr>
          <w:rFonts w:asciiTheme="majorHAnsi" w:hAnsiTheme="majorHAnsi" w:cs="Calibri"/>
          <w:b/>
          <w:bCs/>
          <w:iCs/>
        </w:rPr>
        <w:t xml:space="preserve">Crédits: </w:t>
      </w:r>
      <w:r>
        <w:rPr>
          <w:rFonts w:asciiTheme="majorHAnsi" w:hAnsiTheme="majorHAnsi" w:cs="Calibri"/>
          <w:b/>
          <w:bCs/>
          <w:iCs/>
        </w:rPr>
        <w:t>4</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AF634B">
        <w:rPr>
          <w:rFonts w:asciiTheme="majorHAnsi" w:hAnsiTheme="majorHAnsi" w:cs="Calibri"/>
          <w:b/>
          <w:bCs/>
          <w:iCs/>
        </w:rPr>
        <w:t xml:space="preserve">Coefficient: </w:t>
      </w:r>
      <w:r>
        <w:rPr>
          <w:rFonts w:asciiTheme="majorHAnsi" w:hAnsiTheme="majorHAnsi" w:cs="Calibri"/>
          <w:b/>
          <w:bCs/>
          <w:iCs/>
        </w:rPr>
        <w:t>2</w:t>
      </w:r>
    </w:p>
    <w:p w:rsidR="00E4176E" w:rsidRPr="008B179F" w:rsidRDefault="00E4176E" w:rsidP="00EB6E2B">
      <w:pPr>
        <w:jc w:val="both"/>
        <w:rPr>
          <w:rFonts w:asciiTheme="majorHAnsi" w:hAnsiTheme="majorHAnsi" w:cs="Calibri"/>
          <w:b/>
        </w:rPr>
      </w:pPr>
    </w:p>
    <w:p w:rsidR="00E4176E" w:rsidRPr="008B179F" w:rsidRDefault="00E4176E" w:rsidP="00EB6E2B">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E4176E" w:rsidRPr="00373306" w:rsidRDefault="00E4176E" w:rsidP="00EB6E2B">
      <w:pPr>
        <w:jc w:val="both"/>
        <w:rPr>
          <w:rFonts w:asciiTheme="majorHAnsi" w:hAnsiTheme="majorHAnsi" w:cstheme="minorBidi"/>
          <w:sz w:val="22"/>
          <w:szCs w:val="22"/>
        </w:rPr>
      </w:pPr>
      <w:r w:rsidRPr="00373306">
        <w:rPr>
          <w:rFonts w:asciiTheme="majorHAnsi" w:hAnsiTheme="majorHAnsi" w:cstheme="minorBidi"/>
          <w:sz w:val="22"/>
          <w:szCs w:val="22"/>
        </w:rPr>
        <w:t>Découvrir les différentes machines et turbomachines utilisées dans l’industrie et leurs  caractéristiques de fonctionnement.</w:t>
      </w:r>
    </w:p>
    <w:p w:rsidR="00E4176E" w:rsidRDefault="00E4176E" w:rsidP="00EB6E2B">
      <w:pPr>
        <w:jc w:val="both"/>
        <w:rPr>
          <w:rFonts w:asciiTheme="majorHAnsi" w:hAnsiTheme="majorHAnsi" w:cs="Calibri"/>
          <w:b/>
          <w:u w:val="thick" w:color="F79646" w:themeColor="accent6"/>
        </w:rPr>
      </w:pPr>
    </w:p>
    <w:p w:rsidR="00E4176E" w:rsidRPr="00717334" w:rsidRDefault="00E4176E" w:rsidP="00EB6E2B">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E4176E" w:rsidRPr="00373306" w:rsidRDefault="00E4176E" w:rsidP="00EB6E2B">
      <w:pPr>
        <w:jc w:val="both"/>
        <w:rPr>
          <w:rFonts w:asciiTheme="majorHAnsi" w:hAnsiTheme="majorHAnsi" w:cstheme="minorBidi"/>
          <w:sz w:val="22"/>
          <w:szCs w:val="22"/>
        </w:rPr>
      </w:pPr>
      <w:r w:rsidRPr="00373306">
        <w:rPr>
          <w:rFonts w:asciiTheme="majorHAnsi" w:hAnsiTheme="majorHAnsi" w:cstheme="minorBidi"/>
          <w:sz w:val="22"/>
          <w:szCs w:val="22"/>
        </w:rPr>
        <w:t>Les cycles thermodynamiques, les machines thermiques, écoulements en rotation</w:t>
      </w:r>
    </w:p>
    <w:p w:rsidR="00E4176E" w:rsidRDefault="00E4176E" w:rsidP="00EB6E2B">
      <w:pPr>
        <w:jc w:val="both"/>
        <w:rPr>
          <w:rFonts w:asciiTheme="majorHAnsi" w:hAnsiTheme="majorHAnsi" w:cstheme="minorBidi"/>
          <w:b/>
          <w:sz w:val="22"/>
          <w:szCs w:val="22"/>
        </w:rPr>
      </w:pPr>
    </w:p>
    <w:p w:rsidR="00E4176E" w:rsidRPr="00EB6E2B" w:rsidRDefault="00E4176E" w:rsidP="00EB6E2B">
      <w:pPr>
        <w:jc w:val="both"/>
        <w:rPr>
          <w:rFonts w:asciiTheme="majorHAnsi" w:hAnsiTheme="majorHAnsi" w:cstheme="minorBidi"/>
          <w:b/>
          <w:u w:val="thick" w:color="F79646" w:themeColor="accent6"/>
        </w:rPr>
      </w:pPr>
      <w:r w:rsidRPr="00EB6E2B">
        <w:rPr>
          <w:rFonts w:asciiTheme="majorHAnsi" w:hAnsiTheme="majorHAnsi" w:cstheme="minorBidi"/>
          <w:b/>
          <w:u w:val="thick" w:color="F79646" w:themeColor="accent6"/>
        </w:rPr>
        <w:t>Contenu de la matière:</w:t>
      </w:r>
    </w:p>
    <w:p w:rsidR="00E4176E" w:rsidRPr="00373306" w:rsidRDefault="00E4176E" w:rsidP="00EB6E2B">
      <w:pPr>
        <w:jc w:val="both"/>
        <w:rPr>
          <w:rFonts w:asciiTheme="majorHAnsi" w:hAnsiTheme="majorHAnsi" w:cstheme="minorBidi"/>
          <w:b/>
          <w:sz w:val="22"/>
          <w:szCs w:val="22"/>
        </w:rPr>
      </w:pPr>
      <w:r w:rsidRPr="00373306">
        <w:rPr>
          <w:rFonts w:asciiTheme="majorHAnsi" w:hAnsiTheme="majorHAnsi" w:cstheme="minorBidi"/>
          <w:b/>
          <w:sz w:val="22"/>
          <w:szCs w:val="22"/>
        </w:rPr>
        <w:t>Chapitre 1</w:t>
      </w:r>
      <w:r>
        <w:rPr>
          <w:rFonts w:asciiTheme="majorHAnsi" w:hAnsiTheme="majorHAnsi" w:cstheme="minorBidi"/>
          <w:b/>
          <w:sz w:val="22"/>
          <w:szCs w:val="22"/>
        </w:rPr>
        <w:t>.</w:t>
      </w:r>
      <w:r w:rsidRPr="00373306">
        <w:rPr>
          <w:rFonts w:asciiTheme="majorHAnsi" w:hAnsiTheme="majorHAnsi" w:cstheme="minorBidi"/>
          <w:b/>
          <w:sz w:val="22"/>
          <w:szCs w:val="22"/>
        </w:rPr>
        <w:t xml:space="preserve"> Principes d'une turbomachine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373306">
        <w:rPr>
          <w:rFonts w:asciiTheme="majorHAnsi" w:hAnsiTheme="majorHAnsi" w:cstheme="minorBidi"/>
          <w:b/>
          <w:sz w:val="22"/>
          <w:szCs w:val="22"/>
        </w:rPr>
        <w:t>3 Semaines</w:t>
      </w:r>
      <w:r>
        <w:rPr>
          <w:rFonts w:asciiTheme="majorHAnsi" w:hAnsiTheme="majorHAnsi" w:cstheme="minorBidi"/>
          <w:b/>
          <w:sz w:val="22"/>
          <w:szCs w:val="22"/>
        </w:rPr>
        <w:t>)</w:t>
      </w:r>
    </w:p>
    <w:p w:rsidR="00E4176E" w:rsidRDefault="00E4176E" w:rsidP="00EB6E2B">
      <w:pPr>
        <w:jc w:val="both"/>
        <w:rPr>
          <w:rFonts w:asciiTheme="majorHAnsi" w:hAnsiTheme="majorHAnsi" w:cstheme="minorBidi"/>
          <w:sz w:val="22"/>
          <w:szCs w:val="22"/>
        </w:rPr>
      </w:pPr>
      <w:r w:rsidRPr="00373306">
        <w:rPr>
          <w:rFonts w:asciiTheme="majorHAnsi" w:hAnsiTheme="majorHAnsi" w:cstheme="minorBidi"/>
          <w:sz w:val="22"/>
          <w:szCs w:val="22"/>
        </w:rPr>
        <w:t>Fonctionnement, fluide véhiculé, courbe caractéristique, rendement, similitude,</w:t>
      </w:r>
      <w:r>
        <w:rPr>
          <w:rFonts w:asciiTheme="majorHAnsi" w:hAnsiTheme="majorHAnsi" w:cstheme="minorBidi"/>
          <w:sz w:val="22"/>
          <w:szCs w:val="22"/>
        </w:rPr>
        <w:t xml:space="preserve"> domaines d'utilisation.</w:t>
      </w:r>
    </w:p>
    <w:p w:rsidR="00E24D57" w:rsidRDefault="00E24D57" w:rsidP="00EB6E2B">
      <w:pPr>
        <w:jc w:val="both"/>
        <w:rPr>
          <w:rFonts w:asciiTheme="majorHAnsi" w:hAnsiTheme="majorHAnsi" w:cstheme="minorBidi"/>
          <w:b/>
          <w:sz w:val="22"/>
          <w:szCs w:val="22"/>
        </w:rPr>
      </w:pPr>
    </w:p>
    <w:p w:rsidR="00E4176E" w:rsidRPr="00373306" w:rsidRDefault="00E4176E" w:rsidP="00EB6E2B">
      <w:pPr>
        <w:jc w:val="both"/>
        <w:rPr>
          <w:rFonts w:asciiTheme="majorHAnsi" w:hAnsiTheme="majorHAnsi" w:cstheme="minorBidi"/>
          <w:b/>
          <w:sz w:val="22"/>
          <w:szCs w:val="22"/>
        </w:rPr>
      </w:pPr>
      <w:r w:rsidRPr="00373306">
        <w:rPr>
          <w:rFonts w:asciiTheme="majorHAnsi" w:hAnsiTheme="majorHAnsi" w:cstheme="minorBidi"/>
          <w:b/>
          <w:sz w:val="22"/>
          <w:szCs w:val="22"/>
        </w:rPr>
        <w:t>Chapitre 2</w:t>
      </w:r>
      <w:r>
        <w:rPr>
          <w:rFonts w:asciiTheme="majorHAnsi" w:hAnsiTheme="majorHAnsi" w:cstheme="minorBidi"/>
          <w:b/>
          <w:sz w:val="22"/>
          <w:szCs w:val="22"/>
        </w:rPr>
        <w:t>.</w:t>
      </w:r>
      <w:r w:rsidRPr="00373306">
        <w:rPr>
          <w:rFonts w:asciiTheme="majorHAnsi" w:hAnsiTheme="majorHAnsi" w:cstheme="minorBidi"/>
          <w:b/>
          <w:sz w:val="22"/>
          <w:szCs w:val="22"/>
        </w:rPr>
        <w:t xml:space="preserve"> Turbomachines à fluide incompressible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373306">
        <w:rPr>
          <w:rFonts w:asciiTheme="majorHAnsi" w:hAnsiTheme="majorHAnsi" w:cstheme="minorBidi"/>
          <w:b/>
          <w:sz w:val="22"/>
          <w:szCs w:val="22"/>
        </w:rPr>
        <w:t>3 Semaines</w:t>
      </w:r>
      <w:r>
        <w:rPr>
          <w:rFonts w:asciiTheme="majorHAnsi" w:hAnsiTheme="majorHAnsi" w:cstheme="minorBidi"/>
          <w:b/>
          <w:sz w:val="22"/>
          <w:szCs w:val="22"/>
        </w:rPr>
        <w:t>)</w:t>
      </w:r>
    </w:p>
    <w:p w:rsidR="00E4176E" w:rsidRDefault="00E4176E" w:rsidP="00EB6E2B">
      <w:pPr>
        <w:jc w:val="both"/>
        <w:rPr>
          <w:rFonts w:asciiTheme="majorHAnsi" w:hAnsiTheme="majorHAnsi" w:cstheme="minorBidi"/>
          <w:sz w:val="22"/>
          <w:szCs w:val="22"/>
        </w:rPr>
      </w:pPr>
      <w:r w:rsidRPr="00373306">
        <w:rPr>
          <w:rFonts w:asciiTheme="majorHAnsi" w:hAnsiTheme="majorHAnsi" w:cstheme="minorBidi"/>
          <w:sz w:val="22"/>
          <w:szCs w:val="22"/>
        </w:rPr>
        <w:t>Pompes,  vent</w:t>
      </w:r>
      <w:r>
        <w:rPr>
          <w:rFonts w:asciiTheme="majorHAnsi" w:hAnsiTheme="majorHAnsi" w:cstheme="minorBidi"/>
          <w:sz w:val="22"/>
          <w:szCs w:val="22"/>
        </w:rPr>
        <w:t>ilateurs centrifuges et axiaux.</w:t>
      </w:r>
    </w:p>
    <w:p w:rsidR="00E24D57" w:rsidRDefault="00E24D57" w:rsidP="00EB6E2B">
      <w:pPr>
        <w:jc w:val="both"/>
        <w:rPr>
          <w:rFonts w:asciiTheme="majorHAnsi" w:hAnsiTheme="majorHAnsi" w:cstheme="minorBidi"/>
          <w:b/>
          <w:sz w:val="22"/>
          <w:szCs w:val="22"/>
        </w:rPr>
      </w:pPr>
    </w:p>
    <w:p w:rsidR="00E4176E" w:rsidRDefault="00E4176E" w:rsidP="00EB6E2B">
      <w:pPr>
        <w:jc w:val="both"/>
        <w:rPr>
          <w:rFonts w:asciiTheme="majorHAnsi" w:hAnsiTheme="majorHAnsi" w:cstheme="minorBidi"/>
          <w:b/>
          <w:sz w:val="22"/>
          <w:szCs w:val="22"/>
        </w:rPr>
      </w:pPr>
      <w:r w:rsidRPr="00373306">
        <w:rPr>
          <w:rFonts w:asciiTheme="majorHAnsi" w:hAnsiTheme="majorHAnsi" w:cstheme="minorBidi"/>
          <w:b/>
          <w:sz w:val="22"/>
          <w:szCs w:val="22"/>
        </w:rPr>
        <w:t>Chapitre 3</w:t>
      </w:r>
      <w:r>
        <w:rPr>
          <w:rFonts w:asciiTheme="majorHAnsi" w:hAnsiTheme="majorHAnsi" w:cstheme="minorBidi"/>
          <w:b/>
          <w:sz w:val="22"/>
          <w:szCs w:val="22"/>
        </w:rPr>
        <w:t>.</w:t>
      </w:r>
      <w:r w:rsidRPr="00373306">
        <w:rPr>
          <w:rFonts w:asciiTheme="majorHAnsi" w:hAnsiTheme="majorHAnsi" w:cstheme="minorBidi"/>
          <w:b/>
          <w:sz w:val="22"/>
          <w:szCs w:val="22"/>
        </w:rPr>
        <w:t xml:space="preserve"> Turbines hydrauliques</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373306">
        <w:rPr>
          <w:rFonts w:asciiTheme="majorHAnsi" w:hAnsiTheme="majorHAnsi" w:cstheme="minorBidi"/>
          <w:b/>
          <w:sz w:val="22"/>
          <w:szCs w:val="22"/>
        </w:rPr>
        <w:t>2 Semaines</w:t>
      </w:r>
      <w:r>
        <w:rPr>
          <w:rFonts w:asciiTheme="majorHAnsi" w:hAnsiTheme="majorHAnsi" w:cstheme="minorBidi"/>
          <w:b/>
          <w:sz w:val="22"/>
          <w:szCs w:val="22"/>
        </w:rPr>
        <w:t>)</w:t>
      </w:r>
    </w:p>
    <w:p w:rsidR="00E24D57" w:rsidRDefault="00E24D57" w:rsidP="00EB6E2B">
      <w:pPr>
        <w:jc w:val="both"/>
        <w:rPr>
          <w:rFonts w:asciiTheme="majorHAnsi" w:hAnsiTheme="majorHAnsi" w:cstheme="minorBidi"/>
          <w:b/>
          <w:sz w:val="22"/>
          <w:szCs w:val="22"/>
        </w:rPr>
      </w:pPr>
    </w:p>
    <w:p w:rsidR="00E4176E" w:rsidRDefault="00E4176E" w:rsidP="00EB6E2B">
      <w:pPr>
        <w:jc w:val="both"/>
        <w:rPr>
          <w:rFonts w:asciiTheme="majorHAnsi" w:hAnsiTheme="majorHAnsi" w:cstheme="minorBidi"/>
          <w:b/>
          <w:sz w:val="22"/>
          <w:szCs w:val="22"/>
        </w:rPr>
      </w:pPr>
      <w:r w:rsidRPr="00373306">
        <w:rPr>
          <w:rFonts w:asciiTheme="majorHAnsi" w:hAnsiTheme="majorHAnsi" w:cstheme="minorBidi"/>
          <w:b/>
          <w:sz w:val="22"/>
          <w:szCs w:val="22"/>
        </w:rPr>
        <w:t>Chapitre 4</w:t>
      </w:r>
      <w:r>
        <w:rPr>
          <w:rFonts w:asciiTheme="majorHAnsi" w:hAnsiTheme="majorHAnsi" w:cstheme="minorBidi"/>
          <w:b/>
          <w:sz w:val="22"/>
          <w:szCs w:val="22"/>
        </w:rPr>
        <w:t>.</w:t>
      </w:r>
      <w:r w:rsidRPr="00373306">
        <w:rPr>
          <w:rFonts w:asciiTheme="majorHAnsi" w:hAnsiTheme="majorHAnsi" w:cstheme="minorBidi"/>
          <w:b/>
          <w:sz w:val="22"/>
          <w:szCs w:val="22"/>
        </w:rPr>
        <w:t xml:space="preserve"> Turbomachines à fluide compressible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373306">
        <w:rPr>
          <w:rFonts w:asciiTheme="majorHAnsi" w:hAnsiTheme="majorHAnsi" w:cstheme="minorBidi"/>
          <w:b/>
          <w:sz w:val="22"/>
          <w:szCs w:val="22"/>
        </w:rPr>
        <w:t>2 Semaines</w:t>
      </w:r>
      <w:r>
        <w:rPr>
          <w:rFonts w:asciiTheme="majorHAnsi" w:hAnsiTheme="majorHAnsi" w:cstheme="minorBidi"/>
          <w:b/>
          <w:sz w:val="22"/>
          <w:szCs w:val="22"/>
        </w:rPr>
        <w:t>)</w:t>
      </w:r>
    </w:p>
    <w:p w:rsidR="00E24D57" w:rsidRDefault="00E24D57" w:rsidP="00EB6E2B">
      <w:pPr>
        <w:jc w:val="both"/>
        <w:rPr>
          <w:rFonts w:asciiTheme="majorHAnsi" w:hAnsiTheme="majorHAnsi" w:cstheme="minorBidi"/>
          <w:b/>
          <w:sz w:val="22"/>
          <w:szCs w:val="22"/>
        </w:rPr>
      </w:pPr>
    </w:p>
    <w:p w:rsidR="00E4176E" w:rsidRPr="00373306" w:rsidRDefault="00E4176E" w:rsidP="00EB6E2B">
      <w:pPr>
        <w:jc w:val="both"/>
        <w:rPr>
          <w:rFonts w:asciiTheme="majorHAnsi" w:hAnsiTheme="majorHAnsi" w:cstheme="minorBidi"/>
          <w:b/>
          <w:sz w:val="22"/>
          <w:szCs w:val="22"/>
        </w:rPr>
      </w:pPr>
      <w:r w:rsidRPr="00373306">
        <w:rPr>
          <w:rFonts w:asciiTheme="majorHAnsi" w:hAnsiTheme="majorHAnsi" w:cstheme="minorBidi"/>
          <w:b/>
          <w:sz w:val="22"/>
          <w:szCs w:val="22"/>
        </w:rPr>
        <w:t>Chapitre 5</w:t>
      </w:r>
      <w:r>
        <w:rPr>
          <w:rFonts w:asciiTheme="majorHAnsi" w:hAnsiTheme="majorHAnsi" w:cstheme="minorBidi"/>
          <w:b/>
          <w:sz w:val="22"/>
          <w:szCs w:val="22"/>
        </w:rPr>
        <w:t>.</w:t>
      </w:r>
      <w:r w:rsidRPr="00373306">
        <w:rPr>
          <w:rFonts w:asciiTheme="majorHAnsi" w:hAnsiTheme="majorHAnsi" w:cstheme="minorBidi"/>
          <w:b/>
          <w:sz w:val="22"/>
          <w:szCs w:val="22"/>
        </w:rPr>
        <w:t xml:space="preserve"> Turbines à gaz</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373306">
        <w:rPr>
          <w:rFonts w:asciiTheme="majorHAnsi" w:hAnsiTheme="majorHAnsi" w:cstheme="minorBidi"/>
          <w:b/>
          <w:sz w:val="22"/>
          <w:szCs w:val="22"/>
        </w:rPr>
        <w:t>3 Semaines</w:t>
      </w:r>
      <w:r>
        <w:rPr>
          <w:rFonts w:asciiTheme="majorHAnsi" w:hAnsiTheme="majorHAnsi" w:cstheme="minorBidi"/>
          <w:b/>
          <w:sz w:val="22"/>
          <w:szCs w:val="22"/>
        </w:rPr>
        <w:t>)</w:t>
      </w:r>
    </w:p>
    <w:p w:rsidR="00E4176E" w:rsidRDefault="00E4176E" w:rsidP="00EB6E2B">
      <w:pPr>
        <w:jc w:val="both"/>
        <w:rPr>
          <w:rFonts w:ascii="Cambria" w:hAnsi="Cambria"/>
        </w:rPr>
      </w:pPr>
      <w:r w:rsidRPr="00373306">
        <w:rPr>
          <w:rFonts w:asciiTheme="majorHAnsi" w:hAnsiTheme="majorHAnsi" w:cstheme="minorBidi"/>
          <w:sz w:val="22"/>
          <w:szCs w:val="22"/>
        </w:rPr>
        <w:t>Cycle de la turbine à gaz,  rendement, turboréacteurs, Turbopropulseurs, statoréacteurs</w:t>
      </w:r>
      <w:r>
        <w:rPr>
          <w:rFonts w:ascii="Cambria" w:hAnsi="Cambria"/>
        </w:rPr>
        <w:t>.</w:t>
      </w:r>
    </w:p>
    <w:p w:rsidR="00E24D57" w:rsidRDefault="00E24D57" w:rsidP="00EB6E2B">
      <w:pPr>
        <w:jc w:val="both"/>
        <w:rPr>
          <w:rFonts w:asciiTheme="majorHAnsi" w:hAnsiTheme="majorHAnsi" w:cstheme="minorBidi"/>
          <w:b/>
          <w:sz w:val="22"/>
          <w:szCs w:val="22"/>
        </w:rPr>
      </w:pPr>
    </w:p>
    <w:p w:rsidR="00E4176E" w:rsidRPr="00373306" w:rsidRDefault="00E4176E" w:rsidP="00EB6E2B">
      <w:pPr>
        <w:jc w:val="both"/>
        <w:rPr>
          <w:rFonts w:asciiTheme="majorHAnsi" w:hAnsiTheme="majorHAnsi" w:cstheme="minorBidi"/>
          <w:b/>
          <w:sz w:val="22"/>
          <w:szCs w:val="22"/>
        </w:rPr>
      </w:pPr>
      <w:r w:rsidRPr="00373306">
        <w:rPr>
          <w:rFonts w:asciiTheme="majorHAnsi" w:hAnsiTheme="majorHAnsi" w:cstheme="minorBidi"/>
          <w:b/>
          <w:sz w:val="22"/>
          <w:szCs w:val="22"/>
        </w:rPr>
        <w:t>Chapitre 6</w:t>
      </w:r>
      <w:r>
        <w:rPr>
          <w:rFonts w:asciiTheme="majorHAnsi" w:hAnsiTheme="majorHAnsi" w:cstheme="minorBidi"/>
          <w:b/>
          <w:sz w:val="22"/>
          <w:szCs w:val="22"/>
        </w:rPr>
        <w:t>.</w:t>
      </w:r>
      <w:r w:rsidRPr="00373306">
        <w:rPr>
          <w:rFonts w:asciiTheme="majorHAnsi" w:hAnsiTheme="majorHAnsi" w:cstheme="minorBidi"/>
          <w:b/>
          <w:sz w:val="22"/>
          <w:szCs w:val="22"/>
        </w:rPr>
        <w:t xml:space="preserve"> Turbines à vapeur</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A15E39">
        <w:rPr>
          <w:rFonts w:asciiTheme="majorHAnsi" w:hAnsiTheme="majorHAnsi" w:cstheme="minorBidi"/>
          <w:b/>
          <w:sz w:val="22"/>
          <w:szCs w:val="22"/>
        </w:rPr>
        <w:t xml:space="preserve"> </w:t>
      </w:r>
      <w:r>
        <w:rPr>
          <w:rFonts w:asciiTheme="majorHAnsi" w:hAnsiTheme="majorHAnsi" w:cstheme="minorBidi"/>
          <w:b/>
          <w:sz w:val="22"/>
          <w:szCs w:val="22"/>
        </w:rPr>
        <w:t xml:space="preserve">         (</w:t>
      </w:r>
      <w:r w:rsidRPr="00373306">
        <w:rPr>
          <w:rFonts w:asciiTheme="majorHAnsi" w:hAnsiTheme="majorHAnsi" w:cstheme="minorBidi"/>
          <w:b/>
          <w:sz w:val="22"/>
          <w:szCs w:val="22"/>
        </w:rPr>
        <w:t>2 Semaines</w:t>
      </w:r>
      <w:r>
        <w:rPr>
          <w:rFonts w:asciiTheme="majorHAnsi" w:hAnsiTheme="majorHAnsi" w:cstheme="minorBidi"/>
          <w:b/>
          <w:sz w:val="22"/>
          <w:szCs w:val="22"/>
        </w:rPr>
        <w:t>)</w:t>
      </w:r>
    </w:p>
    <w:p w:rsidR="00E4176E" w:rsidRPr="00373306" w:rsidRDefault="00E4176E" w:rsidP="00EB6E2B">
      <w:pPr>
        <w:jc w:val="both"/>
        <w:rPr>
          <w:rFonts w:asciiTheme="majorHAnsi" w:hAnsiTheme="majorHAnsi" w:cstheme="minorBidi"/>
          <w:sz w:val="22"/>
          <w:szCs w:val="22"/>
        </w:rPr>
      </w:pPr>
      <w:r>
        <w:rPr>
          <w:rFonts w:asciiTheme="majorHAnsi" w:hAnsiTheme="majorHAnsi" w:cstheme="minorBidi"/>
          <w:sz w:val="22"/>
          <w:szCs w:val="22"/>
        </w:rPr>
        <w:t>C</w:t>
      </w:r>
      <w:r w:rsidRPr="00373306">
        <w:rPr>
          <w:rFonts w:asciiTheme="majorHAnsi" w:hAnsiTheme="majorHAnsi" w:cstheme="minorBidi"/>
          <w:sz w:val="22"/>
          <w:szCs w:val="22"/>
        </w:rPr>
        <w:t xml:space="preserve">ycle des turbines à vapeur, rendement, turbine à soutirage. </w:t>
      </w:r>
    </w:p>
    <w:p w:rsidR="00E4176E" w:rsidRDefault="00E4176E" w:rsidP="00EB6E2B">
      <w:pPr>
        <w:pStyle w:val="Paragraphedeliste"/>
        <w:ind w:hanging="720"/>
        <w:jc w:val="both"/>
        <w:rPr>
          <w:rFonts w:asciiTheme="majorHAnsi" w:hAnsiTheme="majorHAnsi" w:cstheme="minorBidi"/>
          <w:b/>
          <w:sz w:val="22"/>
          <w:szCs w:val="22"/>
          <w:u w:val="thick" w:color="F79646" w:themeColor="accent6"/>
        </w:rPr>
      </w:pPr>
    </w:p>
    <w:p w:rsidR="00E4176E" w:rsidRPr="00EB6E2B" w:rsidRDefault="00E4176E" w:rsidP="00EB6E2B">
      <w:pPr>
        <w:pStyle w:val="Paragraphedeliste"/>
        <w:ind w:hanging="720"/>
        <w:jc w:val="both"/>
        <w:rPr>
          <w:rFonts w:asciiTheme="majorHAnsi" w:hAnsiTheme="majorHAnsi" w:cstheme="minorBidi"/>
          <w:b/>
          <w:u w:val="thick" w:color="F79646" w:themeColor="accent6"/>
        </w:rPr>
      </w:pPr>
      <w:r w:rsidRPr="00EB6E2B">
        <w:rPr>
          <w:rFonts w:asciiTheme="majorHAnsi" w:hAnsiTheme="majorHAnsi" w:cstheme="minorBidi"/>
          <w:b/>
          <w:u w:val="thick" w:color="F79646" w:themeColor="accent6"/>
        </w:rPr>
        <w:t>Mode d’évaluation:</w:t>
      </w:r>
    </w:p>
    <w:p w:rsidR="00E4176E" w:rsidRPr="005E0978" w:rsidRDefault="00E4176E" w:rsidP="00EB6E2B">
      <w:pPr>
        <w:pStyle w:val="Paragraphedeliste"/>
        <w:ind w:hanging="720"/>
        <w:jc w:val="both"/>
        <w:rPr>
          <w:rFonts w:asciiTheme="majorHAnsi" w:hAnsiTheme="majorHAnsi" w:cstheme="minorBidi"/>
          <w:sz w:val="22"/>
          <w:szCs w:val="22"/>
        </w:rPr>
      </w:pPr>
      <w:r w:rsidRPr="00C5239C">
        <w:rPr>
          <w:rFonts w:asciiTheme="majorHAnsi" w:hAnsiTheme="majorHAnsi" w:cstheme="minorBidi"/>
          <w:sz w:val="22"/>
          <w:szCs w:val="22"/>
        </w:rPr>
        <w:t>Con</w:t>
      </w:r>
      <w:r>
        <w:rPr>
          <w:rFonts w:asciiTheme="majorHAnsi" w:hAnsiTheme="majorHAnsi" w:cstheme="minorBidi"/>
          <w:sz w:val="22"/>
          <w:szCs w:val="22"/>
        </w:rPr>
        <w:t xml:space="preserve">trôle continu: 40% </w:t>
      </w:r>
      <w:r w:rsidRPr="00C5239C">
        <w:rPr>
          <w:rFonts w:asciiTheme="majorHAnsi" w:hAnsiTheme="majorHAnsi" w:cstheme="minorBidi"/>
          <w:sz w:val="22"/>
          <w:szCs w:val="22"/>
        </w:rPr>
        <w:t>; Examen : 60%.</w:t>
      </w:r>
    </w:p>
    <w:p w:rsidR="00E4176E" w:rsidRDefault="00E4176E" w:rsidP="00EB6E2B">
      <w:pPr>
        <w:pStyle w:val="Paragraphedeliste"/>
        <w:ind w:hanging="720"/>
        <w:jc w:val="both"/>
        <w:rPr>
          <w:rFonts w:asciiTheme="majorHAnsi" w:hAnsiTheme="majorHAnsi" w:cstheme="minorBidi"/>
          <w:b/>
          <w:sz w:val="22"/>
          <w:szCs w:val="22"/>
          <w:u w:val="thick" w:color="F79646" w:themeColor="accent6"/>
        </w:rPr>
      </w:pPr>
    </w:p>
    <w:p w:rsidR="00E4176E" w:rsidRPr="00EB6E2B" w:rsidRDefault="00E4176E" w:rsidP="00EB6E2B">
      <w:pPr>
        <w:pStyle w:val="Paragraphedeliste"/>
        <w:ind w:hanging="720"/>
        <w:jc w:val="both"/>
        <w:rPr>
          <w:rFonts w:asciiTheme="majorHAnsi" w:hAnsiTheme="majorHAnsi" w:cstheme="minorBidi"/>
          <w:iCs/>
          <w:u w:val="thick" w:color="F79646" w:themeColor="accent6"/>
        </w:rPr>
      </w:pPr>
      <w:r w:rsidRPr="00EB6E2B">
        <w:rPr>
          <w:rFonts w:asciiTheme="majorHAnsi" w:hAnsiTheme="majorHAnsi" w:cstheme="minorBidi"/>
          <w:b/>
          <w:u w:val="thick" w:color="F79646" w:themeColor="accent6"/>
        </w:rPr>
        <w:t>Références bibliographiques</w:t>
      </w:r>
      <w:r w:rsidRPr="00EB6E2B">
        <w:rPr>
          <w:rFonts w:asciiTheme="majorHAnsi" w:hAnsiTheme="majorHAnsi" w:cstheme="minorBidi"/>
          <w:iCs/>
          <w:u w:val="thick" w:color="F79646" w:themeColor="accent6"/>
        </w:rPr>
        <w:t>:</w:t>
      </w:r>
    </w:p>
    <w:p w:rsidR="00E4176E" w:rsidRPr="002A65F2" w:rsidRDefault="00E4176E" w:rsidP="006D286A">
      <w:pPr>
        <w:numPr>
          <w:ilvl w:val="0"/>
          <w:numId w:val="17"/>
        </w:numPr>
        <w:tabs>
          <w:tab w:val="left" w:pos="993"/>
        </w:tabs>
        <w:autoSpaceDE w:val="0"/>
        <w:autoSpaceDN w:val="0"/>
        <w:adjustRightInd w:val="0"/>
        <w:ind w:hanging="11"/>
        <w:jc w:val="both"/>
        <w:rPr>
          <w:rFonts w:ascii="Cambria" w:hAnsi="Cambria"/>
          <w:sz w:val="22"/>
          <w:szCs w:val="22"/>
          <w:lang w:val="en-US"/>
        </w:rPr>
      </w:pPr>
      <w:r w:rsidRPr="002A65F2">
        <w:rPr>
          <w:rFonts w:ascii="Cambria" w:hAnsi="Cambria"/>
          <w:sz w:val="22"/>
          <w:szCs w:val="22"/>
          <w:lang w:val="en-US"/>
        </w:rPr>
        <w:t>Patrick H. Oosthuizen, William E. Carscallen. Compressible fluid flow, McGraw-Hill editions, 1997.</w:t>
      </w:r>
    </w:p>
    <w:p w:rsidR="00E4176E" w:rsidRPr="002A65F2" w:rsidRDefault="00E4176E" w:rsidP="006D286A">
      <w:pPr>
        <w:numPr>
          <w:ilvl w:val="0"/>
          <w:numId w:val="17"/>
        </w:numPr>
        <w:tabs>
          <w:tab w:val="left" w:pos="993"/>
        </w:tabs>
        <w:autoSpaceDE w:val="0"/>
        <w:autoSpaceDN w:val="0"/>
        <w:adjustRightInd w:val="0"/>
        <w:ind w:hanging="11"/>
        <w:jc w:val="both"/>
        <w:rPr>
          <w:rFonts w:ascii="Cambria" w:hAnsi="Cambria"/>
          <w:sz w:val="22"/>
          <w:szCs w:val="22"/>
          <w:lang w:val="en-US"/>
        </w:rPr>
      </w:pPr>
      <w:r w:rsidRPr="002A65F2">
        <w:rPr>
          <w:rFonts w:ascii="Cambria" w:hAnsi="Cambria"/>
          <w:sz w:val="22"/>
          <w:szCs w:val="22"/>
          <w:lang w:val="en-US"/>
        </w:rPr>
        <w:t>H. W. Liepmann, A. Roshko. Elements of Gasdynamics, John Wiley &amp; Sons, 1957.</w:t>
      </w:r>
    </w:p>
    <w:p w:rsidR="00E4176E" w:rsidRPr="00373306" w:rsidRDefault="00E4176E" w:rsidP="006D286A">
      <w:pPr>
        <w:numPr>
          <w:ilvl w:val="0"/>
          <w:numId w:val="17"/>
        </w:numPr>
        <w:tabs>
          <w:tab w:val="left" w:pos="993"/>
        </w:tabs>
        <w:autoSpaceDE w:val="0"/>
        <w:autoSpaceDN w:val="0"/>
        <w:adjustRightInd w:val="0"/>
        <w:ind w:hanging="11"/>
        <w:jc w:val="both"/>
        <w:rPr>
          <w:rFonts w:ascii="Cambria" w:hAnsi="Cambria"/>
          <w:sz w:val="22"/>
          <w:szCs w:val="22"/>
        </w:rPr>
      </w:pPr>
      <w:r>
        <w:rPr>
          <w:rFonts w:ascii="Cambria" w:hAnsi="Cambria"/>
          <w:sz w:val="22"/>
          <w:szCs w:val="22"/>
        </w:rPr>
        <w:t xml:space="preserve">Roger Ouziaux. </w:t>
      </w:r>
      <w:r w:rsidRPr="00373306">
        <w:rPr>
          <w:rFonts w:ascii="Cambria" w:hAnsi="Cambria"/>
          <w:sz w:val="22"/>
          <w:szCs w:val="22"/>
        </w:rPr>
        <w:t>Mécaniques des fluides appliqués ; 2004, Dunod.</w:t>
      </w:r>
    </w:p>
    <w:p w:rsidR="00E4176E" w:rsidRDefault="00E4176E" w:rsidP="00E4176E">
      <w:pPr>
        <w:jc w:val="center"/>
        <w:rPr>
          <w:bCs/>
          <w:sz w:val="22"/>
          <w:szCs w:val="22"/>
        </w:rPr>
      </w:pPr>
    </w:p>
    <w:p w:rsidR="00E4176E" w:rsidRDefault="00E4176E" w:rsidP="00E4176E">
      <w:pPr>
        <w:spacing w:after="200" w:line="276" w:lineRule="auto"/>
        <w:rPr>
          <w:bCs/>
          <w:sz w:val="22"/>
          <w:szCs w:val="22"/>
        </w:rPr>
      </w:pPr>
      <w:r>
        <w:rPr>
          <w:bCs/>
          <w:sz w:val="22"/>
          <w:szCs w:val="22"/>
        </w:rPr>
        <w:br w:type="page"/>
      </w: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3</w:t>
      </w:r>
      <w:r w:rsidRPr="0090386D">
        <w:rPr>
          <w:rFonts w:ascii="Cambria" w:hAnsi="Cambria" w:cs="Calibri"/>
          <w:b/>
          <w:bCs/>
          <w:iCs/>
        </w:rPr>
        <w:t>.</w:t>
      </w:r>
      <w:r>
        <w:rPr>
          <w:rFonts w:ascii="Cambria" w:hAnsi="Cambria" w:cs="Calibri"/>
          <w:b/>
          <w:bCs/>
          <w:iCs/>
        </w:rPr>
        <w:t>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Pr>
          <w:rFonts w:ascii="Cambria" w:hAnsi="Cambria" w:cs="Calibri"/>
          <w:b/>
          <w:bCs/>
          <w:iCs/>
        </w:rPr>
        <w:t>P</w:t>
      </w:r>
      <w:r w:rsidRPr="0090386D">
        <w:rPr>
          <w:rFonts w:ascii="Cambria" w:hAnsi="Cambria" w:cs="Calibri"/>
          <w:b/>
          <w:bCs/>
          <w:iCs/>
        </w:rPr>
        <w:t>rojet</w:t>
      </w:r>
      <w:r>
        <w:rPr>
          <w:rFonts w:ascii="Cambria" w:hAnsi="Cambria" w:cs="Calibri"/>
          <w:b/>
          <w:bCs/>
          <w:iCs/>
        </w:rPr>
        <w:t xml:space="preserve"> de Fin de Cycle</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sidRPr="00F7185B">
        <w:rPr>
          <w:rFonts w:asciiTheme="majorHAnsi" w:eastAsia="Calibri" w:hAnsiTheme="majorHAnsi" w:cs="Arial"/>
          <w:b/>
          <w:bCs/>
          <w:color w:val="000000"/>
          <w:lang w:eastAsia="en-US"/>
        </w:rPr>
        <w:t>VHS: 45h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(T</w:t>
      </w:r>
      <w:r>
        <w:rPr>
          <w:rFonts w:asciiTheme="majorHAnsi" w:eastAsia="Calibri" w:hAnsiTheme="majorHAnsi" w:cs="Arial"/>
          <w:b/>
          <w:bCs/>
          <w:color w:val="000000"/>
          <w:lang w:eastAsia="en-US"/>
        </w:rPr>
        <w:t>P: 3</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E4176E" w:rsidRPr="008B179F" w:rsidRDefault="00E4176E" w:rsidP="00EB6E2B">
      <w:pPr>
        <w:jc w:val="both"/>
        <w:rPr>
          <w:rFonts w:asciiTheme="majorHAnsi" w:hAnsiTheme="majorHAnsi" w:cs="Calibri"/>
          <w:b/>
        </w:rPr>
      </w:pPr>
    </w:p>
    <w:p w:rsidR="00E4176E" w:rsidRPr="00E76DCA" w:rsidRDefault="00EB6E2B" w:rsidP="00EB6E2B">
      <w:pPr>
        <w:jc w:val="both"/>
        <w:rPr>
          <w:rFonts w:ascii="Cambria" w:hAnsi="Cambria" w:cs="Calibri"/>
          <w:i/>
          <w:u w:val="thick" w:color="F79646"/>
        </w:rPr>
      </w:pPr>
      <w:r>
        <w:rPr>
          <w:rFonts w:ascii="Cambria" w:hAnsi="Cambria" w:cs="Calibri"/>
          <w:b/>
          <w:u w:val="thick" w:color="F79646"/>
        </w:rPr>
        <w:t>Objectifs de l’enseignement</w:t>
      </w:r>
      <w:r w:rsidR="00E4176E" w:rsidRPr="00E76DCA">
        <w:rPr>
          <w:rFonts w:ascii="Cambria" w:hAnsi="Cambria" w:cs="Calibri"/>
          <w:b/>
          <w:u w:val="thick" w:color="F79646"/>
        </w:rPr>
        <w:t>:</w:t>
      </w:r>
    </w:p>
    <w:p w:rsidR="00E4176E" w:rsidRPr="009A4DC8" w:rsidRDefault="00E4176E" w:rsidP="00EB6E2B">
      <w:pPr>
        <w:pStyle w:val="Normal-Domaine"/>
        <w:rPr>
          <w:rFonts w:ascii="Cambria" w:hAnsi="Cambria"/>
        </w:rPr>
      </w:pPr>
      <w:r w:rsidRPr="009A4DC8">
        <w:rPr>
          <w:rFonts w:ascii="Cambria" w:hAnsi="Cambria"/>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E4176E" w:rsidRPr="009A4DC8" w:rsidRDefault="00E4176E" w:rsidP="00EB6E2B">
      <w:pPr>
        <w:pStyle w:val="Normal-Domaine"/>
        <w:rPr>
          <w:rFonts w:ascii="Cambria" w:hAnsi="Cambria"/>
        </w:rPr>
      </w:pPr>
    </w:p>
    <w:p w:rsidR="00E4176E" w:rsidRPr="00E76DCA" w:rsidRDefault="00E4176E" w:rsidP="00EB6E2B">
      <w:pPr>
        <w:jc w:val="both"/>
        <w:rPr>
          <w:rFonts w:ascii="Cambria" w:hAnsi="Cambria" w:cs="Calibri"/>
          <w:i/>
          <w:u w:val="thick" w:color="F79646"/>
        </w:rPr>
      </w:pPr>
      <w:r w:rsidRPr="00E76DCA">
        <w:rPr>
          <w:rFonts w:ascii="Cambria" w:hAnsi="Cambria" w:cs="Calibri"/>
          <w:b/>
          <w:u w:val="thick" w:color="F79646"/>
        </w:rPr>
        <w:t>Connai</w:t>
      </w:r>
      <w:r w:rsidR="00EB6E2B">
        <w:rPr>
          <w:rFonts w:ascii="Cambria" w:hAnsi="Cambria" w:cs="Calibri"/>
          <w:b/>
          <w:u w:val="thick" w:color="F79646"/>
        </w:rPr>
        <w:t>ssances préalables recommandées</w:t>
      </w:r>
      <w:r w:rsidRPr="00E76DCA">
        <w:rPr>
          <w:rFonts w:ascii="Cambria" w:hAnsi="Cambria" w:cs="Calibri"/>
          <w:b/>
          <w:u w:val="thick" w:color="F79646"/>
        </w:rPr>
        <w:t xml:space="preserve">: </w:t>
      </w:r>
    </w:p>
    <w:p w:rsidR="00E4176E" w:rsidRPr="009A4DC8" w:rsidRDefault="00E4176E" w:rsidP="00EB6E2B">
      <w:pPr>
        <w:pStyle w:val="Normal-Domaine"/>
        <w:rPr>
          <w:rFonts w:ascii="Cambria" w:hAnsi="Cambria"/>
          <w:color w:val="000000"/>
        </w:rPr>
      </w:pPr>
      <w:r w:rsidRPr="009A4DC8">
        <w:rPr>
          <w:rFonts w:ascii="Cambria" w:hAnsi="Cambria"/>
          <w:color w:val="000000"/>
        </w:rPr>
        <w:t>Tout le programme de la Licence.</w:t>
      </w:r>
    </w:p>
    <w:p w:rsidR="00E4176E" w:rsidRPr="00E76DCA" w:rsidRDefault="00E4176E" w:rsidP="00EB6E2B">
      <w:pPr>
        <w:jc w:val="both"/>
        <w:rPr>
          <w:rFonts w:ascii="Cambria" w:hAnsi="Cambria" w:cs="Calibri"/>
          <w:i/>
        </w:rPr>
      </w:pPr>
    </w:p>
    <w:p w:rsidR="00E4176E" w:rsidRPr="00EB6E2B" w:rsidRDefault="00E4176E" w:rsidP="00EB6E2B">
      <w:pPr>
        <w:jc w:val="both"/>
        <w:rPr>
          <w:rFonts w:ascii="Cambria" w:hAnsi="Cambria" w:cs="Calibri"/>
          <w:b/>
          <w:u w:val="thick" w:color="F79646"/>
        </w:rPr>
      </w:pPr>
      <w:r w:rsidRPr="00EB6E2B">
        <w:rPr>
          <w:rFonts w:ascii="Cambria" w:hAnsi="Cambria" w:cs="Calibri"/>
          <w:b/>
          <w:u w:val="thick" w:color="F79646"/>
        </w:rPr>
        <w:t>Contenu de la mati</w:t>
      </w:r>
      <w:r w:rsidR="00EB6E2B" w:rsidRPr="00EB6E2B">
        <w:rPr>
          <w:rFonts w:ascii="Cambria" w:hAnsi="Cambria" w:cs="Calibri"/>
          <w:b/>
          <w:u w:val="thick" w:color="F79646"/>
        </w:rPr>
        <w:t>ère</w:t>
      </w:r>
      <w:r w:rsidRPr="00EB6E2B">
        <w:rPr>
          <w:rFonts w:ascii="Cambria" w:hAnsi="Cambria" w:cs="Calibri"/>
          <w:b/>
          <w:u w:val="thick" w:color="F79646"/>
        </w:rPr>
        <w:t>: </w:t>
      </w:r>
    </w:p>
    <w:p w:rsidR="00E4176E" w:rsidRPr="008A139F" w:rsidRDefault="00E4176E" w:rsidP="00EB6E2B">
      <w:pPr>
        <w:pStyle w:val="Tiret-Domaine"/>
        <w:numPr>
          <w:ilvl w:val="0"/>
          <w:numId w:val="0"/>
        </w:numPr>
        <w:rPr>
          <w:rFonts w:ascii="Cambria" w:hAnsi="Cambria"/>
        </w:rPr>
      </w:pPr>
      <w:r w:rsidRPr="008A139F">
        <w:rPr>
          <w:rFonts w:ascii="Cambria" w:hAnsi="Cambria"/>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E4176E" w:rsidRPr="008A139F" w:rsidRDefault="00EB6E2B" w:rsidP="00EB6E2B">
      <w:pPr>
        <w:pStyle w:val="Tiret-Domaine"/>
        <w:numPr>
          <w:ilvl w:val="0"/>
          <w:numId w:val="0"/>
        </w:numPr>
        <w:rPr>
          <w:rFonts w:ascii="Cambria" w:hAnsi="Cambria"/>
          <w:b/>
          <w:bCs/>
          <w:color w:val="000000"/>
        </w:rPr>
      </w:pPr>
      <w:r>
        <w:rPr>
          <w:rFonts w:ascii="Cambria" w:hAnsi="Cambria"/>
          <w:b/>
          <w:bCs/>
          <w:color w:val="000000"/>
        </w:rPr>
        <w:t>Remarque</w:t>
      </w:r>
      <w:r w:rsidR="00E4176E" w:rsidRPr="008A139F">
        <w:rPr>
          <w:rFonts w:ascii="Cambria" w:hAnsi="Cambria"/>
          <w:b/>
          <w:bCs/>
          <w:color w:val="000000"/>
        </w:rPr>
        <w:t>:</w:t>
      </w:r>
    </w:p>
    <w:p w:rsidR="00E4176E" w:rsidRPr="008A139F" w:rsidRDefault="00E4176E" w:rsidP="00EB6E2B">
      <w:pPr>
        <w:pStyle w:val="Tiret-Domaine"/>
        <w:numPr>
          <w:ilvl w:val="0"/>
          <w:numId w:val="0"/>
        </w:numPr>
        <w:rPr>
          <w:rFonts w:ascii="Cambria" w:hAnsi="Cambria"/>
        </w:rPr>
      </w:pPr>
      <w:r w:rsidRPr="008A139F">
        <w:rPr>
          <w:rFonts w:ascii="Cambria" w:hAnsi="Cambria"/>
        </w:rPr>
        <w:t>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présentiel pour rappeler aux étudiants l’essentiel du contenu des deux matières ‘’</w:t>
      </w:r>
      <w:r w:rsidRPr="008A139F">
        <w:rPr>
          <w:rFonts w:asciiTheme="majorHAnsi" w:eastAsia="Calibri" w:hAnsiTheme="majorHAnsi" w:cs="Calibri"/>
        </w:rPr>
        <w:t xml:space="preserve">Méthodologie de la rédaction’’ </w:t>
      </w:r>
      <w:r w:rsidRPr="008A139F">
        <w:rPr>
          <w:rFonts w:ascii="Cambria" w:hAnsi="Cambria"/>
        </w:rPr>
        <w:t>et ‘’</w:t>
      </w:r>
      <w:r w:rsidRPr="008A139F">
        <w:rPr>
          <w:rFonts w:asciiTheme="majorHAnsi" w:eastAsia="Calibri" w:hAnsiTheme="majorHAnsi" w:cs="Calibri"/>
        </w:rPr>
        <w:t>Métho</w:t>
      </w:r>
      <w:r>
        <w:rPr>
          <w:rFonts w:asciiTheme="majorHAnsi" w:eastAsia="Calibri" w:hAnsiTheme="majorHAnsi" w:cs="Calibri"/>
        </w:rPr>
        <w:t>-</w:t>
      </w:r>
      <w:r w:rsidRPr="008A139F">
        <w:rPr>
          <w:rFonts w:asciiTheme="majorHAnsi" w:eastAsia="Calibri" w:hAnsiTheme="majorHAnsi" w:cs="Calibri"/>
        </w:rPr>
        <w:t>dologie de la présentation’’</w:t>
      </w:r>
      <w:r w:rsidRPr="008A139F">
        <w:rPr>
          <w:rFonts w:ascii="Cambria" w:hAnsi="Cambria"/>
        </w:rPr>
        <w:t xml:space="preserve"> abordées durant les deux premiers semestres du socle commun.</w:t>
      </w:r>
    </w:p>
    <w:p w:rsidR="00E4176E" w:rsidRPr="008A139F" w:rsidRDefault="00E4176E" w:rsidP="00EB6E2B">
      <w:pPr>
        <w:pStyle w:val="Tiret-Domaine"/>
        <w:numPr>
          <w:ilvl w:val="0"/>
          <w:numId w:val="0"/>
        </w:numPr>
        <w:tabs>
          <w:tab w:val="left" w:pos="0"/>
        </w:tabs>
        <w:rPr>
          <w:rFonts w:ascii="Cambria" w:hAnsi="Cambria"/>
        </w:rPr>
      </w:pPr>
      <w:r w:rsidRPr="008A139F">
        <w:rPr>
          <w:rFonts w:ascii="Cambria" w:hAnsi="Cambria"/>
        </w:rPr>
        <w:t xml:space="preserve">A l’issue de cette étude, l’étudiant doit rendre un rapport écrit dans lequel il doit exposer de la manière la plus explicite possible : </w:t>
      </w:r>
    </w:p>
    <w:p w:rsidR="00E4176E" w:rsidRPr="008A139F" w:rsidRDefault="00E4176E" w:rsidP="006D286A">
      <w:pPr>
        <w:pStyle w:val="Tiret-Domaine"/>
        <w:numPr>
          <w:ilvl w:val="0"/>
          <w:numId w:val="28"/>
        </w:numPr>
        <w:rPr>
          <w:rFonts w:ascii="Cambria" w:hAnsi="Cambria"/>
        </w:rPr>
      </w:pPr>
      <w:r w:rsidRPr="008A139F">
        <w:rPr>
          <w:rFonts w:ascii="Cambria" w:hAnsi="Cambria"/>
        </w:rPr>
        <w:t>La présentation détaillée du thème d'étude en insistant sur son intérêt dans son environnement socio-économique.</w:t>
      </w:r>
    </w:p>
    <w:p w:rsidR="00E4176E" w:rsidRPr="008A139F" w:rsidRDefault="00E4176E" w:rsidP="006D286A">
      <w:pPr>
        <w:pStyle w:val="Tiret-Domaine"/>
        <w:numPr>
          <w:ilvl w:val="0"/>
          <w:numId w:val="28"/>
        </w:numPr>
        <w:rPr>
          <w:rFonts w:ascii="Cambria" w:hAnsi="Cambria"/>
        </w:rPr>
      </w:pPr>
      <w:r w:rsidRPr="008A139F">
        <w:rPr>
          <w:rFonts w:ascii="Cambria" w:hAnsi="Cambria"/>
        </w:rPr>
        <w:t>Les moyens mis en œuvre : outils méthodologiques, références bibliographiques, contacts avec des professionnels, etc.</w:t>
      </w:r>
    </w:p>
    <w:p w:rsidR="00E4176E" w:rsidRPr="008A139F" w:rsidRDefault="00E4176E" w:rsidP="006D286A">
      <w:pPr>
        <w:pStyle w:val="Tiret-Domaine"/>
        <w:numPr>
          <w:ilvl w:val="0"/>
          <w:numId w:val="28"/>
        </w:numPr>
        <w:rPr>
          <w:rFonts w:ascii="Cambria" w:hAnsi="Cambria"/>
        </w:rPr>
      </w:pPr>
      <w:r w:rsidRPr="008A139F">
        <w:rPr>
          <w:rFonts w:ascii="Cambria" w:hAnsi="Cambria"/>
        </w:rPr>
        <w:t xml:space="preserve">L'analyse des résultats obtenus et leur comparaison avec les objectifs initiaux. </w:t>
      </w:r>
    </w:p>
    <w:p w:rsidR="00E4176E" w:rsidRPr="008A139F" w:rsidRDefault="00E4176E" w:rsidP="006D286A">
      <w:pPr>
        <w:pStyle w:val="Tiret-Domaine"/>
        <w:numPr>
          <w:ilvl w:val="0"/>
          <w:numId w:val="28"/>
        </w:numPr>
        <w:rPr>
          <w:rFonts w:ascii="Cambria" w:hAnsi="Cambria"/>
        </w:rPr>
      </w:pPr>
      <w:r w:rsidRPr="008A139F">
        <w:rPr>
          <w:rFonts w:ascii="Cambria" w:hAnsi="Cambria"/>
        </w:rPr>
        <w:t xml:space="preserve">La critique des écarts constatés et présentation éventuelle d’autres détails additionnels. </w:t>
      </w:r>
    </w:p>
    <w:p w:rsidR="00E4176E" w:rsidRPr="00EB6E2B" w:rsidRDefault="00E4176E" w:rsidP="006D286A">
      <w:pPr>
        <w:pStyle w:val="Tiret-Domaine"/>
        <w:numPr>
          <w:ilvl w:val="0"/>
          <w:numId w:val="28"/>
        </w:numPr>
        <w:rPr>
          <w:rFonts w:ascii="Cambria" w:hAnsi="Cambria"/>
        </w:rPr>
      </w:pPr>
      <w:r w:rsidRPr="008A139F">
        <w:rPr>
          <w:rFonts w:ascii="Cambria" w:hAnsi="Cambria"/>
        </w:rPr>
        <w:t xml:space="preserve">Identification des difficultés rencontrées en soulignant les limites du travail effectué et les suites à donner au travail réalisé. </w:t>
      </w:r>
    </w:p>
    <w:p w:rsidR="00E4176E" w:rsidRPr="008A139F" w:rsidRDefault="00E4176E" w:rsidP="00EB6E2B">
      <w:pPr>
        <w:pStyle w:val="Tiret-Domaine"/>
        <w:numPr>
          <w:ilvl w:val="0"/>
          <w:numId w:val="0"/>
        </w:numPr>
      </w:pPr>
      <w:r w:rsidRPr="008A139F">
        <w:rPr>
          <w:rFonts w:ascii="Cambria" w:hAnsi="Cambria"/>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E4176E" w:rsidRPr="008A139F" w:rsidRDefault="00E4176E" w:rsidP="00EB6E2B">
      <w:pPr>
        <w:jc w:val="both"/>
        <w:rPr>
          <w:rFonts w:ascii="Cambria" w:hAnsi="Cambria" w:cs="Arial"/>
          <w:b/>
          <w:sz w:val="22"/>
          <w:szCs w:val="22"/>
          <w:u w:val="thick" w:color="F79646"/>
        </w:rPr>
      </w:pPr>
    </w:p>
    <w:p w:rsidR="00E4176E" w:rsidRPr="00EB6E2B" w:rsidRDefault="00EB6E2B" w:rsidP="00EB6E2B">
      <w:pPr>
        <w:pStyle w:val="Normal-Domaine"/>
        <w:rPr>
          <w:rFonts w:ascii="Cambria" w:hAnsi="Cambria" w:cs="Arial"/>
          <w:b/>
          <w:sz w:val="24"/>
          <w:szCs w:val="24"/>
        </w:rPr>
      </w:pPr>
      <w:r>
        <w:rPr>
          <w:rFonts w:ascii="Cambria" w:hAnsi="Cambria" w:cs="Arial"/>
          <w:b/>
          <w:sz w:val="24"/>
          <w:szCs w:val="24"/>
          <w:u w:val="thick" w:color="F79646"/>
        </w:rPr>
        <w:t>Mode d’évaluation</w:t>
      </w:r>
      <w:r w:rsidR="00E4176E" w:rsidRPr="00EB6E2B">
        <w:rPr>
          <w:rFonts w:ascii="Cambria" w:hAnsi="Cambria" w:cs="Arial"/>
          <w:b/>
          <w:sz w:val="24"/>
          <w:szCs w:val="24"/>
          <w:u w:val="thick" w:color="F79646"/>
        </w:rPr>
        <w:t>:</w:t>
      </w:r>
      <w:r w:rsidR="00E4176E" w:rsidRPr="00EB6E2B">
        <w:rPr>
          <w:rFonts w:ascii="Cambria" w:hAnsi="Cambria" w:cs="Arial"/>
          <w:b/>
          <w:sz w:val="24"/>
          <w:szCs w:val="24"/>
        </w:rPr>
        <w:t xml:space="preserve"> </w:t>
      </w:r>
    </w:p>
    <w:p w:rsidR="00E4176E" w:rsidRPr="008A139F" w:rsidRDefault="00E4176E" w:rsidP="00EB6E2B">
      <w:pPr>
        <w:pStyle w:val="Normal-Domaine"/>
        <w:rPr>
          <w:rFonts w:ascii="Cambria" w:hAnsi="Cambria"/>
          <w:color w:val="000000"/>
        </w:rPr>
      </w:pPr>
      <w:r w:rsidRPr="008A139F">
        <w:rPr>
          <w:rFonts w:ascii="Cambria" w:hAnsi="Cambria" w:cs="Arial"/>
          <w:b/>
        </w:rPr>
        <w:t>Contrôle</w:t>
      </w:r>
      <w:r w:rsidRPr="008A139F">
        <w:rPr>
          <w:rFonts w:ascii="Cambria" w:hAnsi="Cambria"/>
          <w:color w:val="000000"/>
        </w:rPr>
        <w:t xml:space="preserve"> continu : 100%</w:t>
      </w:r>
    </w:p>
    <w:p w:rsidR="00E4176E" w:rsidRPr="008A139F" w:rsidRDefault="00E4176E" w:rsidP="00EB6E2B">
      <w:pPr>
        <w:jc w:val="both"/>
        <w:rPr>
          <w:rFonts w:ascii="Cambria" w:hAnsi="Cambria" w:cs="Arial"/>
          <w:b/>
          <w:sz w:val="22"/>
          <w:szCs w:val="22"/>
        </w:rPr>
      </w:pPr>
    </w:p>
    <w:p w:rsidR="00BD4151" w:rsidRPr="00562BFC" w:rsidRDefault="00BD4151" w:rsidP="00BD4151">
      <w:pPr>
        <w:jc w:val="both"/>
        <w:rPr>
          <w:rFonts w:asciiTheme="majorHAnsi" w:hAnsiTheme="majorHAnsi" w:cstheme="minorBidi"/>
          <w:b/>
          <w:u w:val="thick" w:color="F79646" w:themeColor="accent6"/>
        </w:rPr>
      </w:pPr>
      <w:r w:rsidRPr="00562BFC">
        <w:rPr>
          <w:rFonts w:asciiTheme="majorHAnsi" w:hAnsiTheme="majorHAnsi" w:cstheme="minorBidi"/>
          <w:b/>
          <w:u w:val="thick" w:color="F79646" w:themeColor="accent6"/>
        </w:rPr>
        <w:t>Références bibliographiques:</w:t>
      </w:r>
    </w:p>
    <w:p w:rsidR="00BD4151" w:rsidRPr="00FA70A7" w:rsidRDefault="00BD4151" w:rsidP="00BD4151">
      <w:pPr>
        <w:spacing w:line="276" w:lineRule="auto"/>
        <w:jc w:val="both"/>
        <w:rPr>
          <w:rFonts w:asciiTheme="majorHAnsi" w:hAnsiTheme="majorHAnsi" w:cs="Arial"/>
          <w:b/>
          <w:bCs/>
          <w:sz w:val="22"/>
          <w:szCs w:val="22"/>
        </w:rPr>
      </w:pPr>
      <w:r w:rsidRPr="00FA70A7">
        <w:rPr>
          <w:rFonts w:asciiTheme="majorHAnsi" w:hAnsiTheme="majorHAnsi" w:cs="Arial"/>
          <w:sz w:val="22"/>
          <w:szCs w:val="22"/>
        </w:rPr>
        <w:t>(Selon la disponibilité de la documentation au niveau de l'établissement, Sites internet...etc.)</w:t>
      </w:r>
      <w:r>
        <w:rPr>
          <w:rFonts w:asciiTheme="majorHAnsi" w:hAnsiTheme="majorHAnsi" w:cs="Arial"/>
          <w:sz w:val="22"/>
          <w:szCs w:val="22"/>
        </w:rPr>
        <w:t>.</w:t>
      </w:r>
    </w:p>
    <w:p w:rsidR="00E4176E" w:rsidRDefault="00E4176E" w:rsidP="00E4176E">
      <w:pPr>
        <w:tabs>
          <w:tab w:val="left" w:pos="993"/>
        </w:tabs>
        <w:autoSpaceDE w:val="0"/>
        <w:autoSpaceDN w:val="0"/>
        <w:adjustRightInd w:val="0"/>
        <w:jc w:val="both"/>
        <w:rPr>
          <w:rFonts w:ascii="Cambria" w:hAnsi="Cambria"/>
          <w:sz w:val="22"/>
          <w:szCs w:val="22"/>
        </w:rPr>
      </w:pPr>
    </w:p>
    <w:p w:rsidR="00E4176E" w:rsidRDefault="00E4176E" w:rsidP="00E4176E">
      <w:pPr>
        <w:spacing w:after="200" w:line="276" w:lineRule="auto"/>
        <w:rPr>
          <w:bCs/>
          <w:sz w:val="22"/>
          <w:szCs w:val="22"/>
        </w:rPr>
      </w:pPr>
    </w:p>
    <w:p w:rsidR="00EB6E2B" w:rsidRDefault="00EB6E2B" w:rsidP="00E4176E">
      <w:pPr>
        <w:spacing w:after="200" w:line="276" w:lineRule="auto"/>
        <w:rPr>
          <w:bCs/>
          <w:sz w:val="22"/>
          <w:szCs w:val="22"/>
        </w:rPr>
      </w:pPr>
    </w:p>
    <w:p w:rsidR="00EB6E2B" w:rsidRDefault="00EB6E2B" w:rsidP="00E4176E">
      <w:pPr>
        <w:spacing w:after="200" w:line="276" w:lineRule="auto"/>
        <w:rPr>
          <w:bCs/>
          <w:sz w:val="22"/>
          <w:szCs w:val="22"/>
        </w:rPr>
      </w:pP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3</w:t>
      </w:r>
      <w:r w:rsidRPr="0090386D">
        <w:rPr>
          <w:rFonts w:ascii="Cambria" w:hAnsi="Cambria" w:cs="Calibri"/>
          <w:b/>
          <w:bCs/>
          <w:iCs/>
        </w:rPr>
        <w:t>.</w:t>
      </w:r>
      <w:r>
        <w:rPr>
          <w:rFonts w:ascii="Cambria" w:hAnsi="Cambria" w:cs="Calibri"/>
          <w:b/>
          <w:bCs/>
          <w:iCs/>
        </w:rPr>
        <w:t>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Cambria" w:hAnsi="Cambria" w:cs="Calibri"/>
          <w:b/>
          <w:bCs/>
          <w:iCs/>
        </w:rPr>
        <w:t xml:space="preserve"> TP Régulation et Automatismes </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(T</w:t>
      </w:r>
      <w:r>
        <w:rPr>
          <w:rFonts w:asciiTheme="majorHAnsi" w:eastAsia="Calibri" w:hAnsiTheme="majorHAnsi" w:cs="Arial"/>
          <w:b/>
          <w:bCs/>
          <w:color w:val="000000"/>
          <w:lang w:eastAsia="en-US"/>
        </w:rPr>
        <w:t>P</w:t>
      </w:r>
      <w:r w:rsidRPr="00F7185B">
        <w:rPr>
          <w:rFonts w:asciiTheme="majorHAnsi" w:eastAsia="Calibri" w:hAnsiTheme="majorHAnsi" w:cs="Arial"/>
          <w:b/>
          <w:bCs/>
          <w:color w:val="000000"/>
          <w:lang w:eastAsia="en-US"/>
        </w:rPr>
        <w:t>: 1h30)</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E4176E" w:rsidRPr="008B179F" w:rsidRDefault="00E4176E" w:rsidP="00BD4151">
      <w:pPr>
        <w:jc w:val="both"/>
        <w:rPr>
          <w:rFonts w:asciiTheme="majorHAnsi" w:hAnsiTheme="majorHAnsi" w:cs="Calibri"/>
          <w:b/>
        </w:rPr>
      </w:pPr>
    </w:p>
    <w:p w:rsidR="00E4176E" w:rsidRPr="008B179F"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E4176E" w:rsidRPr="005A7DA9" w:rsidRDefault="00E4176E" w:rsidP="00BD4151">
      <w:pPr>
        <w:jc w:val="both"/>
        <w:rPr>
          <w:rFonts w:asciiTheme="majorHAnsi" w:hAnsiTheme="majorHAnsi" w:cs="Arial"/>
          <w:sz w:val="22"/>
          <w:szCs w:val="22"/>
        </w:rPr>
      </w:pPr>
      <w:r w:rsidRPr="005A7DA9">
        <w:rPr>
          <w:rFonts w:asciiTheme="majorHAnsi" w:hAnsiTheme="majorHAnsi" w:cs="Arial"/>
          <w:sz w:val="22"/>
          <w:szCs w:val="22"/>
        </w:rPr>
        <w:t>Réaliser des manipulations pour enrichir les connaissances sur l'automatisation industrielle.Observer le comportement d’un système régulé et l’influence des paramètres du régulateur</w:t>
      </w:r>
    </w:p>
    <w:p w:rsidR="00E4176E" w:rsidRPr="0090386D" w:rsidRDefault="00E4176E" w:rsidP="00BD4151">
      <w:pPr>
        <w:jc w:val="both"/>
        <w:rPr>
          <w:rFonts w:ascii="Cambria" w:hAnsi="Cambria" w:cs="Calibri"/>
          <w:b/>
        </w:rPr>
      </w:pPr>
    </w:p>
    <w:p w:rsidR="00E4176E" w:rsidRPr="00717334"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E4176E" w:rsidRPr="005A7DA9" w:rsidRDefault="00E4176E" w:rsidP="00BD4151">
      <w:pPr>
        <w:jc w:val="both"/>
        <w:rPr>
          <w:rFonts w:asciiTheme="majorHAnsi" w:hAnsiTheme="majorHAnsi" w:cs="Arial"/>
          <w:sz w:val="22"/>
          <w:szCs w:val="22"/>
        </w:rPr>
      </w:pPr>
      <w:r w:rsidRPr="005A7DA9">
        <w:rPr>
          <w:rFonts w:asciiTheme="majorHAnsi" w:hAnsiTheme="majorHAnsi" w:cs="Arial"/>
          <w:sz w:val="22"/>
          <w:szCs w:val="22"/>
        </w:rPr>
        <w:t>Contenu des cours automatismes et régulation industrielle.</w:t>
      </w:r>
    </w:p>
    <w:p w:rsidR="00E4176E" w:rsidRPr="004031F4" w:rsidRDefault="00E4176E" w:rsidP="00BD4151">
      <w:pPr>
        <w:jc w:val="both"/>
        <w:rPr>
          <w:rFonts w:asciiTheme="majorHAnsi" w:hAnsiTheme="majorHAnsi" w:cs="Calibri"/>
          <w:i/>
          <w:sz w:val="22"/>
          <w:szCs w:val="22"/>
        </w:rPr>
      </w:pPr>
    </w:p>
    <w:p w:rsidR="00E4176E" w:rsidRPr="00BD4151" w:rsidRDefault="00E4176E" w:rsidP="00BD4151">
      <w:pPr>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Contenu de la matière:</w:t>
      </w:r>
    </w:p>
    <w:p w:rsidR="00E4176E" w:rsidRPr="0012125F" w:rsidRDefault="00E4176E" w:rsidP="00BD4151">
      <w:pPr>
        <w:jc w:val="both"/>
        <w:rPr>
          <w:rFonts w:asciiTheme="majorHAnsi" w:eastAsia="Calibri" w:hAnsiTheme="majorHAnsi"/>
          <w:b/>
          <w:sz w:val="22"/>
          <w:szCs w:val="22"/>
        </w:rPr>
      </w:pPr>
      <w:r w:rsidRPr="00965969">
        <w:rPr>
          <w:rFonts w:ascii="Cambria" w:hAnsi="Cambria" w:cs="Calibri"/>
          <w:b/>
          <w:sz w:val="22"/>
          <w:szCs w:val="22"/>
        </w:rPr>
        <w:t>TP d'Automatismes</w:t>
      </w:r>
      <w:r>
        <w:rPr>
          <w:rFonts w:ascii="Cambria" w:hAnsi="Cambria" w:cs="Calibri"/>
          <w:b/>
          <w:sz w:val="22"/>
          <w:szCs w:val="22"/>
        </w:rPr>
        <w:t xml:space="preserve"> Industriels</w:t>
      </w:r>
      <w:r w:rsidR="00BD4151">
        <w:rPr>
          <w:rFonts w:ascii="Cambria" w:hAnsi="Cambria" w:cs="Calibri"/>
          <w:b/>
          <w:sz w:val="22"/>
          <w:szCs w:val="22"/>
        </w:rPr>
        <w:t>:</w:t>
      </w:r>
    </w:p>
    <w:p w:rsidR="00E4176E" w:rsidRPr="00BD4151" w:rsidRDefault="00E4176E" w:rsidP="00BD4151">
      <w:pPr>
        <w:pStyle w:val="Paragraphedeliste"/>
        <w:autoSpaceDE w:val="0"/>
        <w:autoSpaceDN w:val="0"/>
        <w:adjustRightInd w:val="0"/>
        <w:ind w:left="0"/>
        <w:jc w:val="both"/>
        <w:rPr>
          <w:rFonts w:ascii="Cambria" w:hAnsi="Cambria"/>
          <w:bCs/>
          <w:iCs/>
          <w:sz w:val="22"/>
          <w:szCs w:val="22"/>
        </w:rPr>
      </w:pPr>
      <w:r w:rsidRPr="00965969">
        <w:rPr>
          <w:rFonts w:ascii="Cambria" w:hAnsi="Cambria"/>
          <w:bCs/>
          <w:iCs/>
          <w:sz w:val="22"/>
          <w:szCs w:val="22"/>
        </w:rPr>
        <w:t xml:space="preserve">Dans ce </w:t>
      </w:r>
      <w:r w:rsidRPr="00BD4151">
        <w:rPr>
          <w:rFonts w:ascii="Cambria" w:hAnsi="Cambria"/>
          <w:bCs/>
          <w:iCs/>
          <w:sz w:val="22"/>
          <w:szCs w:val="22"/>
        </w:rPr>
        <w:t>TP l'étudiant doit métriser un logiciel de programmation des APIs à savoir le STEP7 pour la gamme d’automates siemens ou PL7 pour la gamme d'Automates Schneider ou autres…</w:t>
      </w:r>
    </w:p>
    <w:p w:rsidR="00E4176E" w:rsidRPr="00BD4151" w:rsidRDefault="00E4176E" w:rsidP="00BD4151">
      <w:pPr>
        <w:pStyle w:val="Paragraphedeliste"/>
        <w:autoSpaceDE w:val="0"/>
        <w:autoSpaceDN w:val="0"/>
        <w:adjustRightInd w:val="0"/>
        <w:ind w:left="0"/>
        <w:jc w:val="both"/>
        <w:rPr>
          <w:rFonts w:ascii="Cambria" w:hAnsi="Cambria"/>
          <w:bCs/>
          <w:iCs/>
          <w:sz w:val="22"/>
          <w:szCs w:val="22"/>
        </w:rPr>
      </w:pPr>
      <w:r w:rsidRPr="00BD4151">
        <w:rPr>
          <w:rFonts w:ascii="Cambria" w:hAnsi="Cambria"/>
          <w:bCs/>
          <w:iCs/>
          <w:sz w:val="22"/>
          <w:szCs w:val="22"/>
        </w:rPr>
        <w:t>Dans ce contexte on propose les TPs suivants:</w:t>
      </w:r>
    </w:p>
    <w:p w:rsidR="00E4176E" w:rsidRPr="00BD4151" w:rsidRDefault="00E4176E" w:rsidP="00BD4151">
      <w:pPr>
        <w:pStyle w:val="Paragraphedeliste"/>
        <w:tabs>
          <w:tab w:val="left" w:pos="426"/>
        </w:tabs>
        <w:autoSpaceDE w:val="0"/>
        <w:autoSpaceDN w:val="0"/>
        <w:adjustRightInd w:val="0"/>
        <w:ind w:left="0"/>
        <w:jc w:val="both"/>
        <w:rPr>
          <w:rFonts w:ascii="Cambria" w:hAnsi="Cambria"/>
          <w:bCs/>
          <w:iCs/>
          <w:sz w:val="22"/>
          <w:szCs w:val="22"/>
        </w:rPr>
      </w:pPr>
      <w:r w:rsidRPr="00BD4151">
        <w:rPr>
          <w:rFonts w:ascii="Cambria" w:hAnsi="Cambria"/>
          <w:bCs/>
          <w:iCs/>
          <w:sz w:val="22"/>
          <w:szCs w:val="22"/>
        </w:rPr>
        <w:t>1.</w:t>
      </w:r>
      <w:r w:rsidRPr="00BD4151">
        <w:rPr>
          <w:rFonts w:ascii="Cambria" w:hAnsi="Cambria"/>
          <w:bCs/>
          <w:iCs/>
          <w:sz w:val="22"/>
          <w:szCs w:val="22"/>
        </w:rPr>
        <w:tab/>
        <w:t>Prise en main d’un logiciel de programmation des API (selon la gamme disponible pour chaque établissement),</w:t>
      </w:r>
    </w:p>
    <w:p w:rsidR="00E4176E" w:rsidRPr="00965969" w:rsidRDefault="00E4176E" w:rsidP="00BD4151">
      <w:pPr>
        <w:pStyle w:val="Paragraphedeliste"/>
        <w:tabs>
          <w:tab w:val="left" w:pos="426"/>
        </w:tabs>
        <w:autoSpaceDE w:val="0"/>
        <w:autoSpaceDN w:val="0"/>
        <w:adjustRightInd w:val="0"/>
        <w:ind w:left="0"/>
        <w:jc w:val="both"/>
        <w:rPr>
          <w:rFonts w:ascii="Cambria" w:hAnsi="Cambria"/>
          <w:bCs/>
          <w:iCs/>
          <w:sz w:val="22"/>
          <w:szCs w:val="22"/>
        </w:rPr>
      </w:pPr>
      <w:r>
        <w:rPr>
          <w:rFonts w:ascii="Cambria" w:hAnsi="Cambria"/>
          <w:bCs/>
          <w:iCs/>
          <w:sz w:val="22"/>
          <w:szCs w:val="22"/>
        </w:rPr>
        <w:t>2.</w:t>
      </w:r>
      <w:r>
        <w:rPr>
          <w:rFonts w:ascii="Cambria" w:hAnsi="Cambria"/>
          <w:bCs/>
          <w:iCs/>
          <w:sz w:val="22"/>
          <w:szCs w:val="22"/>
        </w:rPr>
        <w:tab/>
      </w:r>
      <w:r w:rsidRPr="00965969">
        <w:rPr>
          <w:rFonts w:ascii="Cambria" w:hAnsi="Cambria"/>
          <w:bCs/>
          <w:iCs/>
          <w:sz w:val="22"/>
          <w:szCs w:val="22"/>
        </w:rPr>
        <w:t>Gestion des feux de carrefour</w:t>
      </w:r>
      <w:r>
        <w:rPr>
          <w:rFonts w:ascii="Cambria" w:hAnsi="Cambria"/>
          <w:bCs/>
          <w:iCs/>
          <w:sz w:val="22"/>
          <w:szCs w:val="22"/>
        </w:rPr>
        <w:t>,</w:t>
      </w:r>
    </w:p>
    <w:p w:rsidR="00E4176E" w:rsidRPr="00965969" w:rsidRDefault="00E4176E" w:rsidP="00BD4151">
      <w:pPr>
        <w:pStyle w:val="Paragraphedeliste"/>
        <w:tabs>
          <w:tab w:val="left" w:pos="426"/>
        </w:tabs>
        <w:autoSpaceDE w:val="0"/>
        <w:autoSpaceDN w:val="0"/>
        <w:adjustRightInd w:val="0"/>
        <w:ind w:left="0"/>
        <w:jc w:val="both"/>
        <w:rPr>
          <w:rFonts w:ascii="Cambria" w:hAnsi="Cambria"/>
          <w:bCs/>
          <w:iCs/>
          <w:sz w:val="22"/>
          <w:szCs w:val="22"/>
        </w:rPr>
      </w:pPr>
      <w:r>
        <w:rPr>
          <w:rFonts w:ascii="Cambria" w:hAnsi="Cambria"/>
          <w:bCs/>
          <w:iCs/>
          <w:sz w:val="22"/>
          <w:szCs w:val="22"/>
        </w:rPr>
        <w:t>3.</w:t>
      </w:r>
      <w:r>
        <w:rPr>
          <w:rFonts w:ascii="Cambria" w:hAnsi="Cambria"/>
          <w:bCs/>
          <w:iCs/>
          <w:sz w:val="22"/>
          <w:szCs w:val="22"/>
        </w:rPr>
        <w:tab/>
      </w:r>
      <w:r w:rsidRPr="00965969">
        <w:rPr>
          <w:rFonts w:ascii="Cambria" w:hAnsi="Cambria"/>
          <w:bCs/>
          <w:iCs/>
          <w:sz w:val="22"/>
          <w:szCs w:val="22"/>
        </w:rPr>
        <w:t>Démarrage du moteur asynchrone à deux sens de rotation</w:t>
      </w:r>
      <w:r>
        <w:rPr>
          <w:rFonts w:ascii="Cambria" w:hAnsi="Cambria"/>
          <w:bCs/>
          <w:iCs/>
          <w:sz w:val="22"/>
          <w:szCs w:val="22"/>
        </w:rPr>
        <w:t>,</w:t>
      </w:r>
    </w:p>
    <w:p w:rsidR="00E4176E" w:rsidRPr="00965969" w:rsidRDefault="00E4176E" w:rsidP="00BD4151">
      <w:pPr>
        <w:pStyle w:val="Paragraphedeliste"/>
        <w:tabs>
          <w:tab w:val="left" w:pos="426"/>
        </w:tabs>
        <w:autoSpaceDE w:val="0"/>
        <w:autoSpaceDN w:val="0"/>
        <w:adjustRightInd w:val="0"/>
        <w:ind w:left="0"/>
        <w:jc w:val="both"/>
        <w:rPr>
          <w:rFonts w:ascii="Cambria" w:hAnsi="Cambria"/>
          <w:bCs/>
          <w:iCs/>
          <w:sz w:val="22"/>
          <w:szCs w:val="22"/>
        </w:rPr>
      </w:pPr>
      <w:r>
        <w:rPr>
          <w:rFonts w:ascii="Cambria" w:hAnsi="Cambria"/>
          <w:bCs/>
          <w:iCs/>
          <w:sz w:val="22"/>
          <w:szCs w:val="22"/>
        </w:rPr>
        <w:t>4.</w:t>
      </w:r>
      <w:r>
        <w:rPr>
          <w:rFonts w:ascii="Cambria" w:hAnsi="Cambria"/>
          <w:bCs/>
          <w:iCs/>
          <w:sz w:val="22"/>
          <w:szCs w:val="22"/>
        </w:rPr>
        <w:tab/>
      </w:r>
      <w:r w:rsidRPr="00965969">
        <w:rPr>
          <w:rFonts w:ascii="Cambria" w:hAnsi="Cambria"/>
          <w:bCs/>
          <w:iCs/>
          <w:sz w:val="22"/>
          <w:szCs w:val="22"/>
        </w:rPr>
        <w:t>Contrôle de la vitesse d’un moteur à courant continu</w:t>
      </w:r>
      <w:r>
        <w:rPr>
          <w:rFonts w:ascii="Cambria" w:hAnsi="Cambria"/>
          <w:bCs/>
          <w:iCs/>
          <w:sz w:val="22"/>
          <w:szCs w:val="22"/>
        </w:rPr>
        <w:t>,</w:t>
      </w:r>
    </w:p>
    <w:p w:rsidR="00E4176E" w:rsidRPr="00965969" w:rsidRDefault="00E4176E" w:rsidP="00BD4151">
      <w:pPr>
        <w:pStyle w:val="Paragraphedeliste"/>
        <w:tabs>
          <w:tab w:val="left" w:pos="426"/>
        </w:tabs>
        <w:autoSpaceDE w:val="0"/>
        <w:autoSpaceDN w:val="0"/>
        <w:adjustRightInd w:val="0"/>
        <w:ind w:left="0"/>
        <w:jc w:val="both"/>
        <w:rPr>
          <w:rFonts w:ascii="Cambria" w:hAnsi="Cambria"/>
          <w:bCs/>
          <w:iCs/>
          <w:sz w:val="22"/>
          <w:szCs w:val="22"/>
        </w:rPr>
      </w:pPr>
      <w:r>
        <w:rPr>
          <w:rFonts w:ascii="Cambria" w:hAnsi="Cambria"/>
          <w:bCs/>
          <w:iCs/>
          <w:sz w:val="22"/>
          <w:szCs w:val="22"/>
        </w:rPr>
        <w:t>5.</w:t>
      </w:r>
      <w:r>
        <w:rPr>
          <w:rFonts w:ascii="Cambria" w:hAnsi="Cambria"/>
          <w:bCs/>
          <w:iCs/>
          <w:sz w:val="22"/>
          <w:szCs w:val="22"/>
        </w:rPr>
        <w:tab/>
      </w:r>
      <w:r w:rsidRPr="00965969">
        <w:rPr>
          <w:rFonts w:ascii="Cambria" w:hAnsi="Cambria"/>
          <w:bCs/>
          <w:iCs/>
          <w:sz w:val="22"/>
          <w:szCs w:val="22"/>
        </w:rPr>
        <w:t>Commande d'un moteur pas à pas</w:t>
      </w:r>
      <w:r>
        <w:rPr>
          <w:rFonts w:ascii="Cambria" w:hAnsi="Cambria"/>
          <w:bCs/>
          <w:iCs/>
          <w:sz w:val="22"/>
          <w:szCs w:val="22"/>
        </w:rPr>
        <w:t>.</w:t>
      </w:r>
    </w:p>
    <w:p w:rsidR="00E24D57" w:rsidRDefault="00E24D57" w:rsidP="00BD4151">
      <w:pPr>
        <w:pStyle w:val="Paragraphedeliste"/>
        <w:tabs>
          <w:tab w:val="left" w:pos="993"/>
        </w:tabs>
        <w:ind w:left="0"/>
        <w:jc w:val="both"/>
        <w:rPr>
          <w:rFonts w:ascii="Cambria" w:hAnsi="Cambria" w:cs="Calibri"/>
          <w:b/>
          <w:sz w:val="22"/>
          <w:szCs w:val="22"/>
        </w:rPr>
      </w:pPr>
    </w:p>
    <w:p w:rsidR="00E4176E" w:rsidRDefault="00E4176E" w:rsidP="00BD4151">
      <w:pPr>
        <w:pStyle w:val="Paragraphedeliste"/>
        <w:tabs>
          <w:tab w:val="left" w:pos="993"/>
        </w:tabs>
        <w:ind w:left="0"/>
        <w:jc w:val="both"/>
        <w:rPr>
          <w:rFonts w:ascii="Cambria" w:hAnsi="Cambria" w:cs="Calibri"/>
          <w:b/>
          <w:sz w:val="22"/>
          <w:szCs w:val="22"/>
        </w:rPr>
      </w:pPr>
      <w:r w:rsidRPr="0012125F">
        <w:rPr>
          <w:rFonts w:ascii="Cambria" w:hAnsi="Cambria" w:cs="Calibri"/>
          <w:b/>
          <w:sz w:val="22"/>
          <w:szCs w:val="22"/>
        </w:rPr>
        <w:t>TP de Régulation</w:t>
      </w:r>
      <w:r w:rsidR="00BD4151">
        <w:rPr>
          <w:rFonts w:ascii="Cambria" w:hAnsi="Cambria" w:cs="Calibri"/>
          <w:b/>
          <w:sz w:val="22"/>
          <w:szCs w:val="22"/>
        </w:rPr>
        <w:t>:</w:t>
      </w:r>
    </w:p>
    <w:p w:rsidR="00E4176E" w:rsidRPr="00BD4151" w:rsidRDefault="00E4176E" w:rsidP="00BD4151">
      <w:pPr>
        <w:pStyle w:val="Paragraphedeliste"/>
        <w:tabs>
          <w:tab w:val="left" w:pos="426"/>
        </w:tabs>
        <w:autoSpaceDE w:val="0"/>
        <w:autoSpaceDN w:val="0"/>
        <w:adjustRightInd w:val="0"/>
        <w:ind w:left="0"/>
        <w:jc w:val="both"/>
        <w:rPr>
          <w:rFonts w:ascii="Cambria" w:hAnsi="Cambria"/>
          <w:bCs/>
          <w:iCs/>
          <w:sz w:val="22"/>
          <w:szCs w:val="22"/>
        </w:rPr>
      </w:pPr>
      <w:r w:rsidRPr="00BD4151">
        <w:rPr>
          <w:rFonts w:ascii="Cambria" w:hAnsi="Cambria"/>
          <w:bCs/>
          <w:sz w:val="22"/>
          <w:szCs w:val="22"/>
        </w:rPr>
        <w:t>TP1:</w:t>
      </w:r>
      <w:r w:rsidRPr="00BD4151">
        <w:rPr>
          <w:rFonts w:asciiTheme="majorHAnsi" w:eastAsia="Calibri" w:hAnsiTheme="majorHAnsi"/>
          <w:bCs/>
          <w:sz w:val="22"/>
          <w:szCs w:val="22"/>
        </w:rPr>
        <w:t xml:space="preserve"> </w:t>
      </w:r>
      <w:r w:rsidRPr="00BD4151">
        <w:rPr>
          <w:rFonts w:ascii="Cambria" w:hAnsi="Cambria"/>
          <w:bCs/>
          <w:sz w:val="22"/>
          <w:szCs w:val="22"/>
        </w:rPr>
        <w:t>Réponses temporelles, fréquentielles et identification des systèmes.</w:t>
      </w:r>
    </w:p>
    <w:p w:rsidR="00E4176E" w:rsidRPr="00BD4151" w:rsidRDefault="00E4176E" w:rsidP="00BD4151">
      <w:pPr>
        <w:pStyle w:val="Paragraphedeliste"/>
        <w:tabs>
          <w:tab w:val="left" w:pos="426"/>
        </w:tabs>
        <w:autoSpaceDE w:val="0"/>
        <w:autoSpaceDN w:val="0"/>
        <w:adjustRightInd w:val="0"/>
        <w:ind w:left="0"/>
        <w:jc w:val="both"/>
        <w:rPr>
          <w:rFonts w:ascii="Cambria" w:hAnsi="Cambria"/>
          <w:bCs/>
          <w:iCs/>
          <w:sz w:val="22"/>
          <w:szCs w:val="22"/>
        </w:rPr>
      </w:pPr>
      <w:r w:rsidRPr="00BD4151">
        <w:rPr>
          <w:rFonts w:ascii="Cambria" w:hAnsi="Cambria"/>
          <w:bCs/>
          <w:iCs/>
          <w:sz w:val="22"/>
          <w:szCs w:val="22"/>
        </w:rPr>
        <w:t>TP2: Régulation de type Tout Ou Rien de température ou d'humidité, ou......</w:t>
      </w:r>
    </w:p>
    <w:p w:rsidR="00E4176E" w:rsidRPr="00BD4151" w:rsidRDefault="00E4176E" w:rsidP="00BD4151">
      <w:pPr>
        <w:pStyle w:val="Paragraphedeliste"/>
        <w:tabs>
          <w:tab w:val="left" w:pos="993"/>
        </w:tabs>
        <w:ind w:left="0"/>
        <w:jc w:val="both"/>
        <w:rPr>
          <w:rFonts w:ascii="Cambria" w:hAnsi="Cambria"/>
          <w:bCs/>
          <w:sz w:val="22"/>
          <w:szCs w:val="22"/>
        </w:rPr>
      </w:pPr>
      <w:r w:rsidRPr="00BD4151">
        <w:rPr>
          <w:rFonts w:ascii="Cambria" w:hAnsi="Cambria"/>
          <w:bCs/>
          <w:sz w:val="22"/>
          <w:szCs w:val="22"/>
        </w:rPr>
        <w:t>TP3:</w:t>
      </w:r>
      <w:r w:rsidRPr="00BD4151">
        <w:rPr>
          <w:rFonts w:asciiTheme="majorHAnsi" w:eastAsia="Calibri" w:hAnsiTheme="majorHAnsi" w:cstheme="minorBidi"/>
          <w:bCs/>
          <w:sz w:val="22"/>
          <w:szCs w:val="22"/>
        </w:rPr>
        <w:t xml:space="preserve"> </w:t>
      </w:r>
      <w:r w:rsidRPr="00BD4151">
        <w:rPr>
          <w:rFonts w:ascii="Cambria" w:hAnsi="Cambria"/>
          <w:bCs/>
          <w:sz w:val="22"/>
          <w:szCs w:val="22"/>
        </w:rPr>
        <w:t>Régulation analogique (PID) du niveau de fluide.</w:t>
      </w:r>
    </w:p>
    <w:p w:rsidR="00E4176E" w:rsidRPr="00BD4151" w:rsidRDefault="00E4176E" w:rsidP="00BD4151">
      <w:pPr>
        <w:pStyle w:val="Paragraphedeliste"/>
        <w:tabs>
          <w:tab w:val="left" w:pos="993"/>
        </w:tabs>
        <w:ind w:left="0"/>
        <w:jc w:val="both"/>
        <w:rPr>
          <w:rFonts w:ascii="Cambria" w:hAnsi="Cambria"/>
          <w:bCs/>
          <w:sz w:val="22"/>
          <w:szCs w:val="22"/>
        </w:rPr>
      </w:pPr>
      <w:r w:rsidRPr="00BD4151">
        <w:rPr>
          <w:rFonts w:ascii="Cambria" w:hAnsi="Cambria"/>
          <w:bCs/>
          <w:sz w:val="22"/>
          <w:szCs w:val="22"/>
        </w:rPr>
        <w:t>TP4</w:t>
      </w:r>
      <w:r w:rsidRPr="00BD4151">
        <w:rPr>
          <w:rFonts w:asciiTheme="majorHAnsi" w:eastAsia="Calibri" w:hAnsiTheme="majorHAnsi"/>
          <w:bCs/>
          <w:sz w:val="22"/>
          <w:szCs w:val="22"/>
        </w:rPr>
        <w:t xml:space="preserve">: </w:t>
      </w:r>
      <w:r w:rsidRPr="00BD4151">
        <w:rPr>
          <w:rFonts w:ascii="Cambria" w:hAnsi="Cambria"/>
          <w:bCs/>
          <w:sz w:val="22"/>
          <w:szCs w:val="22"/>
        </w:rPr>
        <w:t>Régulation de vitesse d'un moteur MCC.</w:t>
      </w:r>
    </w:p>
    <w:p w:rsidR="00E4176E" w:rsidRPr="00BD4151" w:rsidRDefault="00E4176E" w:rsidP="00BD4151">
      <w:pPr>
        <w:pStyle w:val="Paragraphedeliste"/>
        <w:tabs>
          <w:tab w:val="left" w:pos="993"/>
        </w:tabs>
        <w:ind w:left="0"/>
        <w:jc w:val="both"/>
        <w:rPr>
          <w:rFonts w:ascii="Cambria" w:hAnsi="Cambria"/>
          <w:bCs/>
          <w:sz w:val="22"/>
          <w:szCs w:val="22"/>
        </w:rPr>
      </w:pPr>
      <w:r w:rsidRPr="00BD4151">
        <w:rPr>
          <w:rFonts w:ascii="Cambria" w:hAnsi="Cambria"/>
          <w:bCs/>
          <w:sz w:val="22"/>
          <w:szCs w:val="22"/>
        </w:rPr>
        <w:t>TP5: Régulation de pression.</w:t>
      </w:r>
    </w:p>
    <w:p w:rsidR="00E4176E" w:rsidRPr="00BD4151" w:rsidRDefault="00E4176E" w:rsidP="00BD4151">
      <w:pPr>
        <w:jc w:val="both"/>
        <w:rPr>
          <w:rFonts w:ascii="Cambria" w:hAnsi="Cambria"/>
          <w:bCs/>
          <w:sz w:val="22"/>
          <w:szCs w:val="22"/>
        </w:rPr>
      </w:pPr>
      <w:r w:rsidRPr="00BD4151">
        <w:rPr>
          <w:rFonts w:ascii="Cambria" w:hAnsi="Cambria"/>
          <w:bCs/>
          <w:sz w:val="22"/>
          <w:szCs w:val="22"/>
        </w:rPr>
        <w:t>TP6:</w:t>
      </w:r>
      <w:r w:rsidRPr="00BD4151">
        <w:rPr>
          <w:rFonts w:asciiTheme="majorHAnsi" w:eastAsia="Calibri" w:hAnsiTheme="majorHAnsi"/>
          <w:bCs/>
          <w:sz w:val="22"/>
          <w:szCs w:val="22"/>
        </w:rPr>
        <w:t xml:space="preserve"> </w:t>
      </w:r>
      <w:r w:rsidRPr="00BD4151">
        <w:rPr>
          <w:rFonts w:ascii="Cambria" w:hAnsi="Cambria"/>
          <w:bCs/>
          <w:sz w:val="22"/>
          <w:szCs w:val="22"/>
        </w:rPr>
        <w:t>Régulation de température.</w:t>
      </w:r>
    </w:p>
    <w:p w:rsidR="00E4176E" w:rsidRPr="004031F4" w:rsidRDefault="00E4176E" w:rsidP="00BD4151">
      <w:pPr>
        <w:jc w:val="both"/>
        <w:rPr>
          <w:rFonts w:asciiTheme="majorHAnsi" w:hAnsiTheme="majorHAnsi" w:cs="Calibri"/>
          <w:b/>
          <w:sz w:val="22"/>
          <w:szCs w:val="22"/>
        </w:rPr>
      </w:pPr>
    </w:p>
    <w:p w:rsidR="00E4176E" w:rsidRPr="00BD4151" w:rsidRDefault="00E4176E" w:rsidP="00BD4151">
      <w:pPr>
        <w:pStyle w:val="Paragraphedeliste"/>
        <w:ind w:hanging="720"/>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Mode d’évaluation:</w:t>
      </w:r>
    </w:p>
    <w:p w:rsidR="00E4176E" w:rsidRDefault="00E4176E" w:rsidP="00BD4151">
      <w:pPr>
        <w:pStyle w:val="Paragraphedeliste"/>
        <w:ind w:hanging="720"/>
        <w:jc w:val="both"/>
        <w:rPr>
          <w:rFonts w:asciiTheme="majorHAnsi" w:hAnsiTheme="majorHAnsi" w:cstheme="minorBidi"/>
          <w:sz w:val="22"/>
          <w:szCs w:val="22"/>
        </w:rPr>
      </w:pPr>
      <w:r w:rsidRPr="005E0978">
        <w:rPr>
          <w:rFonts w:asciiTheme="majorHAnsi" w:hAnsiTheme="majorHAnsi" w:cstheme="minorBidi"/>
          <w:sz w:val="22"/>
          <w:szCs w:val="22"/>
        </w:rPr>
        <w:t xml:space="preserve">Contrôle continu: </w:t>
      </w:r>
      <w:r>
        <w:rPr>
          <w:rFonts w:asciiTheme="majorHAnsi" w:hAnsiTheme="majorHAnsi" w:cstheme="minorBidi"/>
          <w:sz w:val="22"/>
          <w:szCs w:val="22"/>
        </w:rPr>
        <w:t>100</w:t>
      </w:r>
      <w:r w:rsidRPr="005E0978">
        <w:rPr>
          <w:rFonts w:asciiTheme="majorHAnsi" w:hAnsiTheme="majorHAnsi" w:cstheme="minorBidi"/>
          <w:sz w:val="22"/>
          <w:szCs w:val="22"/>
        </w:rPr>
        <w:t>%.</w:t>
      </w:r>
    </w:p>
    <w:p w:rsidR="00E4176E" w:rsidRDefault="00E4176E" w:rsidP="00BD4151">
      <w:pPr>
        <w:jc w:val="both"/>
        <w:rPr>
          <w:rFonts w:asciiTheme="majorHAnsi" w:hAnsiTheme="majorHAnsi" w:cstheme="minorBidi"/>
          <w:b/>
          <w:sz w:val="22"/>
          <w:szCs w:val="22"/>
          <w:u w:val="thick" w:color="F79646" w:themeColor="accent6"/>
        </w:rPr>
      </w:pPr>
    </w:p>
    <w:p w:rsidR="00BD4151" w:rsidRPr="00BD4151" w:rsidRDefault="00E4176E" w:rsidP="00BD4151">
      <w:pPr>
        <w:jc w:val="both"/>
        <w:rPr>
          <w:rFonts w:asciiTheme="majorHAnsi" w:hAnsiTheme="majorHAnsi" w:cs="Calibri"/>
          <w:b/>
          <w:iCs/>
        </w:rPr>
      </w:pPr>
      <w:r w:rsidRPr="00BD4151">
        <w:rPr>
          <w:rFonts w:asciiTheme="majorHAnsi" w:hAnsiTheme="majorHAnsi" w:cstheme="minorBidi"/>
          <w:b/>
          <w:u w:val="thick" w:color="F79646" w:themeColor="accent6"/>
        </w:rPr>
        <w:t>Références bibliographiques</w:t>
      </w:r>
      <w:r w:rsidRPr="00BD4151">
        <w:rPr>
          <w:rFonts w:asciiTheme="majorHAnsi" w:hAnsiTheme="majorHAnsi" w:cs="Calibri"/>
          <w:b/>
          <w:iCs/>
        </w:rPr>
        <w:t>:</w:t>
      </w:r>
    </w:p>
    <w:p w:rsidR="00E4176E" w:rsidRPr="00BD4151" w:rsidRDefault="00E4176E" w:rsidP="00BD4151">
      <w:pPr>
        <w:jc w:val="both"/>
        <w:rPr>
          <w:rFonts w:asciiTheme="majorHAnsi" w:hAnsiTheme="majorHAnsi" w:cs="Calibri"/>
          <w:iCs/>
          <w:sz w:val="22"/>
          <w:szCs w:val="22"/>
        </w:rPr>
      </w:pPr>
      <w:r w:rsidRPr="00F0179E">
        <w:rPr>
          <w:rFonts w:ascii="Cambria" w:hAnsi="Cambria"/>
          <w:sz w:val="22"/>
          <w:szCs w:val="22"/>
        </w:rPr>
        <w:t>Notes du cours sur l'automatisation industrielle;</w:t>
      </w:r>
      <w:r>
        <w:rPr>
          <w:rFonts w:ascii="Cambria" w:hAnsi="Cambria"/>
          <w:sz w:val="22"/>
          <w:szCs w:val="22"/>
        </w:rPr>
        <w:t xml:space="preserve"> </w:t>
      </w:r>
      <w:r w:rsidRPr="00F0179E">
        <w:rPr>
          <w:rFonts w:ascii="Cambria" w:hAnsi="Cambria"/>
          <w:sz w:val="22"/>
          <w:szCs w:val="22"/>
        </w:rPr>
        <w:t>Brochures du labo.</w:t>
      </w:r>
    </w:p>
    <w:p w:rsidR="00E4176E" w:rsidRDefault="00E4176E" w:rsidP="00BD4151">
      <w:pPr>
        <w:jc w:val="both"/>
        <w:rPr>
          <w:rFonts w:ascii="Cambria" w:hAnsi="Cambria" w:cs="Calibri"/>
          <w:b/>
        </w:rPr>
      </w:pPr>
    </w:p>
    <w:p w:rsidR="00E4176E" w:rsidRDefault="00E4176E" w:rsidP="00E4176E">
      <w:pPr>
        <w:spacing w:line="276" w:lineRule="auto"/>
        <w:jc w:val="both"/>
        <w:rPr>
          <w:rFonts w:ascii="Cambria" w:hAnsi="Cambria" w:cs="Calibri"/>
          <w:b/>
        </w:rPr>
      </w:pPr>
    </w:p>
    <w:p w:rsidR="00E4176E" w:rsidRDefault="00E4176E" w:rsidP="00E4176E">
      <w:pPr>
        <w:jc w:val="center"/>
        <w:rPr>
          <w:bCs/>
          <w:sz w:val="22"/>
          <w:szCs w:val="22"/>
        </w:rPr>
      </w:pPr>
    </w:p>
    <w:p w:rsidR="00E4176E" w:rsidRDefault="00E4176E" w:rsidP="00E4176E">
      <w:pPr>
        <w:jc w:val="center"/>
        <w:rPr>
          <w:bCs/>
          <w:sz w:val="22"/>
          <w:szCs w:val="22"/>
        </w:rPr>
      </w:pPr>
    </w:p>
    <w:p w:rsidR="00E4176E" w:rsidRDefault="00E4176E" w:rsidP="00E4176E">
      <w:pPr>
        <w:jc w:val="center"/>
        <w:rPr>
          <w:bCs/>
          <w:sz w:val="22"/>
          <w:szCs w:val="22"/>
        </w:rPr>
        <w:sectPr w:rsidR="00E417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3</w:t>
      </w:r>
      <w:r w:rsidRPr="0090386D">
        <w:rPr>
          <w:rFonts w:ascii="Cambria" w:hAnsi="Cambria" w:cs="Calibri"/>
          <w:b/>
          <w:bCs/>
          <w:iCs/>
        </w:rPr>
        <w:t>.</w:t>
      </w:r>
      <w:r>
        <w:rPr>
          <w:rFonts w:ascii="Cambria" w:hAnsi="Cambria" w:cs="Calibri"/>
          <w:b/>
          <w:bCs/>
          <w:iCs/>
        </w:rPr>
        <w:t>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TP Commande</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(T</w:t>
      </w:r>
      <w:r>
        <w:rPr>
          <w:rFonts w:asciiTheme="majorHAnsi" w:eastAsia="Calibri" w:hAnsiTheme="majorHAnsi" w:cs="Arial"/>
          <w:b/>
          <w:bCs/>
          <w:color w:val="000000"/>
          <w:lang w:eastAsia="en-US"/>
        </w:rPr>
        <w:t>P</w:t>
      </w:r>
      <w:r w:rsidRPr="00F7185B">
        <w:rPr>
          <w:rFonts w:asciiTheme="majorHAnsi" w:eastAsia="Calibri" w:hAnsiTheme="majorHAnsi" w:cs="Arial"/>
          <w:b/>
          <w:bCs/>
          <w:color w:val="000000"/>
          <w:lang w:eastAsia="en-US"/>
        </w:rPr>
        <w:t>: 1h30)</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E4176E" w:rsidRPr="008B179F" w:rsidRDefault="00E4176E" w:rsidP="00BD4151">
      <w:pPr>
        <w:jc w:val="both"/>
        <w:rPr>
          <w:rFonts w:asciiTheme="majorHAnsi" w:hAnsiTheme="majorHAnsi" w:cs="Calibri"/>
          <w:b/>
        </w:rPr>
      </w:pPr>
    </w:p>
    <w:p w:rsidR="00E4176E" w:rsidRPr="008B179F"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E4176E" w:rsidRPr="007B0766" w:rsidRDefault="00E4176E" w:rsidP="00BD4151">
      <w:pPr>
        <w:jc w:val="both"/>
        <w:rPr>
          <w:rFonts w:asciiTheme="majorHAnsi" w:hAnsiTheme="majorHAnsi" w:cstheme="minorBidi"/>
          <w:sz w:val="22"/>
          <w:szCs w:val="22"/>
        </w:rPr>
      </w:pPr>
      <w:r w:rsidRPr="007B0766">
        <w:rPr>
          <w:rFonts w:asciiTheme="majorHAnsi" w:hAnsiTheme="majorHAnsi" w:cstheme="minorBidi"/>
          <w:sz w:val="22"/>
          <w:szCs w:val="22"/>
        </w:rPr>
        <w:t>Découvrir les différents types d’entrainements à des régimes variables de machines électriques ainsi que leurs caractéristiques électromécaniques.</w:t>
      </w:r>
    </w:p>
    <w:p w:rsidR="00E4176E" w:rsidRDefault="00E4176E" w:rsidP="00BD4151">
      <w:pPr>
        <w:jc w:val="both"/>
        <w:rPr>
          <w:rFonts w:asciiTheme="majorHAnsi" w:hAnsiTheme="majorHAnsi" w:cs="Calibri"/>
          <w:b/>
          <w:u w:val="thick" w:color="F79646" w:themeColor="accent6"/>
        </w:rPr>
      </w:pPr>
    </w:p>
    <w:p w:rsidR="00E4176E" w:rsidRPr="00717334"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E4176E" w:rsidRPr="007B0766" w:rsidRDefault="00E4176E" w:rsidP="00BD4151">
      <w:pPr>
        <w:jc w:val="both"/>
        <w:rPr>
          <w:rFonts w:asciiTheme="majorHAnsi" w:hAnsiTheme="majorHAnsi" w:cstheme="minorBidi"/>
          <w:sz w:val="22"/>
          <w:szCs w:val="22"/>
        </w:rPr>
      </w:pPr>
      <w:r w:rsidRPr="007B0766">
        <w:rPr>
          <w:rFonts w:asciiTheme="majorHAnsi" w:hAnsiTheme="majorHAnsi" w:cstheme="minorBidi"/>
          <w:sz w:val="22"/>
          <w:szCs w:val="22"/>
        </w:rPr>
        <w:t>Les principes de base du Génie Electrique et les caractéristiques des machines électriques</w:t>
      </w:r>
      <w:r>
        <w:rPr>
          <w:rFonts w:asciiTheme="majorHAnsi" w:hAnsiTheme="majorHAnsi" w:cstheme="minorBidi"/>
          <w:sz w:val="22"/>
          <w:szCs w:val="22"/>
        </w:rPr>
        <w:t>.</w:t>
      </w:r>
    </w:p>
    <w:p w:rsidR="00E4176E" w:rsidRDefault="00E4176E" w:rsidP="00BD4151">
      <w:pPr>
        <w:jc w:val="both"/>
        <w:rPr>
          <w:rFonts w:asciiTheme="majorHAnsi" w:hAnsiTheme="majorHAnsi" w:cs="Cambria,Bold"/>
          <w:b/>
          <w:bCs/>
        </w:rPr>
      </w:pPr>
    </w:p>
    <w:p w:rsidR="00E4176E" w:rsidRPr="00BD4151" w:rsidRDefault="00E4176E" w:rsidP="00BD4151">
      <w:pPr>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Contenu de la matière:</w:t>
      </w:r>
    </w:p>
    <w:p w:rsidR="00E4176E" w:rsidRPr="0026343C" w:rsidRDefault="00E4176E" w:rsidP="00E24D57">
      <w:pPr>
        <w:tabs>
          <w:tab w:val="right" w:pos="9000"/>
        </w:tabs>
        <w:autoSpaceDE w:val="0"/>
        <w:autoSpaceDN w:val="0"/>
        <w:adjustRightInd w:val="0"/>
        <w:ind w:left="540" w:hanging="540"/>
        <w:rPr>
          <w:rFonts w:asciiTheme="majorHAnsi" w:hAnsiTheme="majorHAnsi" w:cstheme="minorBidi"/>
          <w:sz w:val="22"/>
          <w:szCs w:val="22"/>
        </w:rPr>
      </w:pPr>
      <w:r w:rsidRPr="00CB1C96">
        <w:rPr>
          <w:rFonts w:ascii="Cambria" w:eastAsia="Calibri" w:hAnsi="Cambria"/>
          <w:b/>
          <w:lang w:eastAsia="en-US"/>
        </w:rPr>
        <w:t>TP1</w:t>
      </w:r>
      <w:r>
        <w:rPr>
          <w:rFonts w:ascii="Cambria" w:eastAsia="Calibri" w:hAnsi="Cambria"/>
          <w:b/>
        </w:rPr>
        <w:t xml:space="preserve">: </w:t>
      </w:r>
      <w:r w:rsidRPr="0026343C">
        <w:rPr>
          <w:rFonts w:asciiTheme="majorHAnsi" w:hAnsiTheme="majorHAnsi" w:cstheme="minorBidi"/>
          <w:sz w:val="22"/>
          <w:szCs w:val="22"/>
        </w:rPr>
        <w:t>Variation de vitesse du moteur à courant continu par action sur la résistance équivalente de l’induit, de la tension et le champ d</w:t>
      </w:r>
      <w:r>
        <w:rPr>
          <w:rFonts w:asciiTheme="majorHAnsi" w:hAnsiTheme="majorHAnsi" w:cstheme="minorBidi"/>
          <w:sz w:val="22"/>
          <w:szCs w:val="22"/>
        </w:rPr>
        <w:t>'</w:t>
      </w:r>
      <w:r w:rsidRPr="0026343C">
        <w:rPr>
          <w:rFonts w:asciiTheme="majorHAnsi" w:hAnsiTheme="majorHAnsi" w:cstheme="minorBidi"/>
          <w:sz w:val="22"/>
          <w:szCs w:val="22"/>
        </w:rPr>
        <w:t xml:space="preserve">excitation. </w:t>
      </w:r>
      <w:r w:rsidRPr="0026343C">
        <w:rPr>
          <w:rFonts w:asciiTheme="majorHAnsi" w:hAnsiTheme="majorHAnsi" w:cstheme="minorBidi"/>
          <w:sz w:val="22"/>
          <w:szCs w:val="22"/>
        </w:rPr>
        <w:tab/>
      </w:r>
      <w:r>
        <w:rPr>
          <w:rFonts w:asciiTheme="majorHAnsi" w:hAnsiTheme="majorHAnsi" w:cstheme="minorBidi"/>
          <w:sz w:val="22"/>
          <w:szCs w:val="22"/>
        </w:rPr>
        <w:t xml:space="preserve">                                                                       </w:t>
      </w:r>
    </w:p>
    <w:p w:rsidR="00E4176E" w:rsidRPr="0026343C" w:rsidRDefault="00E4176E" w:rsidP="00E24D57">
      <w:pPr>
        <w:tabs>
          <w:tab w:val="right" w:pos="9000"/>
        </w:tabs>
        <w:autoSpaceDE w:val="0"/>
        <w:autoSpaceDN w:val="0"/>
        <w:adjustRightInd w:val="0"/>
        <w:ind w:left="540" w:hanging="540"/>
        <w:rPr>
          <w:rFonts w:asciiTheme="majorHAnsi" w:hAnsiTheme="majorHAnsi" w:cstheme="minorBidi"/>
          <w:sz w:val="22"/>
          <w:szCs w:val="22"/>
        </w:rPr>
      </w:pPr>
      <w:r w:rsidRPr="00CB1C96">
        <w:rPr>
          <w:rFonts w:ascii="Cambria" w:eastAsia="Calibri" w:hAnsi="Cambria"/>
          <w:b/>
        </w:rPr>
        <w:t>TP2</w:t>
      </w:r>
      <w:r>
        <w:rPr>
          <w:rFonts w:ascii="Cambria" w:eastAsia="Calibri" w:hAnsi="Cambria"/>
          <w:b/>
        </w:rPr>
        <w:t xml:space="preserve">: </w:t>
      </w:r>
      <w:r w:rsidRPr="0026343C">
        <w:rPr>
          <w:rFonts w:asciiTheme="majorHAnsi" w:hAnsiTheme="majorHAnsi" w:cstheme="minorBidi"/>
          <w:sz w:val="22"/>
          <w:szCs w:val="22"/>
        </w:rPr>
        <w:t xml:space="preserve">Association redresseur/Machine à courant continu. </w:t>
      </w:r>
      <w:r w:rsidRPr="0026343C">
        <w:rPr>
          <w:rFonts w:asciiTheme="majorHAnsi" w:hAnsiTheme="majorHAnsi" w:cstheme="minorBidi"/>
          <w:sz w:val="22"/>
          <w:szCs w:val="22"/>
        </w:rPr>
        <w:tab/>
      </w:r>
      <w:r>
        <w:rPr>
          <w:rFonts w:asciiTheme="majorHAnsi" w:hAnsiTheme="majorHAnsi" w:cstheme="minorBidi"/>
          <w:sz w:val="22"/>
          <w:szCs w:val="22"/>
        </w:rPr>
        <w:t xml:space="preserve">                                                        </w:t>
      </w:r>
      <w:r w:rsidR="00BD4151">
        <w:rPr>
          <w:rFonts w:asciiTheme="majorHAnsi" w:hAnsiTheme="majorHAnsi" w:cstheme="minorBidi"/>
          <w:sz w:val="22"/>
          <w:szCs w:val="22"/>
        </w:rPr>
        <w:t xml:space="preserve"> </w:t>
      </w:r>
      <w:r>
        <w:rPr>
          <w:rFonts w:asciiTheme="majorHAnsi" w:hAnsiTheme="majorHAnsi" w:cstheme="minorBidi"/>
          <w:sz w:val="22"/>
          <w:szCs w:val="22"/>
        </w:rPr>
        <w:t xml:space="preserve"> </w:t>
      </w:r>
    </w:p>
    <w:p w:rsidR="00E4176E" w:rsidRPr="0026343C" w:rsidRDefault="00E4176E" w:rsidP="00E24D57">
      <w:pPr>
        <w:tabs>
          <w:tab w:val="right" w:pos="9000"/>
        </w:tabs>
        <w:autoSpaceDE w:val="0"/>
        <w:autoSpaceDN w:val="0"/>
        <w:adjustRightInd w:val="0"/>
        <w:ind w:left="540" w:hanging="540"/>
        <w:rPr>
          <w:rFonts w:asciiTheme="majorHAnsi" w:hAnsiTheme="majorHAnsi" w:cstheme="minorBidi"/>
          <w:sz w:val="22"/>
          <w:szCs w:val="22"/>
        </w:rPr>
      </w:pPr>
      <w:r w:rsidRPr="00CB1C96">
        <w:rPr>
          <w:rFonts w:ascii="Cambria" w:eastAsia="Calibri" w:hAnsi="Cambria"/>
          <w:b/>
        </w:rPr>
        <w:t>TP3</w:t>
      </w:r>
      <w:r>
        <w:rPr>
          <w:rFonts w:ascii="Cambria" w:eastAsia="Calibri" w:hAnsi="Cambria"/>
          <w:b/>
        </w:rPr>
        <w:t xml:space="preserve">: </w:t>
      </w:r>
      <w:r w:rsidRPr="0026343C">
        <w:rPr>
          <w:rFonts w:asciiTheme="majorHAnsi" w:hAnsiTheme="majorHAnsi" w:cstheme="minorBidi"/>
          <w:sz w:val="22"/>
          <w:szCs w:val="22"/>
        </w:rPr>
        <w:t xml:space="preserve">Association hacheur/Machine à courant continu. </w:t>
      </w:r>
      <w:r w:rsidRPr="0026343C">
        <w:rPr>
          <w:rFonts w:asciiTheme="majorHAnsi" w:hAnsiTheme="majorHAnsi" w:cstheme="minorBidi"/>
          <w:sz w:val="22"/>
          <w:szCs w:val="22"/>
        </w:rPr>
        <w:tab/>
      </w:r>
      <w:r>
        <w:rPr>
          <w:rFonts w:asciiTheme="majorHAnsi" w:hAnsiTheme="majorHAnsi" w:cstheme="minorBidi"/>
          <w:sz w:val="22"/>
          <w:szCs w:val="22"/>
        </w:rPr>
        <w:t xml:space="preserve">                                                             </w:t>
      </w:r>
      <w:r w:rsidR="00BD4151">
        <w:rPr>
          <w:rFonts w:asciiTheme="majorHAnsi" w:hAnsiTheme="majorHAnsi" w:cstheme="minorBidi"/>
          <w:sz w:val="22"/>
          <w:szCs w:val="22"/>
        </w:rPr>
        <w:t xml:space="preserve"> </w:t>
      </w:r>
      <w:r>
        <w:rPr>
          <w:rFonts w:asciiTheme="majorHAnsi" w:hAnsiTheme="majorHAnsi" w:cstheme="minorBidi"/>
          <w:sz w:val="22"/>
          <w:szCs w:val="22"/>
        </w:rPr>
        <w:t xml:space="preserve"> </w:t>
      </w:r>
      <w:r w:rsidR="00BD4151">
        <w:rPr>
          <w:rFonts w:asciiTheme="majorHAnsi" w:hAnsiTheme="majorHAnsi" w:cstheme="minorBidi"/>
          <w:sz w:val="22"/>
          <w:szCs w:val="22"/>
        </w:rPr>
        <w:t xml:space="preserve">  </w:t>
      </w:r>
    </w:p>
    <w:p w:rsidR="00E4176E" w:rsidRPr="0026343C" w:rsidRDefault="00E4176E" w:rsidP="00E24D57">
      <w:pPr>
        <w:tabs>
          <w:tab w:val="right" w:pos="9000"/>
        </w:tabs>
        <w:autoSpaceDE w:val="0"/>
        <w:autoSpaceDN w:val="0"/>
        <w:adjustRightInd w:val="0"/>
        <w:ind w:left="540" w:hanging="540"/>
        <w:rPr>
          <w:rFonts w:asciiTheme="majorHAnsi" w:hAnsiTheme="majorHAnsi" w:cstheme="minorBidi"/>
          <w:sz w:val="22"/>
          <w:szCs w:val="22"/>
        </w:rPr>
      </w:pPr>
      <w:r w:rsidRPr="00CB1C96">
        <w:rPr>
          <w:rFonts w:ascii="Cambria" w:eastAsia="Calibri" w:hAnsi="Cambria"/>
          <w:b/>
        </w:rPr>
        <w:t>TP4</w:t>
      </w:r>
      <w:r>
        <w:rPr>
          <w:rFonts w:ascii="Cambria" w:eastAsia="Calibri" w:hAnsi="Cambria"/>
          <w:b/>
        </w:rPr>
        <w:t xml:space="preserve">: </w:t>
      </w:r>
      <w:r w:rsidRPr="0026343C">
        <w:rPr>
          <w:rFonts w:asciiTheme="majorHAnsi" w:hAnsiTheme="majorHAnsi" w:cstheme="minorBidi"/>
          <w:sz w:val="22"/>
          <w:szCs w:val="22"/>
        </w:rPr>
        <w:t xml:space="preserve">Variation de vitesse du moteur asynchrone par action sur la résistance rotorique et sur la tension d’alimentation. </w:t>
      </w:r>
      <w:r w:rsidRPr="0026343C">
        <w:rPr>
          <w:rFonts w:asciiTheme="majorHAnsi" w:hAnsiTheme="majorHAnsi" w:cstheme="minorBidi"/>
          <w:sz w:val="22"/>
          <w:szCs w:val="22"/>
        </w:rPr>
        <w:tab/>
      </w:r>
      <w:r>
        <w:rPr>
          <w:rFonts w:asciiTheme="majorHAnsi" w:hAnsiTheme="majorHAnsi" w:cstheme="minorBidi"/>
          <w:sz w:val="22"/>
          <w:szCs w:val="22"/>
        </w:rPr>
        <w:t xml:space="preserve">                                                                                                                  </w:t>
      </w:r>
      <w:r w:rsidR="00BD4151">
        <w:rPr>
          <w:rFonts w:asciiTheme="majorHAnsi" w:hAnsiTheme="majorHAnsi" w:cstheme="minorBidi"/>
          <w:sz w:val="22"/>
          <w:szCs w:val="22"/>
        </w:rPr>
        <w:t xml:space="preserve"> </w:t>
      </w:r>
    </w:p>
    <w:p w:rsidR="00E4176E" w:rsidRPr="0026343C" w:rsidRDefault="00E4176E" w:rsidP="00E24D57">
      <w:pPr>
        <w:tabs>
          <w:tab w:val="right" w:pos="9000"/>
        </w:tabs>
        <w:autoSpaceDE w:val="0"/>
        <w:autoSpaceDN w:val="0"/>
        <w:adjustRightInd w:val="0"/>
        <w:ind w:left="540" w:hanging="540"/>
        <w:rPr>
          <w:rFonts w:asciiTheme="majorHAnsi" w:hAnsiTheme="majorHAnsi" w:cstheme="minorBidi"/>
          <w:sz w:val="22"/>
          <w:szCs w:val="22"/>
        </w:rPr>
      </w:pPr>
      <w:r w:rsidRPr="00CB1C96">
        <w:rPr>
          <w:rFonts w:ascii="Cambria" w:eastAsia="Calibri" w:hAnsi="Cambria"/>
          <w:b/>
        </w:rPr>
        <w:t>TP</w:t>
      </w:r>
      <w:r>
        <w:rPr>
          <w:rFonts w:ascii="Cambria" w:eastAsia="Calibri" w:hAnsi="Cambria"/>
          <w:b/>
        </w:rPr>
        <w:t xml:space="preserve">5: </w:t>
      </w:r>
      <w:r w:rsidRPr="0026343C">
        <w:rPr>
          <w:rFonts w:asciiTheme="majorHAnsi" w:hAnsiTheme="majorHAnsi" w:cstheme="minorBidi"/>
          <w:sz w:val="22"/>
          <w:szCs w:val="22"/>
        </w:rPr>
        <w:t xml:space="preserve">Association onduleur (V/f constant)/Machine asynchrone. </w:t>
      </w:r>
      <w:r w:rsidRPr="0026343C">
        <w:rPr>
          <w:rFonts w:asciiTheme="majorHAnsi" w:hAnsiTheme="majorHAnsi" w:cstheme="minorBidi"/>
          <w:sz w:val="22"/>
          <w:szCs w:val="22"/>
        </w:rPr>
        <w:tab/>
      </w:r>
      <w:r>
        <w:rPr>
          <w:rFonts w:asciiTheme="majorHAnsi" w:hAnsiTheme="majorHAnsi" w:cstheme="minorBidi"/>
          <w:sz w:val="22"/>
          <w:szCs w:val="22"/>
        </w:rPr>
        <w:t xml:space="preserve">                                            </w:t>
      </w:r>
      <w:r w:rsidR="00BD4151">
        <w:rPr>
          <w:rFonts w:asciiTheme="majorHAnsi" w:hAnsiTheme="majorHAnsi" w:cstheme="minorBidi"/>
          <w:sz w:val="22"/>
          <w:szCs w:val="22"/>
        </w:rPr>
        <w:t xml:space="preserve">  </w:t>
      </w:r>
    </w:p>
    <w:p w:rsidR="00E4176E" w:rsidRPr="0026343C" w:rsidRDefault="00E4176E" w:rsidP="00E24D57">
      <w:pPr>
        <w:tabs>
          <w:tab w:val="right" w:pos="9000"/>
        </w:tabs>
        <w:autoSpaceDE w:val="0"/>
        <w:autoSpaceDN w:val="0"/>
        <w:adjustRightInd w:val="0"/>
        <w:ind w:left="540" w:hanging="540"/>
        <w:rPr>
          <w:rFonts w:asciiTheme="majorHAnsi" w:hAnsiTheme="majorHAnsi" w:cstheme="minorBidi"/>
          <w:sz w:val="22"/>
          <w:szCs w:val="22"/>
        </w:rPr>
      </w:pPr>
      <w:r w:rsidRPr="00CB1C96">
        <w:rPr>
          <w:rFonts w:ascii="Cambria" w:eastAsia="Calibri" w:hAnsi="Cambria"/>
          <w:b/>
        </w:rPr>
        <w:t>TP</w:t>
      </w:r>
      <w:r>
        <w:rPr>
          <w:rFonts w:ascii="Cambria" w:eastAsia="Calibri" w:hAnsi="Cambria"/>
          <w:b/>
        </w:rPr>
        <w:t xml:space="preserve">7: </w:t>
      </w:r>
      <w:r w:rsidRPr="0026343C">
        <w:rPr>
          <w:rFonts w:asciiTheme="majorHAnsi" w:hAnsiTheme="majorHAnsi" w:cstheme="minorBidi"/>
          <w:sz w:val="22"/>
          <w:szCs w:val="22"/>
        </w:rPr>
        <w:t xml:space="preserve">Association onduleur (V/f constant)/Machine synchrone. </w:t>
      </w:r>
      <w:r w:rsidRPr="0026343C">
        <w:rPr>
          <w:rFonts w:asciiTheme="majorHAnsi" w:hAnsiTheme="majorHAnsi" w:cstheme="minorBidi"/>
          <w:sz w:val="22"/>
          <w:szCs w:val="22"/>
        </w:rPr>
        <w:tab/>
      </w:r>
      <w:r>
        <w:rPr>
          <w:rFonts w:asciiTheme="majorHAnsi" w:hAnsiTheme="majorHAnsi" w:cstheme="minorBidi"/>
          <w:sz w:val="22"/>
          <w:szCs w:val="22"/>
        </w:rPr>
        <w:t xml:space="preserve">                                              </w:t>
      </w:r>
      <w:r w:rsidR="00BD4151">
        <w:rPr>
          <w:rFonts w:asciiTheme="majorHAnsi" w:hAnsiTheme="majorHAnsi" w:cstheme="minorBidi"/>
          <w:sz w:val="22"/>
          <w:szCs w:val="22"/>
        </w:rPr>
        <w:t xml:space="preserve">  </w:t>
      </w:r>
    </w:p>
    <w:p w:rsidR="00E4176E" w:rsidRPr="0026343C" w:rsidRDefault="00E4176E" w:rsidP="00E24D57">
      <w:pPr>
        <w:tabs>
          <w:tab w:val="right" w:pos="9000"/>
        </w:tabs>
        <w:autoSpaceDE w:val="0"/>
        <w:autoSpaceDN w:val="0"/>
        <w:adjustRightInd w:val="0"/>
        <w:ind w:left="540" w:hanging="540"/>
        <w:rPr>
          <w:rFonts w:asciiTheme="majorHAnsi" w:hAnsiTheme="majorHAnsi" w:cstheme="minorBidi"/>
          <w:sz w:val="22"/>
          <w:szCs w:val="22"/>
        </w:rPr>
      </w:pPr>
      <w:r w:rsidRPr="0026343C">
        <w:rPr>
          <w:rFonts w:asciiTheme="majorHAnsi" w:hAnsiTheme="majorHAnsi" w:cstheme="minorBidi"/>
          <w:b/>
          <w:bCs/>
          <w:sz w:val="22"/>
          <w:szCs w:val="22"/>
        </w:rPr>
        <w:t>TP8</w:t>
      </w:r>
      <w:r w:rsidRPr="0026343C">
        <w:rPr>
          <w:rFonts w:asciiTheme="majorHAnsi" w:hAnsiTheme="majorHAnsi" w:cstheme="minorBidi"/>
          <w:sz w:val="22"/>
          <w:szCs w:val="22"/>
        </w:rPr>
        <w:t xml:space="preserve">: Autopilotage de la Machine synchrone. </w:t>
      </w:r>
      <w:r w:rsidRPr="0026343C">
        <w:rPr>
          <w:rFonts w:asciiTheme="majorHAnsi" w:hAnsiTheme="majorHAnsi" w:cstheme="minorBidi"/>
          <w:sz w:val="22"/>
          <w:szCs w:val="22"/>
        </w:rPr>
        <w:tab/>
      </w:r>
      <w:r>
        <w:rPr>
          <w:rFonts w:asciiTheme="majorHAnsi" w:hAnsiTheme="majorHAnsi" w:cstheme="minorBidi"/>
          <w:sz w:val="22"/>
          <w:szCs w:val="22"/>
        </w:rPr>
        <w:t xml:space="preserve">                                                                                     </w:t>
      </w:r>
    </w:p>
    <w:p w:rsidR="00E4176E" w:rsidRDefault="00E4176E" w:rsidP="00BD4151">
      <w:pPr>
        <w:autoSpaceDE w:val="0"/>
        <w:autoSpaceDN w:val="0"/>
        <w:adjustRightInd w:val="0"/>
        <w:rPr>
          <w:rFonts w:ascii="Cambria" w:eastAsia="Calibri" w:hAnsi="Cambria" w:cs="Calibri,Bold"/>
          <w:b/>
          <w:bCs/>
          <w:lang w:eastAsia="en-US"/>
        </w:rPr>
      </w:pPr>
    </w:p>
    <w:p w:rsidR="00E4176E" w:rsidRPr="00BD4151" w:rsidRDefault="00E4176E" w:rsidP="00BD4151">
      <w:pPr>
        <w:pStyle w:val="Paragraphedeliste"/>
        <w:ind w:hanging="720"/>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Mode d’évaluation:</w:t>
      </w:r>
    </w:p>
    <w:p w:rsidR="00E4176E" w:rsidRDefault="00E4176E" w:rsidP="00BD4151">
      <w:pPr>
        <w:pStyle w:val="Paragraphedeliste"/>
        <w:ind w:hanging="720"/>
        <w:jc w:val="both"/>
        <w:rPr>
          <w:rFonts w:asciiTheme="majorHAnsi" w:hAnsiTheme="majorHAnsi" w:cstheme="minorBidi"/>
          <w:sz w:val="22"/>
          <w:szCs w:val="22"/>
        </w:rPr>
      </w:pPr>
      <w:r w:rsidRPr="005E0978">
        <w:rPr>
          <w:rFonts w:asciiTheme="majorHAnsi" w:hAnsiTheme="majorHAnsi" w:cstheme="minorBidi"/>
          <w:sz w:val="22"/>
          <w:szCs w:val="22"/>
        </w:rPr>
        <w:t xml:space="preserve">Contrôle continu: </w:t>
      </w:r>
      <w:r>
        <w:rPr>
          <w:rFonts w:asciiTheme="majorHAnsi" w:hAnsiTheme="majorHAnsi" w:cstheme="minorBidi"/>
          <w:sz w:val="22"/>
          <w:szCs w:val="22"/>
        </w:rPr>
        <w:t>100</w:t>
      </w:r>
      <w:r w:rsidRPr="005E0978">
        <w:rPr>
          <w:rFonts w:asciiTheme="majorHAnsi" w:hAnsiTheme="majorHAnsi" w:cstheme="minorBidi"/>
          <w:sz w:val="22"/>
          <w:szCs w:val="22"/>
        </w:rPr>
        <w:t>%.</w:t>
      </w:r>
    </w:p>
    <w:p w:rsidR="00E4176E" w:rsidRDefault="00E4176E" w:rsidP="00BD4151">
      <w:pPr>
        <w:pStyle w:val="Paragraphedeliste"/>
        <w:ind w:hanging="720"/>
        <w:jc w:val="both"/>
        <w:rPr>
          <w:rFonts w:asciiTheme="majorHAnsi" w:hAnsiTheme="majorHAnsi" w:cstheme="minorBidi"/>
          <w:b/>
          <w:sz w:val="22"/>
          <w:szCs w:val="22"/>
          <w:u w:val="thick" w:color="F79646" w:themeColor="accent6"/>
        </w:rPr>
      </w:pPr>
    </w:p>
    <w:p w:rsidR="00E4176E" w:rsidRPr="00BD4151" w:rsidRDefault="00E4176E" w:rsidP="00BD4151">
      <w:pPr>
        <w:pStyle w:val="Paragraphedeliste"/>
        <w:ind w:hanging="720"/>
        <w:jc w:val="both"/>
        <w:rPr>
          <w:rFonts w:asciiTheme="majorHAnsi" w:hAnsiTheme="majorHAnsi" w:cstheme="minorBidi"/>
          <w:b/>
          <w:iCs/>
          <w:u w:val="thick" w:color="F79646" w:themeColor="accent6"/>
        </w:rPr>
      </w:pPr>
      <w:r w:rsidRPr="00BD4151">
        <w:rPr>
          <w:rFonts w:asciiTheme="majorHAnsi" w:hAnsiTheme="majorHAnsi" w:cstheme="minorBidi"/>
          <w:b/>
          <w:u w:val="thick" w:color="F79646" w:themeColor="accent6"/>
        </w:rPr>
        <w:t>Références bibliographiques</w:t>
      </w:r>
      <w:r w:rsidRPr="00BD4151">
        <w:rPr>
          <w:rFonts w:asciiTheme="majorHAnsi" w:hAnsiTheme="majorHAnsi" w:cstheme="minorBidi"/>
          <w:b/>
          <w:iCs/>
          <w:u w:val="thick" w:color="F79646" w:themeColor="accent6"/>
        </w:rPr>
        <w:t>:</w:t>
      </w:r>
    </w:p>
    <w:p w:rsidR="00E4176E" w:rsidRPr="007B0766" w:rsidRDefault="00E4176E" w:rsidP="00BD4151">
      <w:pPr>
        <w:pStyle w:val="Paragraphedeliste"/>
        <w:ind w:left="0"/>
        <w:jc w:val="both"/>
        <w:rPr>
          <w:rFonts w:ascii="Cambria" w:hAnsi="Cambria"/>
          <w:sz w:val="22"/>
          <w:szCs w:val="22"/>
        </w:rPr>
      </w:pPr>
      <w:r w:rsidRPr="007B0766">
        <w:rPr>
          <w:rFonts w:ascii="Cambria" w:hAnsi="Cambria"/>
          <w:sz w:val="22"/>
          <w:szCs w:val="22"/>
        </w:rPr>
        <w:t>Notes des cours: machines électriques, électronique de puissance ; commande des systèmes;</w:t>
      </w:r>
    </w:p>
    <w:p w:rsidR="00E4176E" w:rsidRPr="007B0766" w:rsidRDefault="00E4176E" w:rsidP="00BD4151">
      <w:pPr>
        <w:pStyle w:val="Paragraphedeliste"/>
        <w:ind w:left="0"/>
        <w:jc w:val="both"/>
        <w:rPr>
          <w:rFonts w:ascii="Cambria" w:hAnsi="Cambria"/>
          <w:sz w:val="22"/>
          <w:szCs w:val="22"/>
        </w:rPr>
      </w:pPr>
    </w:p>
    <w:p w:rsidR="00E4176E" w:rsidRDefault="00E4176E" w:rsidP="00BD4151">
      <w:pPr>
        <w:jc w:val="both"/>
        <w:rPr>
          <w:rFonts w:asciiTheme="majorHAnsi" w:hAnsiTheme="majorHAnsi" w:cstheme="minorBidi"/>
          <w:b/>
          <w:sz w:val="22"/>
          <w:szCs w:val="22"/>
        </w:rPr>
      </w:pPr>
    </w:p>
    <w:p w:rsidR="00E4176E" w:rsidRDefault="00E4176E" w:rsidP="00E4176E">
      <w:pPr>
        <w:jc w:val="both"/>
        <w:rPr>
          <w:rFonts w:asciiTheme="majorHAnsi" w:hAnsiTheme="majorHAnsi" w:cstheme="minorBidi"/>
          <w:b/>
          <w:sz w:val="22"/>
          <w:szCs w:val="22"/>
        </w:rPr>
      </w:pPr>
    </w:p>
    <w:p w:rsidR="00E4176E" w:rsidRDefault="00E4176E" w:rsidP="00E4176E">
      <w:pPr>
        <w:jc w:val="center"/>
        <w:rPr>
          <w:bCs/>
          <w:sz w:val="22"/>
          <w:szCs w:val="22"/>
        </w:rPr>
      </w:pPr>
    </w:p>
    <w:p w:rsidR="00E4176E" w:rsidRDefault="00E4176E" w:rsidP="00E4176E">
      <w:pPr>
        <w:jc w:val="center"/>
        <w:rPr>
          <w:bCs/>
          <w:sz w:val="22"/>
          <w:szCs w:val="22"/>
        </w:rPr>
        <w:sectPr w:rsidR="00E417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3</w:t>
      </w:r>
      <w:r w:rsidRPr="0090386D">
        <w:rPr>
          <w:rFonts w:ascii="Cambria" w:hAnsi="Cambria" w:cs="Calibri"/>
          <w:b/>
          <w:bCs/>
          <w:iCs/>
        </w:rPr>
        <w:t>.</w:t>
      </w:r>
      <w:r>
        <w:rPr>
          <w:rFonts w:ascii="Cambria" w:hAnsi="Cambria" w:cs="Calibri"/>
          <w:b/>
          <w:bCs/>
          <w:iCs/>
        </w:rPr>
        <w:t>2</w:t>
      </w:r>
    </w:p>
    <w:p w:rsidR="00E4176E" w:rsidRPr="008B179F" w:rsidRDefault="00E4176E" w:rsidP="00555ACA">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w:t>
      </w:r>
      <w:r w:rsidR="00555ACA">
        <w:rPr>
          <w:rFonts w:asciiTheme="majorHAnsi" w:hAnsiTheme="majorHAnsi" w:cs="Calibri"/>
          <w:b/>
          <w:bCs/>
          <w:iCs/>
        </w:rPr>
        <w:t>TP Capteurs</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1</w:t>
      </w:r>
      <w:r w:rsidRPr="00F7185B">
        <w:rPr>
          <w:rFonts w:asciiTheme="majorHAnsi" w:eastAsia="Calibri" w:hAnsiTheme="majorHAnsi" w:cs="Arial"/>
          <w:b/>
          <w:bCs/>
          <w:color w:val="000000"/>
          <w:lang w:eastAsia="en-US"/>
        </w:rPr>
        <w:t>5h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 xml:space="preserve"> (T</w:t>
      </w:r>
      <w:r>
        <w:rPr>
          <w:rFonts w:asciiTheme="majorHAnsi" w:eastAsia="Calibri" w:hAnsiTheme="majorHAnsi" w:cs="Arial"/>
          <w:b/>
          <w:bCs/>
          <w:color w:val="000000"/>
          <w:lang w:eastAsia="en-US"/>
        </w:rPr>
        <w:t>P</w:t>
      </w:r>
      <w:r w:rsidRPr="00F7185B">
        <w:rPr>
          <w:rFonts w:asciiTheme="majorHAnsi" w:eastAsia="Calibri" w:hAnsiTheme="majorHAnsi" w:cs="Arial"/>
          <w:b/>
          <w:bCs/>
          <w:color w:val="000000"/>
          <w:lang w:eastAsia="en-US"/>
        </w:rPr>
        <w:t>: 1h</w:t>
      </w:r>
      <w:r>
        <w:rPr>
          <w:rFonts w:asciiTheme="majorHAnsi" w:eastAsia="Calibri" w:hAnsiTheme="majorHAnsi" w:cs="Arial"/>
          <w:b/>
          <w:bCs/>
          <w:color w:val="000000"/>
          <w:lang w:eastAsia="en-US"/>
        </w:rPr>
        <w:t>00</w:t>
      </w:r>
      <w:r w:rsidRPr="00F7185B">
        <w:rPr>
          <w:rFonts w:asciiTheme="majorHAnsi" w:eastAsia="Calibri" w:hAnsiTheme="majorHAnsi" w:cs="Arial"/>
          <w:b/>
          <w:bCs/>
          <w:color w:val="000000"/>
          <w:lang w:eastAsia="en-US"/>
        </w:rPr>
        <w:t>)</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E4176E" w:rsidRPr="008B179F" w:rsidRDefault="00E4176E" w:rsidP="00BD4151">
      <w:pPr>
        <w:jc w:val="both"/>
        <w:rPr>
          <w:rFonts w:asciiTheme="majorHAnsi" w:hAnsiTheme="majorHAnsi" w:cs="Calibri"/>
          <w:b/>
        </w:rPr>
      </w:pPr>
    </w:p>
    <w:p w:rsidR="00E4176E" w:rsidRPr="008B179F"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E4176E" w:rsidRPr="00FE61DA" w:rsidRDefault="00E4176E" w:rsidP="00BD4151">
      <w:pPr>
        <w:jc w:val="both"/>
        <w:rPr>
          <w:rFonts w:asciiTheme="majorHAnsi" w:hAnsiTheme="majorHAnsi" w:cstheme="minorBidi"/>
          <w:sz w:val="22"/>
          <w:szCs w:val="22"/>
        </w:rPr>
      </w:pPr>
      <w:r w:rsidRPr="00FE61DA">
        <w:rPr>
          <w:rFonts w:asciiTheme="majorHAnsi" w:hAnsiTheme="majorHAnsi" w:cstheme="minorBidi"/>
          <w:sz w:val="22"/>
          <w:szCs w:val="22"/>
        </w:rPr>
        <w:t>Réaliser des manipulations pour enrichir les connaissances sur les capteurs et leur étalonnage.</w:t>
      </w:r>
    </w:p>
    <w:p w:rsidR="00E4176E" w:rsidRPr="0090386D" w:rsidRDefault="00E4176E" w:rsidP="00BD4151">
      <w:pPr>
        <w:jc w:val="both"/>
        <w:rPr>
          <w:rFonts w:ascii="Cambria" w:hAnsi="Cambria" w:cs="Calibri"/>
          <w:b/>
        </w:rPr>
      </w:pPr>
    </w:p>
    <w:p w:rsidR="00E4176E" w:rsidRPr="00717334"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E4176E" w:rsidRDefault="00E4176E" w:rsidP="00BD4151">
      <w:pPr>
        <w:jc w:val="both"/>
        <w:rPr>
          <w:rFonts w:asciiTheme="majorHAnsi" w:hAnsiTheme="majorHAnsi" w:cstheme="minorBidi"/>
          <w:b/>
          <w:sz w:val="22"/>
          <w:szCs w:val="22"/>
        </w:rPr>
      </w:pPr>
      <w:r w:rsidRPr="00FE61DA">
        <w:rPr>
          <w:rFonts w:asciiTheme="majorHAnsi" w:hAnsiTheme="majorHAnsi" w:cstheme="minorBidi"/>
          <w:sz w:val="22"/>
          <w:szCs w:val="22"/>
        </w:rPr>
        <w:t>Mesures électriques et électroniques</w:t>
      </w:r>
      <w:r w:rsidR="00BD4151">
        <w:rPr>
          <w:rFonts w:asciiTheme="majorHAnsi" w:hAnsiTheme="majorHAnsi" w:cstheme="minorBidi"/>
          <w:sz w:val="22"/>
          <w:szCs w:val="22"/>
        </w:rPr>
        <w:t>.</w:t>
      </w:r>
    </w:p>
    <w:p w:rsidR="00E4176E" w:rsidRDefault="00E4176E" w:rsidP="00BD4151">
      <w:pPr>
        <w:jc w:val="both"/>
        <w:rPr>
          <w:rFonts w:asciiTheme="majorHAnsi" w:hAnsiTheme="majorHAnsi" w:cstheme="minorBidi"/>
          <w:b/>
          <w:sz w:val="22"/>
          <w:szCs w:val="22"/>
        </w:rPr>
      </w:pPr>
    </w:p>
    <w:p w:rsidR="00E4176E" w:rsidRPr="00BD4151" w:rsidRDefault="00E4176E" w:rsidP="00BD4151">
      <w:pPr>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Contenu de la matière:</w:t>
      </w:r>
    </w:p>
    <w:p w:rsidR="00E4176E" w:rsidRPr="00FE61DA" w:rsidRDefault="00E4176E" w:rsidP="00BD4151">
      <w:pPr>
        <w:jc w:val="both"/>
        <w:rPr>
          <w:rFonts w:asciiTheme="majorHAnsi" w:hAnsiTheme="majorHAnsi" w:cstheme="minorBidi"/>
          <w:sz w:val="22"/>
          <w:szCs w:val="22"/>
        </w:rPr>
      </w:pPr>
      <w:r w:rsidRPr="005A7DA9">
        <w:rPr>
          <w:rFonts w:ascii="Cambria" w:hAnsi="Cambria"/>
          <w:b/>
          <w:sz w:val="22"/>
          <w:szCs w:val="22"/>
        </w:rPr>
        <w:t>TP1</w:t>
      </w:r>
      <w:r>
        <w:rPr>
          <w:rFonts w:ascii="Cambria" w:hAnsi="Cambria"/>
          <w:b/>
          <w:sz w:val="22"/>
          <w:szCs w:val="22"/>
        </w:rPr>
        <w:t xml:space="preserve"> : </w:t>
      </w:r>
      <w:r w:rsidRPr="00FE61DA">
        <w:rPr>
          <w:rFonts w:asciiTheme="majorHAnsi" w:hAnsiTheme="majorHAnsi" w:cstheme="minorBidi"/>
          <w:sz w:val="22"/>
          <w:szCs w:val="22"/>
        </w:rPr>
        <w:t>Capteurs photométriques.</w:t>
      </w:r>
    </w:p>
    <w:p w:rsidR="00E4176E" w:rsidRPr="00FE61DA" w:rsidRDefault="00E4176E" w:rsidP="00BD4151">
      <w:pPr>
        <w:jc w:val="both"/>
        <w:rPr>
          <w:rFonts w:asciiTheme="majorHAnsi" w:hAnsiTheme="majorHAnsi" w:cstheme="minorBidi"/>
          <w:sz w:val="22"/>
          <w:szCs w:val="22"/>
        </w:rPr>
      </w:pPr>
      <w:r w:rsidRPr="005A7DA9">
        <w:rPr>
          <w:rFonts w:ascii="Cambria" w:hAnsi="Cambria"/>
          <w:b/>
          <w:sz w:val="22"/>
          <w:szCs w:val="22"/>
        </w:rPr>
        <w:t>TP</w:t>
      </w:r>
      <w:r>
        <w:rPr>
          <w:rFonts w:ascii="Cambria" w:hAnsi="Cambria"/>
          <w:b/>
          <w:sz w:val="22"/>
          <w:szCs w:val="22"/>
        </w:rPr>
        <w:t xml:space="preserve">2 : </w:t>
      </w:r>
      <w:r w:rsidRPr="00FE61DA">
        <w:rPr>
          <w:rFonts w:asciiTheme="majorHAnsi" w:hAnsiTheme="majorHAnsi" w:cstheme="minorBidi"/>
          <w:sz w:val="22"/>
          <w:szCs w:val="22"/>
        </w:rPr>
        <w:t>Capteurs de déformation et de force.</w:t>
      </w:r>
    </w:p>
    <w:p w:rsidR="00E4176E" w:rsidRPr="00FE61DA" w:rsidRDefault="00E4176E" w:rsidP="00BD4151">
      <w:pPr>
        <w:jc w:val="both"/>
        <w:rPr>
          <w:rFonts w:asciiTheme="majorHAnsi" w:hAnsiTheme="majorHAnsi" w:cstheme="minorBidi"/>
          <w:sz w:val="22"/>
          <w:szCs w:val="22"/>
        </w:rPr>
      </w:pPr>
      <w:r w:rsidRPr="005A7DA9">
        <w:rPr>
          <w:rFonts w:ascii="Cambria" w:hAnsi="Cambria"/>
          <w:b/>
          <w:sz w:val="22"/>
          <w:szCs w:val="22"/>
        </w:rPr>
        <w:t>TP</w:t>
      </w:r>
      <w:r>
        <w:rPr>
          <w:rFonts w:ascii="Cambria" w:hAnsi="Cambria"/>
          <w:b/>
          <w:sz w:val="22"/>
          <w:szCs w:val="22"/>
        </w:rPr>
        <w:t xml:space="preserve">3 : </w:t>
      </w:r>
      <w:r w:rsidRPr="00FE61DA">
        <w:rPr>
          <w:rFonts w:asciiTheme="majorHAnsi" w:hAnsiTheme="majorHAnsi" w:cstheme="minorBidi"/>
          <w:sz w:val="22"/>
          <w:szCs w:val="22"/>
        </w:rPr>
        <w:t xml:space="preserve">Capteurs de position </w:t>
      </w:r>
      <w:r>
        <w:rPr>
          <w:rFonts w:asciiTheme="majorHAnsi" w:hAnsiTheme="majorHAnsi" w:cstheme="minorBidi"/>
          <w:sz w:val="22"/>
          <w:szCs w:val="22"/>
        </w:rPr>
        <w:t>(</w:t>
      </w:r>
      <w:r w:rsidRPr="00FE61DA">
        <w:rPr>
          <w:rFonts w:asciiTheme="majorHAnsi" w:hAnsiTheme="majorHAnsi" w:cstheme="minorBidi"/>
          <w:sz w:val="22"/>
          <w:szCs w:val="22"/>
        </w:rPr>
        <w:t>capacitif et inductif</w:t>
      </w:r>
      <w:r>
        <w:rPr>
          <w:rFonts w:asciiTheme="majorHAnsi" w:hAnsiTheme="majorHAnsi" w:cstheme="minorBidi"/>
          <w:sz w:val="22"/>
          <w:szCs w:val="22"/>
        </w:rPr>
        <w:t>)</w:t>
      </w:r>
      <w:r w:rsidRPr="00FE61DA">
        <w:rPr>
          <w:rFonts w:asciiTheme="majorHAnsi" w:hAnsiTheme="majorHAnsi" w:cstheme="minorBidi"/>
          <w:sz w:val="22"/>
          <w:szCs w:val="22"/>
        </w:rPr>
        <w:t>.</w:t>
      </w:r>
    </w:p>
    <w:p w:rsidR="00E4176E" w:rsidRPr="00FE61DA" w:rsidRDefault="00E4176E" w:rsidP="00BD4151">
      <w:pPr>
        <w:jc w:val="both"/>
        <w:rPr>
          <w:rFonts w:asciiTheme="majorHAnsi" w:hAnsiTheme="majorHAnsi" w:cstheme="minorBidi"/>
          <w:sz w:val="22"/>
          <w:szCs w:val="22"/>
        </w:rPr>
      </w:pPr>
      <w:r w:rsidRPr="005A7DA9">
        <w:rPr>
          <w:rFonts w:ascii="Cambria" w:hAnsi="Cambria"/>
          <w:b/>
          <w:sz w:val="22"/>
          <w:szCs w:val="22"/>
        </w:rPr>
        <w:t>TP</w:t>
      </w:r>
      <w:r>
        <w:rPr>
          <w:rFonts w:ascii="Cambria" w:hAnsi="Cambria"/>
          <w:b/>
          <w:sz w:val="22"/>
          <w:szCs w:val="22"/>
        </w:rPr>
        <w:t xml:space="preserve">4 : </w:t>
      </w:r>
      <w:r w:rsidRPr="00FE61DA">
        <w:rPr>
          <w:rFonts w:asciiTheme="majorHAnsi" w:hAnsiTheme="majorHAnsi" w:cstheme="minorBidi"/>
          <w:sz w:val="22"/>
          <w:szCs w:val="22"/>
        </w:rPr>
        <w:t>Capteurs de température.</w:t>
      </w:r>
    </w:p>
    <w:p w:rsidR="00E4176E" w:rsidRPr="00FE61DA" w:rsidRDefault="00E4176E" w:rsidP="00BD4151">
      <w:pPr>
        <w:jc w:val="both"/>
        <w:rPr>
          <w:rFonts w:asciiTheme="majorHAnsi" w:hAnsiTheme="majorHAnsi" w:cstheme="minorBidi"/>
          <w:sz w:val="22"/>
          <w:szCs w:val="22"/>
        </w:rPr>
      </w:pPr>
      <w:r w:rsidRPr="005A7DA9">
        <w:rPr>
          <w:rFonts w:ascii="Cambria" w:hAnsi="Cambria"/>
          <w:b/>
          <w:sz w:val="22"/>
          <w:szCs w:val="22"/>
        </w:rPr>
        <w:t>TP</w:t>
      </w:r>
      <w:r>
        <w:rPr>
          <w:rFonts w:ascii="Cambria" w:hAnsi="Cambria"/>
          <w:b/>
          <w:sz w:val="22"/>
          <w:szCs w:val="22"/>
        </w:rPr>
        <w:t xml:space="preserve">5 : </w:t>
      </w:r>
      <w:r w:rsidRPr="00FE61DA">
        <w:rPr>
          <w:rFonts w:asciiTheme="majorHAnsi" w:hAnsiTheme="majorHAnsi" w:cstheme="minorBidi"/>
          <w:sz w:val="22"/>
          <w:szCs w:val="22"/>
        </w:rPr>
        <w:t>Capteurs de vitesse de rotation.</w:t>
      </w:r>
    </w:p>
    <w:p w:rsidR="00E4176E" w:rsidRPr="00FE61DA" w:rsidRDefault="00E4176E" w:rsidP="00E24D57">
      <w:pPr>
        <w:jc w:val="both"/>
        <w:rPr>
          <w:rFonts w:asciiTheme="majorHAnsi" w:hAnsiTheme="majorHAnsi" w:cstheme="minorBidi"/>
          <w:sz w:val="22"/>
          <w:szCs w:val="22"/>
        </w:rPr>
      </w:pPr>
      <w:r w:rsidRPr="005A7DA9">
        <w:rPr>
          <w:rFonts w:ascii="Cambria" w:hAnsi="Cambria"/>
          <w:b/>
          <w:sz w:val="22"/>
          <w:szCs w:val="22"/>
        </w:rPr>
        <w:t>TP</w:t>
      </w:r>
      <w:r>
        <w:rPr>
          <w:rFonts w:ascii="Cambria" w:hAnsi="Cambria"/>
          <w:b/>
          <w:sz w:val="22"/>
          <w:szCs w:val="22"/>
        </w:rPr>
        <w:t xml:space="preserve">6 : </w:t>
      </w:r>
      <w:r w:rsidRPr="00FE61DA">
        <w:rPr>
          <w:rFonts w:asciiTheme="majorHAnsi" w:hAnsiTheme="majorHAnsi" w:cstheme="minorBidi"/>
          <w:sz w:val="22"/>
          <w:szCs w:val="22"/>
        </w:rPr>
        <w:t>Capteurs piézoélectriques de vibration.</w:t>
      </w:r>
    </w:p>
    <w:p w:rsidR="00E4176E" w:rsidRPr="002A7C6F" w:rsidRDefault="00E4176E" w:rsidP="00BD4151">
      <w:pPr>
        <w:jc w:val="both"/>
        <w:rPr>
          <w:rFonts w:asciiTheme="majorHAnsi" w:hAnsiTheme="majorHAnsi" w:cstheme="minorBidi"/>
          <w:sz w:val="22"/>
          <w:szCs w:val="22"/>
        </w:rPr>
      </w:pPr>
    </w:p>
    <w:p w:rsidR="00E4176E" w:rsidRPr="00BD4151" w:rsidRDefault="00E4176E" w:rsidP="00BD4151">
      <w:pPr>
        <w:pStyle w:val="Paragraphedeliste"/>
        <w:ind w:hanging="720"/>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Mode d’évaluation:</w:t>
      </w:r>
    </w:p>
    <w:p w:rsidR="00E4176E" w:rsidRDefault="00E4176E" w:rsidP="00BD4151">
      <w:pPr>
        <w:pStyle w:val="Paragraphedeliste"/>
        <w:ind w:hanging="720"/>
        <w:jc w:val="both"/>
        <w:rPr>
          <w:rFonts w:asciiTheme="majorHAnsi" w:hAnsiTheme="majorHAnsi" w:cstheme="minorBidi"/>
          <w:sz w:val="22"/>
          <w:szCs w:val="22"/>
        </w:rPr>
      </w:pPr>
      <w:r w:rsidRPr="005E0978">
        <w:rPr>
          <w:rFonts w:asciiTheme="majorHAnsi" w:hAnsiTheme="majorHAnsi" w:cstheme="minorBidi"/>
          <w:sz w:val="22"/>
          <w:szCs w:val="22"/>
        </w:rPr>
        <w:t xml:space="preserve">Contrôle continu: </w:t>
      </w:r>
      <w:r>
        <w:rPr>
          <w:rFonts w:asciiTheme="majorHAnsi" w:hAnsiTheme="majorHAnsi" w:cstheme="minorBidi"/>
          <w:sz w:val="22"/>
          <w:szCs w:val="22"/>
        </w:rPr>
        <w:t>100</w:t>
      </w:r>
      <w:r w:rsidRPr="005E0978">
        <w:rPr>
          <w:rFonts w:asciiTheme="majorHAnsi" w:hAnsiTheme="majorHAnsi" w:cstheme="minorBidi"/>
          <w:sz w:val="22"/>
          <w:szCs w:val="22"/>
        </w:rPr>
        <w:t>%.</w:t>
      </w:r>
    </w:p>
    <w:p w:rsidR="00E4176E" w:rsidRDefault="00E4176E" w:rsidP="00BD4151">
      <w:pPr>
        <w:pStyle w:val="Paragraphedeliste"/>
        <w:ind w:hanging="720"/>
        <w:jc w:val="both"/>
        <w:rPr>
          <w:rFonts w:asciiTheme="majorHAnsi" w:hAnsiTheme="majorHAnsi" w:cstheme="minorBidi"/>
          <w:b/>
          <w:sz w:val="22"/>
          <w:szCs w:val="22"/>
          <w:u w:val="thick" w:color="F79646" w:themeColor="accent6"/>
        </w:rPr>
      </w:pPr>
    </w:p>
    <w:p w:rsidR="00E4176E" w:rsidRPr="00BD4151" w:rsidRDefault="00E4176E" w:rsidP="00BD4151">
      <w:pPr>
        <w:pStyle w:val="Paragraphedeliste"/>
        <w:ind w:hanging="720"/>
        <w:jc w:val="both"/>
        <w:rPr>
          <w:rFonts w:asciiTheme="majorHAnsi" w:hAnsiTheme="majorHAnsi" w:cstheme="minorBidi"/>
          <w:b/>
          <w:iCs/>
          <w:u w:val="thick" w:color="F79646" w:themeColor="accent6"/>
        </w:rPr>
      </w:pPr>
      <w:r w:rsidRPr="00BD4151">
        <w:rPr>
          <w:rFonts w:asciiTheme="majorHAnsi" w:hAnsiTheme="majorHAnsi" w:cstheme="minorBidi"/>
          <w:b/>
          <w:u w:val="thick" w:color="F79646" w:themeColor="accent6"/>
        </w:rPr>
        <w:t>Références bibliographiques</w:t>
      </w:r>
      <w:r w:rsidRPr="00BD4151">
        <w:rPr>
          <w:rFonts w:asciiTheme="majorHAnsi" w:hAnsiTheme="majorHAnsi" w:cstheme="minorBidi"/>
          <w:b/>
          <w:iCs/>
          <w:u w:val="thick" w:color="F79646" w:themeColor="accent6"/>
        </w:rPr>
        <w:t>:</w:t>
      </w:r>
    </w:p>
    <w:p w:rsidR="00E4176E" w:rsidRDefault="00E4176E" w:rsidP="00BD4151">
      <w:pPr>
        <w:tabs>
          <w:tab w:val="left" w:pos="993"/>
        </w:tabs>
        <w:autoSpaceDE w:val="0"/>
        <w:autoSpaceDN w:val="0"/>
        <w:adjustRightInd w:val="0"/>
        <w:jc w:val="both"/>
        <w:rPr>
          <w:rFonts w:ascii="Cambria" w:hAnsi="Cambria"/>
          <w:sz w:val="22"/>
          <w:szCs w:val="22"/>
        </w:rPr>
      </w:pPr>
      <w:r w:rsidRPr="00FE61DA">
        <w:rPr>
          <w:rFonts w:ascii="Cambria" w:hAnsi="Cambria"/>
          <w:sz w:val="22"/>
          <w:szCs w:val="22"/>
        </w:rPr>
        <w:t>Notes du cours sur les capteurs et  conditionneurs</w:t>
      </w:r>
      <w:r>
        <w:rPr>
          <w:rFonts w:ascii="Cambria" w:hAnsi="Cambria"/>
          <w:sz w:val="22"/>
          <w:szCs w:val="22"/>
        </w:rPr>
        <w:t xml:space="preserve">, </w:t>
      </w:r>
      <w:r w:rsidRPr="00FE61DA">
        <w:rPr>
          <w:rFonts w:ascii="Cambria" w:hAnsi="Cambria"/>
          <w:sz w:val="22"/>
          <w:szCs w:val="22"/>
        </w:rPr>
        <w:t>Brochures du labo.</w:t>
      </w:r>
    </w:p>
    <w:p w:rsidR="00E4176E" w:rsidRDefault="00E4176E" w:rsidP="00BD4151">
      <w:pPr>
        <w:tabs>
          <w:tab w:val="left" w:pos="993"/>
        </w:tabs>
        <w:autoSpaceDE w:val="0"/>
        <w:autoSpaceDN w:val="0"/>
        <w:adjustRightInd w:val="0"/>
        <w:ind w:left="720" w:hanging="578"/>
        <w:jc w:val="both"/>
        <w:rPr>
          <w:rFonts w:ascii="Cambria" w:hAnsi="Cambria"/>
          <w:sz w:val="22"/>
          <w:szCs w:val="22"/>
        </w:rPr>
      </w:pPr>
    </w:p>
    <w:p w:rsidR="00E4176E" w:rsidRDefault="00E4176E" w:rsidP="00BD4151">
      <w:pPr>
        <w:tabs>
          <w:tab w:val="left" w:pos="993"/>
        </w:tabs>
        <w:autoSpaceDE w:val="0"/>
        <w:autoSpaceDN w:val="0"/>
        <w:adjustRightInd w:val="0"/>
        <w:ind w:left="720" w:hanging="578"/>
        <w:jc w:val="both"/>
        <w:rPr>
          <w:rFonts w:ascii="Cambria" w:hAnsi="Cambria"/>
          <w:sz w:val="22"/>
          <w:szCs w:val="22"/>
        </w:rPr>
      </w:pPr>
    </w:p>
    <w:p w:rsidR="00E4176E" w:rsidRDefault="00E4176E" w:rsidP="00BD4151">
      <w:pPr>
        <w:tabs>
          <w:tab w:val="left" w:pos="993"/>
        </w:tabs>
        <w:autoSpaceDE w:val="0"/>
        <w:autoSpaceDN w:val="0"/>
        <w:adjustRightInd w:val="0"/>
        <w:ind w:left="720" w:hanging="578"/>
        <w:jc w:val="both"/>
        <w:rPr>
          <w:rFonts w:ascii="Cambria" w:hAnsi="Cambria"/>
          <w:sz w:val="22"/>
          <w:szCs w:val="22"/>
        </w:rPr>
      </w:pPr>
    </w:p>
    <w:p w:rsidR="00E4176E" w:rsidRDefault="00E4176E" w:rsidP="00BD4151">
      <w:pPr>
        <w:tabs>
          <w:tab w:val="left" w:pos="993"/>
        </w:tabs>
        <w:autoSpaceDE w:val="0"/>
        <w:autoSpaceDN w:val="0"/>
        <w:adjustRightInd w:val="0"/>
        <w:ind w:left="720" w:hanging="578"/>
        <w:jc w:val="both"/>
        <w:rPr>
          <w:rFonts w:ascii="Cambria" w:hAnsi="Cambria"/>
          <w:sz w:val="22"/>
          <w:szCs w:val="22"/>
        </w:rPr>
      </w:pPr>
    </w:p>
    <w:p w:rsidR="00E4176E" w:rsidRDefault="00E4176E" w:rsidP="00BD4151">
      <w:pPr>
        <w:tabs>
          <w:tab w:val="left" w:pos="993"/>
        </w:tabs>
        <w:autoSpaceDE w:val="0"/>
        <w:autoSpaceDN w:val="0"/>
        <w:adjustRightInd w:val="0"/>
        <w:ind w:left="720" w:hanging="578"/>
        <w:jc w:val="both"/>
        <w:rPr>
          <w:rFonts w:ascii="Cambria" w:hAnsi="Cambria"/>
          <w:sz w:val="22"/>
          <w:szCs w:val="22"/>
        </w:rPr>
      </w:pPr>
    </w:p>
    <w:p w:rsidR="00E4176E" w:rsidRDefault="00E4176E" w:rsidP="00BD4151">
      <w:pPr>
        <w:tabs>
          <w:tab w:val="left" w:pos="993"/>
        </w:tabs>
        <w:autoSpaceDE w:val="0"/>
        <w:autoSpaceDN w:val="0"/>
        <w:adjustRightInd w:val="0"/>
        <w:ind w:left="720" w:hanging="578"/>
        <w:jc w:val="both"/>
        <w:rPr>
          <w:rFonts w:ascii="Cambria" w:hAnsi="Cambria"/>
          <w:sz w:val="22"/>
          <w:szCs w:val="22"/>
        </w:rPr>
      </w:pPr>
    </w:p>
    <w:p w:rsidR="00E4176E" w:rsidRDefault="00E4176E" w:rsidP="00BD4151">
      <w:pPr>
        <w:tabs>
          <w:tab w:val="left" w:pos="993"/>
        </w:tabs>
        <w:autoSpaceDE w:val="0"/>
        <w:autoSpaceDN w:val="0"/>
        <w:adjustRightInd w:val="0"/>
        <w:ind w:left="720" w:hanging="578"/>
        <w:jc w:val="both"/>
        <w:rPr>
          <w:rFonts w:ascii="Cambria" w:hAnsi="Cambria"/>
          <w:sz w:val="22"/>
          <w:szCs w:val="22"/>
        </w:rPr>
      </w:pPr>
    </w:p>
    <w:p w:rsidR="00E4176E" w:rsidRDefault="00E4176E" w:rsidP="00BD4151">
      <w:pPr>
        <w:tabs>
          <w:tab w:val="left" w:pos="993"/>
        </w:tabs>
        <w:autoSpaceDE w:val="0"/>
        <w:autoSpaceDN w:val="0"/>
        <w:adjustRightInd w:val="0"/>
        <w:ind w:left="720" w:hanging="578"/>
        <w:jc w:val="both"/>
        <w:rPr>
          <w:rFonts w:ascii="Cambria" w:hAnsi="Cambria"/>
          <w:sz w:val="22"/>
          <w:szCs w:val="22"/>
        </w:rPr>
      </w:pPr>
    </w:p>
    <w:p w:rsidR="00E4176E" w:rsidRDefault="00E4176E" w:rsidP="00BD4151">
      <w:pPr>
        <w:rPr>
          <w:rFonts w:ascii="Cambria" w:hAnsi="Cambria"/>
          <w:sz w:val="22"/>
          <w:szCs w:val="22"/>
        </w:rPr>
      </w:pPr>
      <w:r>
        <w:rPr>
          <w:rFonts w:ascii="Cambria" w:hAnsi="Cambria"/>
          <w:sz w:val="22"/>
          <w:szCs w:val="22"/>
        </w:rPr>
        <w:br w:type="page"/>
      </w:r>
    </w:p>
    <w:p w:rsidR="00E4176E" w:rsidRDefault="00E4176E" w:rsidP="00E4176E">
      <w:pPr>
        <w:tabs>
          <w:tab w:val="left" w:pos="993"/>
        </w:tabs>
        <w:autoSpaceDE w:val="0"/>
        <w:autoSpaceDN w:val="0"/>
        <w:adjustRightInd w:val="0"/>
        <w:ind w:left="720" w:hanging="578"/>
        <w:jc w:val="both"/>
        <w:rPr>
          <w:rFonts w:ascii="Cambria" w:hAnsi="Cambria"/>
          <w:sz w:val="22"/>
          <w:szCs w:val="22"/>
        </w:rPr>
        <w:sectPr w:rsidR="00E417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3</w:t>
      </w:r>
      <w:r w:rsidRPr="0090386D">
        <w:rPr>
          <w:rFonts w:ascii="Cambria" w:hAnsi="Cambria" w:cs="Calibri"/>
          <w:b/>
          <w:bCs/>
          <w:iCs/>
        </w:rPr>
        <w:t>.</w:t>
      </w:r>
      <w:r>
        <w:rPr>
          <w:rFonts w:ascii="Cambria" w:hAnsi="Cambria" w:cs="Calibri"/>
          <w:b/>
          <w:bCs/>
          <w:iCs/>
        </w:rPr>
        <w:t>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bCs/>
          <w:iCs/>
        </w:rPr>
        <w:t xml:space="preserve">Maintenance des systèmes électromécaniques </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Cours: 1h30</w:t>
      </w:r>
      <w:r w:rsidRPr="00F7185B">
        <w:rPr>
          <w:rFonts w:asciiTheme="majorHAnsi" w:eastAsia="Calibri" w:hAnsiTheme="majorHAnsi" w:cs="Arial"/>
          <w:b/>
          <w:bCs/>
          <w:color w:val="000000"/>
          <w:lang w:eastAsia="en-US"/>
        </w:rPr>
        <w:t>)</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BD4151" w:rsidRDefault="00BD4151" w:rsidP="00BD4151">
      <w:pPr>
        <w:jc w:val="both"/>
        <w:rPr>
          <w:rFonts w:asciiTheme="majorHAnsi" w:hAnsiTheme="majorHAnsi" w:cs="Calibri"/>
          <w:b/>
          <w:u w:val="thick" w:color="F79646" w:themeColor="accent6"/>
        </w:rPr>
      </w:pPr>
    </w:p>
    <w:p w:rsidR="00E4176E" w:rsidRPr="008B179F"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E4176E" w:rsidRDefault="00E4176E" w:rsidP="00BD4151">
      <w:pPr>
        <w:jc w:val="both"/>
        <w:rPr>
          <w:rFonts w:asciiTheme="majorHAnsi" w:hAnsiTheme="majorHAnsi" w:cstheme="minorBidi"/>
          <w:sz w:val="22"/>
          <w:szCs w:val="22"/>
        </w:rPr>
      </w:pPr>
      <w:r w:rsidRPr="00C1279A">
        <w:rPr>
          <w:rFonts w:asciiTheme="majorHAnsi" w:hAnsiTheme="majorHAnsi" w:cstheme="minorBidi"/>
          <w:sz w:val="22"/>
          <w:szCs w:val="22"/>
        </w:rPr>
        <w:t>Assurer la continuité de service d’une installation industrielle, identifier les fonctions et les composants des équipements électriques et électroniques, déterminer les causes de défaillance des systèmes et les réparer.</w:t>
      </w:r>
    </w:p>
    <w:p w:rsidR="00BD4151" w:rsidRPr="007A502E" w:rsidRDefault="00BD4151" w:rsidP="00BD4151">
      <w:pPr>
        <w:jc w:val="both"/>
        <w:rPr>
          <w:rFonts w:ascii="Cambria" w:hAnsi="Cambria" w:cs="Calibri"/>
          <w:bCs/>
        </w:rPr>
      </w:pPr>
    </w:p>
    <w:p w:rsidR="00E4176E" w:rsidRPr="00717334"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E4176E" w:rsidRDefault="00E4176E" w:rsidP="00BD4151">
      <w:pPr>
        <w:jc w:val="both"/>
        <w:rPr>
          <w:rFonts w:asciiTheme="majorHAnsi" w:hAnsiTheme="majorHAnsi" w:cstheme="minorBidi"/>
          <w:sz w:val="22"/>
          <w:szCs w:val="22"/>
        </w:rPr>
      </w:pPr>
      <w:r w:rsidRPr="00C1279A">
        <w:rPr>
          <w:rFonts w:asciiTheme="majorHAnsi" w:hAnsiTheme="majorHAnsi" w:cstheme="minorBidi"/>
          <w:sz w:val="22"/>
          <w:szCs w:val="22"/>
        </w:rPr>
        <w:t>Statistiques, appareillages, mesures et instrumentation.</w:t>
      </w:r>
    </w:p>
    <w:p w:rsidR="00BD4151" w:rsidRPr="00C1279A" w:rsidRDefault="00BD4151" w:rsidP="00BD4151">
      <w:pPr>
        <w:jc w:val="both"/>
        <w:rPr>
          <w:rFonts w:asciiTheme="majorHAnsi" w:hAnsiTheme="majorHAnsi" w:cstheme="minorBidi"/>
          <w:sz w:val="22"/>
          <w:szCs w:val="22"/>
        </w:rPr>
      </w:pPr>
    </w:p>
    <w:p w:rsidR="00BD4151" w:rsidRPr="00BD4151" w:rsidRDefault="00BD4151" w:rsidP="00BD4151">
      <w:pPr>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Contenu de la matière:</w:t>
      </w:r>
    </w:p>
    <w:p w:rsidR="00E4176E" w:rsidRPr="00F40470" w:rsidRDefault="00E4176E" w:rsidP="00BD4151">
      <w:pPr>
        <w:jc w:val="both"/>
        <w:rPr>
          <w:rFonts w:asciiTheme="majorHAnsi" w:hAnsiTheme="majorHAnsi" w:cstheme="minorBidi"/>
          <w:b/>
          <w:sz w:val="22"/>
          <w:szCs w:val="22"/>
        </w:rPr>
      </w:pPr>
      <w:r w:rsidRPr="00F40470">
        <w:rPr>
          <w:rFonts w:asciiTheme="majorHAnsi" w:hAnsiTheme="majorHAnsi" w:cs="Arial"/>
          <w:b/>
          <w:bCs/>
          <w:sz w:val="22"/>
          <w:szCs w:val="22"/>
        </w:rPr>
        <w:t>Chapitre1</w:t>
      </w:r>
      <w:r w:rsidRPr="00F40470">
        <w:rPr>
          <w:rFonts w:asciiTheme="majorHAnsi" w:hAnsiTheme="majorHAnsi" w:cs="Arial"/>
          <w:sz w:val="22"/>
          <w:szCs w:val="22"/>
        </w:rPr>
        <w:t xml:space="preserve">: </w:t>
      </w:r>
      <w:r w:rsidRPr="00F40470">
        <w:rPr>
          <w:rFonts w:asciiTheme="majorHAnsi" w:hAnsiTheme="majorHAnsi" w:cs="Arial"/>
          <w:b/>
          <w:bCs/>
          <w:sz w:val="22"/>
          <w:szCs w:val="22"/>
        </w:rPr>
        <w:t>Généralités sur la maintenance</w:t>
      </w:r>
      <w:r w:rsidR="00BD4151">
        <w:rPr>
          <w:rFonts w:asciiTheme="majorHAnsi" w:hAnsiTheme="majorHAnsi" w:cs="Arial"/>
          <w:b/>
          <w:bCs/>
          <w:sz w:val="22"/>
          <w:szCs w:val="22"/>
        </w:rPr>
        <w:t xml:space="preserve"> </w:t>
      </w:r>
      <w:r w:rsidRPr="00F40470">
        <w:rPr>
          <w:rFonts w:asciiTheme="majorHAnsi" w:hAnsiTheme="majorHAnsi" w:cs="Arial"/>
          <w:sz w:val="22"/>
          <w:szCs w:val="22"/>
        </w:rPr>
        <w:t xml:space="preserve">                                                   </w:t>
      </w:r>
      <w:r>
        <w:rPr>
          <w:rFonts w:asciiTheme="majorHAnsi" w:hAnsiTheme="majorHAnsi" w:cs="Arial"/>
          <w:sz w:val="22"/>
          <w:szCs w:val="22"/>
        </w:rPr>
        <w:t xml:space="preserve">                   </w:t>
      </w:r>
      <w:r w:rsidRPr="00F40470">
        <w:rPr>
          <w:rFonts w:asciiTheme="majorHAnsi" w:hAnsiTheme="majorHAnsi" w:cs="Arial"/>
          <w:sz w:val="22"/>
          <w:szCs w:val="22"/>
        </w:rPr>
        <w:t xml:space="preserve">            </w:t>
      </w:r>
      <w:r w:rsidRPr="00F40470">
        <w:rPr>
          <w:rFonts w:asciiTheme="majorHAnsi" w:hAnsiTheme="majorHAnsi" w:cstheme="minorBidi"/>
          <w:b/>
          <w:sz w:val="22"/>
          <w:szCs w:val="22"/>
        </w:rPr>
        <w:t>(6 semaines)</w:t>
      </w:r>
    </w:p>
    <w:p w:rsidR="00E4176E" w:rsidRPr="00F40470" w:rsidRDefault="00E4176E" w:rsidP="00BD4151">
      <w:pPr>
        <w:jc w:val="both"/>
        <w:rPr>
          <w:rFonts w:asciiTheme="majorHAnsi" w:hAnsiTheme="majorHAnsi"/>
          <w:b/>
          <w:bCs/>
          <w:sz w:val="22"/>
          <w:szCs w:val="22"/>
          <w:lang w:bidi="ar-DZ"/>
        </w:rPr>
      </w:pPr>
      <w:r w:rsidRPr="00F40470">
        <w:rPr>
          <w:rFonts w:asciiTheme="majorHAnsi" w:hAnsiTheme="majorHAnsi"/>
          <w:sz w:val="22"/>
          <w:szCs w:val="22"/>
          <w:lang w:bidi="ar-DZ"/>
        </w:rPr>
        <w:t>Définition de la fonction maintenance (</w:t>
      </w:r>
      <w:r w:rsidRPr="00C87EF4">
        <w:rPr>
          <w:rFonts w:asciiTheme="majorHAnsi" w:hAnsiTheme="majorHAnsi"/>
          <w:sz w:val="22"/>
          <w:szCs w:val="22"/>
          <w:lang w:bidi="ar-DZ"/>
        </w:rPr>
        <w:t xml:space="preserve">Selon </w:t>
      </w:r>
      <w:r w:rsidRPr="00C87EF4">
        <w:rPr>
          <w:rFonts w:asciiTheme="majorHAnsi" w:hAnsiTheme="majorHAnsi"/>
          <w:i/>
          <w:iCs/>
          <w:sz w:val="22"/>
          <w:szCs w:val="22"/>
          <w:lang w:bidi="ar-DZ"/>
        </w:rPr>
        <w:t>ISO</w:t>
      </w:r>
      <w:r w:rsidRPr="00C87EF4">
        <w:rPr>
          <w:rFonts w:asciiTheme="majorHAnsi" w:hAnsiTheme="majorHAnsi"/>
          <w:sz w:val="22"/>
          <w:szCs w:val="22"/>
          <w:lang w:bidi="ar-DZ"/>
        </w:rPr>
        <w:t>,</w:t>
      </w:r>
      <w:r w:rsidR="00E24D57">
        <w:rPr>
          <w:rFonts w:asciiTheme="majorHAnsi" w:hAnsiTheme="majorHAnsi"/>
          <w:sz w:val="22"/>
          <w:szCs w:val="22"/>
          <w:lang w:bidi="ar-DZ"/>
        </w:rPr>
        <w:t xml:space="preserve"> </w:t>
      </w:r>
      <w:r w:rsidRPr="00C87EF4">
        <w:rPr>
          <w:rFonts w:asciiTheme="majorHAnsi" w:hAnsiTheme="majorHAnsi"/>
          <w:i/>
          <w:iCs/>
          <w:sz w:val="22"/>
          <w:szCs w:val="22"/>
          <w:lang w:bidi="ar-DZ"/>
        </w:rPr>
        <w:t>ANSI</w:t>
      </w:r>
      <w:r w:rsidRPr="00C87EF4">
        <w:rPr>
          <w:rFonts w:asciiTheme="majorHAnsi" w:hAnsiTheme="majorHAnsi"/>
          <w:sz w:val="22"/>
          <w:szCs w:val="22"/>
          <w:lang w:bidi="ar-DZ"/>
        </w:rPr>
        <w:t xml:space="preserve">, </w:t>
      </w:r>
      <w:r w:rsidRPr="00C87EF4">
        <w:rPr>
          <w:rFonts w:asciiTheme="majorHAnsi" w:hAnsiTheme="majorHAnsi"/>
          <w:i/>
          <w:iCs/>
          <w:sz w:val="22"/>
          <w:szCs w:val="22"/>
          <w:lang w:bidi="ar-DZ"/>
        </w:rPr>
        <w:t>NE</w:t>
      </w:r>
      <w:r w:rsidRPr="00C87EF4">
        <w:rPr>
          <w:rFonts w:asciiTheme="majorHAnsi" w:hAnsiTheme="majorHAnsi"/>
          <w:sz w:val="22"/>
          <w:szCs w:val="22"/>
          <w:lang w:bidi="ar-DZ"/>
        </w:rPr>
        <w:t xml:space="preserve">, </w:t>
      </w:r>
      <w:r w:rsidRPr="00C87EF4">
        <w:rPr>
          <w:rFonts w:asciiTheme="majorHAnsi" w:hAnsiTheme="majorHAnsi"/>
          <w:i/>
          <w:iCs/>
          <w:sz w:val="22"/>
          <w:szCs w:val="22"/>
          <w:lang w:bidi="ar-DZ"/>
        </w:rPr>
        <w:t>DIN</w:t>
      </w:r>
      <w:r w:rsidRPr="00C87EF4">
        <w:rPr>
          <w:rFonts w:asciiTheme="majorHAnsi" w:hAnsiTheme="majorHAnsi"/>
          <w:sz w:val="22"/>
          <w:szCs w:val="22"/>
          <w:lang w:bidi="ar-DZ"/>
        </w:rPr>
        <w:t xml:space="preserve">, </w:t>
      </w:r>
      <w:r w:rsidRPr="00C87EF4">
        <w:rPr>
          <w:rFonts w:asciiTheme="majorHAnsi" w:hAnsiTheme="majorHAnsi"/>
          <w:i/>
          <w:iCs/>
          <w:sz w:val="22"/>
          <w:szCs w:val="22"/>
          <w:lang w:bidi="ar-DZ"/>
        </w:rPr>
        <w:t>AFNOR);</w:t>
      </w:r>
      <w:r w:rsidRPr="00F40470">
        <w:rPr>
          <w:rFonts w:asciiTheme="majorHAnsi" w:hAnsiTheme="majorHAnsi"/>
          <w:b/>
          <w:bCs/>
          <w:i/>
          <w:iCs/>
          <w:sz w:val="22"/>
          <w:szCs w:val="22"/>
          <w:lang w:bidi="ar-DZ"/>
        </w:rPr>
        <w:t xml:space="preserve"> </w:t>
      </w:r>
      <w:r w:rsidRPr="00F40470">
        <w:rPr>
          <w:rFonts w:asciiTheme="majorHAnsi" w:hAnsiTheme="majorHAnsi"/>
          <w:sz w:val="22"/>
          <w:szCs w:val="22"/>
          <w:lang w:bidi="ar-DZ"/>
        </w:rPr>
        <w:t xml:space="preserve">Les différentes formes de la maintenance; Les fonctions essentielles de la maintenance; Les opérations de maintenance, les niveaux de maintenance; Les objectifs de la maintenance; Rôle et stratégie de la maintenance; Les activités connexes; Maintenance corrective; Maintenance préventive. Le diagnostic machine; </w:t>
      </w:r>
      <w:r w:rsidRPr="00F40470">
        <w:rPr>
          <w:rFonts w:asciiTheme="majorHAnsi" w:hAnsiTheme="majorHAnsi"/>
          <w:snapToGrid w:val="0"/>
          <w:sz w:val="22"/>
          <w:szCs w:val="22"/>
        </w:rPr>
        <w:t>L’application de la maintenance préventive pour un système mécanique; L’application de la maintenance préventive pour un système électrique.</w:t>
      </w:r>
    </w:p>
    <w:p w:rsidR="00E24D57" w:rsidRDefault="00E24D57" w:rsidP="00BD4151">
      <w:pPr>
        <w:jc w:val="both"/>
        <w:rPr>
          <w:rFonts w:asciiTheme="majorHAnsi" w:hAnsiTheme="majorHAnsi" w:cs="Arial"/>
          <w:b/>
          <w:bCs/>
          <w:sz w:val="22"/>
          <w:szCs w:val="22"/>
        </w:rPr>
      </w:pPr>
    </w:p>
    <w:p w:rsidR="00E4176E" w:rsidRPr="00F40470" w:rsidRDefault="00E4176E" w:rsidP="00BD4151">
      <w:pPr>
        <w:jc w:val="both"/>
        <w:rPr>
          <w:rFonts w:asciiTheme="majorHAnsi" w:hAnsiTheme="majorHAnsi" w:cstheme="minorBidi"/>
          <w:b/>
          <w:sz w:val="22"/>
          <w:szCs w:val="22"/>
        </w:rPr>
      </w:pPr>
      <w:r w:rsidRPr="00F40470">
        <w:rPr>
          <w:rFonts w:asciiTheme="majorHAnsi" w:hAnsiTheme="majorHAnsi" w:cs="Arial"/>
          <w:b/>
          <w:bCs/>
          <w:sz w:val="22"/>
          <w:szCs w:val="22"/>
        </w:rPr>
        <w:t>Chapitre 2</w:t>
      </w:r>
      <w:r w:rsidRPr="00F40470">
        <w:rPr>
          <w:rFonts w:asciiTheme="majorHAnsi" w:hAnsiTheme="majorHAnsi" w:cs="Arial"/>
          <w:sz w:val="22"/>
          <w:szCs w:val="22"/>
        </w:rPr>
        <w:t xml:space="preserve">: </w:t>
      </w:r>
      <w:r w:rsidRPr="00F40470">
        <w:rPr>
          <w:rFonts w:asciiTheme="majorHAnsi" w:hAnsiTheme="majorHAnsi" w:cstheme="minorBidi"/>
          <w:b/>
          <w:sz w:val="22"/>
          <w:szCs w:val="22"/>
        </w:rPr>
        <w:t>Concepts généraux de la sûreté de fonctionnement</w:t>
      </w:r>
      <w:r w:rsidRPr="00F40470">
        <w:rPr>
          <w:rFonts w:asciiTheme="majorHAnsi" w:hAnsiTheme="majorHAnsi" w:cs="Arial"/>
          <w:sz w:val="22"/>
          <w:szCs w:val="22"/>
        </w:rPr>
        <w:t xml:space="preserve">                                          </w:t>
      </w:r>
      <w:r w:rsidRPr="00F40470">
        <w:rPr>
          <w:rFonts w:asciiTheme="majorHAnsi" w:hAnsiTheme="majorHAnsi" w:cstheme="minorBidi"/>
          <w:b/>
          <w:sz w:val="22"/>
          <w:szCs w:val="22"/>
        </w:rPr>
        <w:t>(6 semaines)</w:t>
      </w:r>
    </w:p>
    <w:p w:rsidR="00E4176E" w:rsidRPr="00F40470" w:rsidRDefault="00E4176E" w:rsidP="00BD4151">
      <w:pPr>
        <w:jc w:val="both"/>
        <w:rPr>
          <w:rFonts w:asciiTheme="majorHAnsi" w:hAnsiTheme="majorHAnsi" w:cstheme="minorBidi"/>
          <w:sz w:val="22"/>
          <w:szCs w:val="22"/>
        </w:rPr>
      </w:pPr>
      <w:r w:rsidRPr="00F40470">
        <w:rPr>
          <w:rFonts w:asciiTheme="majorHAnsi" w:hAnsiTheme="majorHAnsi"/>
          <w:sz w:val="22"/>
          <w:szCs w:val="22"/>
          <w:lang w:bidi="ar-DZ"/>
        </w:rPr>
        <w:t>Les fondamentaux de la sûreté de fonctionnement; Paramètres nécessaires à la mesure de fiabilité les principales lois utilisées en fiabilité, Fiabilité des systèmes; Distribution de probabilité de variables aléatoires discrètes; Distribution de probabilité de variables aléatoires continus; Méthodes d’analyse de la sûreté de fonctionnement [méthodes des défaillances et leurs effets (AMDE), méthodes de l’arbre de défaillance(MAD)…]. Exercices et Applications</w:t>
      </w:r>
      <w:r w:rsidRPr="00F40470">
        <w:rPr>
          <w:rFonts w:asciiTheme="majorHAnsi" w:hAnsiTheme="majorHAnsi" w:cstheme="minorBidi"/>
          <w:sz w:val="22"/>
          <w:szCs w:val="22"/>
        </w:rPr>
        <w:t>.</w:t>
      </w:r>
    </w:p>
    <w:p w:rsidR="00E24D57" w:rsidRDefault="00E24D57" w:rsidP="00BD4151">
      <w:pPr>
        <w:jc w:val="both"/>
        <w:rPr>
          <w:rFonts w:asciiTheme="majorHAnsi" w:hAnsiTheme="majorHAnsi" w:cstheme="minorBidi"/>
          <w:b/>
          <w:sz w:val="22"/>
          <w:szCs w:val="22"/>
        </w:rPr>
      </w:pPr>
    </w:p>
    <w:p w:rsidR="00E4176E" w:rsidRPr="00C1279A" w:rsidRDefault="00E4176E" w:rsidP="00BD4151">
      <w:pPr>
        <w:jc w:val="both"/>
        <w:rPr>
          <w:rFonts w:asciiTheme="majorHAnsi" w:hAnsiTheme="majorHAnsi" w:cstheme="minorBidi"/>
          <w:b/>
          <w:sz w:val="22"/>
          <w:szCs w:val="22"/>
        </w:rPr>
      </w:pPr>
      <w:r w:rsidRPr="00F40470">
        <w:rPr>
          <w:rFonts w:asciiTheme="majorHAnsi" w:hAnsiTheme="majorHAnsi" w:cstheme="minorBidi"/>
          <w:b/>
          <w:sz w:val="22"/>
          <w:szCs w:val="22"/>
        </w:rPr>
        <w:t>Chapitre 3. Introduction à la maintenance assistée par ordinateur (MAO)                    (3 semaines)</w:t>
      </w:r>
    </w:p>
    <w:p w:rsidR="00BD4151" w:rsidRDefault="00BD4151" w:rsidP="00BD4151">
      <w:pPr>
        <w:jc w:val="both"/>
        <w:rPr>
          <w:rFonts w:asciiTheme="majorHAnsi" w:hAnsiTheme="majorHAnsi" w:cstheme="minorBidi"/>
          <w:b/>
          <w:sz w:val="22"/>
          <w:szCs w:val="22"/>
          <w:u w:val="thick" w:color="F79646" w:themeColor="accent6"/>
        </w:rPr>
      </w:pPr>
    </w:p>
    <w:p w:rsidR="00E4176E" w:rsidRPr="00BD4151" w:rsidRDefault="00E4176E" w:rsidP="00BD4151">
      <w:pPr>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Mode d’évaluation:</w:t>
      </w:r>
    </w:p>
    <w:p w:rsidR="00E4176E" w:rsidRDefault="00E4176E" w:rsidP="00BD4151">
      <w:pPr>
        <w:jc w:val="both"/>
        <w:rPr>
          <w:rFonts w:asciiTheme="majorHAnsi" w:hAnsiTheme="majorHAnsi" w:cstheme="minorBidi"/>
          <w:sz w:val="22"/>
          <w:szCs w:val="22"/>
        </w:rPr>
      </w:pPr>
      <w:r>
        <w:rPr>
          <w:rFonts w:asciiTheme="majorHAnsi" w:hAnsiTheme="majorHAnsi" w:cstheme="minorBidi"/>
          <w:sz w:val="22"/>
          <w:szCs w:val="22"/>
        </w:rPr>
        <w:t>Examen</w:t>
      </w:r>
      <w:r w:rsidRPr="005E0978">
        <w:rPr>
          <w:rFonts w:asciiTheme="majorHAnsi" w:hAnsiTheme="majorHAnsi" w:cstheme="minorBidi"/>
          <w:sz w:val="22"/>
          <w:szCs w:val="22"/>
        </w:rPr>
        <w:t xml:space="preserve">: </w:t>
      </w:r>
      <w:r>
        <w:rPr>
          <w:rFonts w:asciiTheme="majorHAnsi" w:hAnsiTheme="majorHAnsi" w:cstheme="minorBidi"/>
          <w:sz w:val="22"/>
          <w:szCs w:val="22"/>
        </w:rPr>
        <w:t>100</w:t>
      </w:r>
      <w:r w:rsidRPr="005E0978">
        <w:rPr>
          <w:rFonts w:asciiTheme="majorHAnsi" w:hAnsiTheme="majorHAnsi" w:cstheme="minorBidi"/>
          <w:sz w:val="22"/>
          <w:szCs w:val="22"/>
        </w:rPr>
        <w:t>%.</w:t>
      </w:r>
    </w:p>
    <w:p w:rsidR="00BD4151" w:rsidRDefault="00BD4151" w:rsidP="00BD4151">
      <w:pPr>
        <w:jc w:val="both"/>
        <w:rPr>
          <w:rFonts w:asciiTheme="majorHAnsi" w:hAnsiTheme="majorHAnsi" w:cstheme="minorBidi"/>
          <w:b/>
          <w:sz w:val="22"/>
          <w:szCs w:val="22"/>
          <w:u w:val="thick" w:color="F79646" w:themeColor="accent6"/>
        </w:rPr>
      </w:pPr>
    </w:p>
    <w:p w:rsidR="00E4176E" w:rsidRPr="00BD4151" w:rsidRDefault="00E4176E" w:rsidP="00BD4151">
      <w:pPr>
        <w:jc w:val="both"/>
        <w:rPr>
          <w:rFonts w:asciiTheme="majorHAnsi" w:hAnsiTheme="majorHAnsi" w:cstheme="minorBidi"/>
          <w:b/>
          <w:iCs/>
          <w:u w:val="thick" w:color="F79646" w:themeColor="accent6"/>
        </w:rPr>
      </w:pPr>
      <w:r w:rsidRPr="00BD4151">
        <w:rPr>
          <w:rFonts w:asciiTheme="majorHAnsi" w:hAnsiTheme="majorHAnsi" w:cstheme="minorBidi"/>
          <w:b/>
          <w:u w:val="thick" w:color="F79646" w:themeColor="accent6"/>
        </w:rPr>
        <w:t>Références bibliographiques</w:t>
      </w:r>
      <w:r w:rsidRPr="00BD4151">
        <w:rPr>
          <w:rFonts w:asciiTheme="majorHAnsi" w:hAnsiTheme="majorHAnsi" w:cstheme="minorBidi"/>
          <w:b/>
          <w:iCs/>
          <w:u w:val="thick" w:color="F79646" w:themeColor="accent6"/>
        </w:rPr>
        <w:t>:</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Zwingelstein G,  Diagnostic de défaillance, Hermès, paris 1997;</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Jean Henq</w:t>
      </w:r>
      <w:r>
        <w:rPr>
          <w:rFonts w:ascii="Cambria" w:hAnsi="Cambria"/>
          <w:sz w:val="22"/>
          <w:szCs w:val="22"/>
        </w:rPr>
        <w:t>.</w:t>
      </w:r>
      <w:r w:rsidRPr="00B06ED2">
        <w:rPr>
          <w:rFonts w:ascii="Cambria" w:hAnsi="Cambria"/>
          <w:sz w:val="22"/>
          <w:szCs w:val="22"/>
        </w:rPr>
        <w:t xml:space="preserve"> Pratique de la maintenance préventive</w:t>
      </w:r>
      <w:r>
        <w:rPr>
          <w:rFonts w:ascii="Cambria" w:hAnsi="Cambria"/>
          <w:sz w:val="22"/>
          <w:szCs w:val="22"/>
        </w:rPr>
        <w:t>, Dunod, 2000.</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Pr>
          <w:rFonts w:ascii="Cambria" w:hAnsi="Cambria"/>
          <w:sz w:val="22"/>
          <w:szCs w:val="22"/>
        </w:rPr>
        <w:t>Raymond Magnan.</w:t>
      </w:r>
      <w:r w:rsidRPr="00B06ED2">
        <w:rPr>
          <w:rFonts w:ascii="Cambria" w:hAnsi="Cambria"/>
          <w:sz w:val="22"/>
          <w:szCs w:val="22"/>
        </w:rPr>
        <w:t xml:space="preserve"> Pratique de la maintenance industriell</w:t>
      </w:r>
      <w:r>
        <w:rPr>
          <w:rFonts w:ascii="Cambria" w:hAnsi="Cambria"/>
          <w:sz w:val="22"/>
          <w:szCs w:val="22"/>
        </w:rPr>
        <w:t>e, Dunod, 2003.</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Yves Lavina</w:t>
      </w:r>
      <w:r>
        <w:rPr>
          <w:rFonts w:ascii="Cambria" w:hAnsi="Cambria"/>
          <w:sz w:val="22"/>
          <w:szCs w:val="22"/>
        </w:rPr>
        <w:t>.Maintenance industrielle</w:t>
      </w:r>
      <w:r w:rsidRPr="00B06ED2">
        <w:rPr>
          <w:rFonts w:ascii="Cambria" w:hAnsi="Cambria"/>
          <w:sz w:val="22"/>
          <w:szCs w:val="22"/>
        </w:rPr>
        <w:t>, Fonction de l'entreprise, 2005</w:t>
      </w:r>
      <w:r>
        <w:rPr>
          <w:rFonts w:ascii="Cambria" w:hAnsi="Cambria"/>
          <w:sz w:val="22"/>
          <w:szCs w:val="22"/>
        </w:rPr>
        <w:t>.</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François M</w:t>
      </w:r>
      <w:r>
        <w:rPr>
          <w:rFonts w:ascii="Cambria" w:hAnsi="Cambria"/>
          <w:sz w:val="22"/>
          <w:szCs w:val="22"/>
        </w:rPr>
        <w:t>.</w:t>
      </w:r>
      <w:r w:rsidRPr="00B06ED2">
        <w:rPr>
          <w:rFonts w:ascii="Cambria" w:hAnsi="Cambria"/>
          <w:sz w:val="22"/>
          <w:szCs w:val="22"/>
        </w:rPr>
        <w:t xml:space="preserve"> Maintenance</w:t>
      </w:r>
      <w:r>
        <w:rPr>
          <w:rFonts w:ascii="Cambria" w:hAnsi="Cambria"/>
          <w:sz w:val="22"/>
          <w:szCs w:val="22"/>
        </w:rPr>
        <w:t>: méthode et organisation,</w:t>
      </w:r>
      <w:r w:rsidRPr="00B06ED2">
        <w:rPr>
          <w:rFonts w:ascii="Cambria" w:hAnsi="Cambria"/>
          <w:sz w:val="22"/>
          <w:szCs w:val="22"/>
        </w:rPr>
        <w:t>Dunod</w:t>
      </w:r>
      <w:r>
        <w:rPr>
          <w:rFonts w:ascii="Cambria" w:hAnsi="Cambria"/>
          <w:sz w:val="22"/>
          <w:szCs w:val="22"/>
        </w:rPr>
        <w:t>, Paris 2000.</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Boulenger A &amp;Pachaud C</w:t>
      </w:r>
      <w:r>
        <w:rPr>
          <w:rFonts w:ascii="Cambria" w:hAnsi="Cambria"/>
          <w:sz w:val="22"/>
          <w:szCs w:val="22"/>
        </w:rPr>
        <w:t>.</w:t>
      </w:r>
      <w:r w:rsidRPr="00B06ED2">
        <w:rPr>
          <w:rFonts w:ascii="Cambria" w:hAnsi="Cambria"/>
          <w:sz w:val="22"/>
          <w:szCs w:val="22"/>
        </w:rPr>
        <w:t xml:space="preserve"> Diagnostic vibratoire en maintenance préventive, D</w:t>
      </w:r>
      <w:r>
        <w:rPr>
          <w:rFonts w:ascii="Cambria" w:hAnsi="Cambria"/>
          <w:sz w:val="22"/>
          <w:szCs w:val="22"/>
        </w:rPr>
        <w:t>unod. Paris 2000.</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Jean Henq</w:t>
      </w:r>
      <w:r>
        <w:rPr>
          <w:rFonts w:ascii="Cambria" w:hAnsi="Cambria"/>
          <w:sz w:val="22"/>
          <w:szCs w:val="22"/>
        </w:rPr>
        <w:t xml:space="preserve">. </w:t>
      </w:r>
      <w:r w:rsidRPr="00B06ED2">
        <w:rPr>
          <w:rFonts w:ascii="Cambria" w:hAnsi="Cambria"/>
          <w:sz w:val="22"/>
          <w:szCs w:val="22"/>
        </w:rPr>
        <w:t>Pratique de la maintenance préventive</w:t>
      </w:r>
      <w:r>
        <w:rPr>
          <w:rFonts w:ascii="Cambria" w:hAnsi="Cambria"/>
          <w:sz w:val="22"/>
          <w:szCs w:val="22"/>
        </w:rPr>
        <w:t>, Dunod, Paris 2002.</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Cuigent R</w:t>
      </w:r>
      <w:r>
        <w:rPr>
          <w:rFonts w:ascii="Cambria" w:hAnsi="Cambria"/>
          <w:sz w:val="22"/>
          <w:szCs w:val="22"/>
        </w:rPr>
        <w:t>.</w:t>
      </w:r>
      <w:r w:rsidRPr="00B06ED2">
        <w:rPr>
          <w:rFonts w:ascii="Cambria" w:hAnsi="Cambria"/>
          <w:sz w:val="22"/>
          <w:szCs w:val="22"/>
        </w:rPr>
        <w:t xml:space="preserve"> Management de la maintenance, Dunod,</w:t>
      </w:r>
      <w:r>
        <w:rPr>
          <w:rFonts w:ascii="Cambria" w:hAnsi="Cambria"/>
          <w:sz w:val="22"/>
          <w:szCs w:val="22"/>
        </w:rPr>
        <w:t xml:space="preserve"> Paris 2002.</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Robert S  &amp; Stéphane S</w:t>
      </w:r>
      <w:r>
        <w:rPr>
          <w:rFonts w:ascii="Cambria" w:hAnsi="Cambria"/>
          <w:sz w:val="22"/>
          <w:szCs w:val="22"/>
        </w:rPr>
        <w:t>.</w:t>
      </w:r>
      <w:r w:rsidRPr="00B06ED2">
        <w:rPr>
          <w:rFonts w:ascii="Cambria" w:hAnsi="Cambria"/>
          <w:sz w:val="22"/>
          <w:szCs w:val="22"/>
        </w:rPr>
        <w:t xml:space="preserve"> Maintena</w:t>
      </w:r>
      <w:r>
        <w:rPr>
          <w:rFonts w:ascii="Cambria" w:hAnsi="Cambria"/>
          <w:sz w:val="22"/>
          <w:szCs w:val="22"/>
        </w:rPr>
        <w:t>nce</w:t>
      </w:r>
      <w:r w:rsidRPr="00B06ED2">
        <w:rPr>
          <w:rFonts w:ascii="Cambria" w:hAnsi="Cambria"/>
          <w:sz w:val="22"/>
          <w:szCs w:val="22"/>
        </w:rPr>
        <w:t>: la méthode Maxer, Dunod</w:t>
      </w:r>
      <w:r>
        <w:rPr>
          <w:rFonts w:ascii="Cambria" w:hAnsi="Cambria"/>
          <w:sz w:val="22"/>
          <w:szCs w:val="22"/>
        </w:rPr>
        <w:t>, Paris 2008.</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J.F.D. Beaufort</w:t>
      </w:r>
      <w:r>
        <w:rPr>
          <w:rFonts w:ascii="Cambria" w:hAnsi="Cambria"/>
          <w:sz w:val="22"/>
          <w:szCs w:val="22"/>
        </w:rPr>
        <w:t xml:space="preserve">. </w:t>
      </w:r>
      <w:r w:rsidRPr="00B06ED2">
        <w:rPr>
          <w:rFonts w:ascii="Cambria" w:hAnsi="Cambria"/>
          <w:sz w:val="22"/>
          <w:szCs w:val="22"/>
        </w:rPr>
        <w:t xml:space="preserve">Emploi des relais pour </w:t>
      </w:r>
      <w:r>
        <w:rPr>
          <w:rFonts w:ascii="Cambria" w:hAnsi="Cambria"/>
          <w:sz w:val="22"/>
          <w:szCs w:val="22"/>
        </w:rPr>
        <w:t>la protection des installations, 1972.</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Michel Pierre Villoz</w:t>
      </w:r>
      <w:r>
        <w:rPr>
          <w:rFonts w:ascii="Cambria" w:hAnsi="Cambria"/>
          <w:sz w:val="22"/>
          <w:szCs w:val="22"/>
        </w:rPr>
        <w:t>.</w:t>
      </w:r>
      <w:r w:rsidRPr="00B06ED2">
        <w:rPr>
          <w:rFonts w:ascii="Cambria" w:hAnsi="Cambria"/>
          <w:sz w:val="22"/>
          <w:szCs w:val="22"/>
        </w:rPr>
        <w:t xml:space="preserve"> Protection et environnement,; Technique et ingénieur, 2006</w:t>
      </w:r>
      <w:r>
        <w:rPr>
          <w:rFonts w:ascii="Cambria" w:hAnsi="Cambria"/>
          <w:sz w:val="22"/>
          <w:szCs w:val="22"/>
        </w:rPr>
        <w:t>.</w:t>
      </w:r>
    </w:p>
    <w:p w:rsidR="00E4176E" w:rsidRPr="00B06ED2"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Nichon Margossian</w:t>
      </w:r>
      <w:r>
        <w:rPr>
          <w:rFonts w:ascii="Cambria" w:hAnsi="Cambria"/>
          <w:sz w:val="22"/>
          <w:szCs w:val="22"/>
        </w:rPr>
        <w:t>.Risques professionnelle, Technique et ingénieur, 2006.</w:t>
      </w:r>
    </w:p>
    <w:p w:rsidR="00E4176E" w:rsidRPr="007A35FD" w:rsidRDefault="00E4176E" w:rsidP="006D286A">
      <w:pPr>
        <w:pStyle w:val="Paragraphedeliste"/>
        <w:numPr>
          <w:ilvl w:val="0"/>
          <w:numId w:val="24"/>
        </w:numPr>
        <w:tabs>
          <w:tab w:val="left" w:pos="993"/>
        </w:tabs>
        <w:autoSpaceDE w:val="0"/>
        <w:autoSpaceDN w:val="0"/>
        <w:adjustRightInd w:val="0"/>
        <w:jc w:val="both"/>
        <w:rPr>
          <w:rFonts w:ascii="Cambria" w:hAnsi="Cambria"/>
          <w:sz w:val="22"/>
          <w:szCs w:val="22"/>
        </w:rPr>
      </w:pPr>
      <w:r w:rsidRPr="00B06ED2">
        <w:rPr>
          <w:rFonts w:ascii="Cambria" w:hAnsi="Cambria"/>
          <w:sz w:val="22"/>
          <w:szCs w:val="22"/>
        </w:rPr>
        <w:t>Rachid Chaib</w:t>
      </w:r>
      <w:r>
        <w:rPr>
          <w:rFonts w:ascii="Cambria" w:hAnsi="Cambria"/>
          <w:sz w:val="22"/>
          <w:szCs w:val="22"/>
        </w:rPr>
        <w:t xml:space="preserve">. </w:t>
      </w:r>
      <w:r w:rsidRPr="00B06ED2">
        <w:rPr>
          <w:rFonts w:ascii="Cambria" w:hAnsi="Cambria"/>
          <w:sz w:val="22"/>
          <w:szCs w:val="22"/>
        </w:rPr>
        <w:t>La maintenance et la sécurité</w:t>
      </w:r>
      <w:r>
        <w:rPr>
          <w:rFonts w:ascii="Cambria" w:hAnsi="Cambria"/>
          <w:sz w:val="22"/>
          <w:szCs w:val="22"/>
        </w:rPr>
        <w:t xml:space="preserve"> industrielle dans l’entreprise</w:t>
      </w:r>
      <w:r w:rsidRPr="00B06ED2">
        <w:rPr>
          <w:rFonts w:ascii="Cambria" w:hAnsi="Cambria"/>
          <w:sz w:val="22"/>
          <w:szCs w:val="22"/>
        </w:rPr>
        <w:t>, Dar El Houda, Alger</w:t>
      </w:r>
      <w:r>
        <w:rPr>
          <w:rFonts w:ascii="Cambria" w:hAnsi="Cambria"/>
          <w:sz w:val="22"/>
          <w:szCs w:val="22"/>
        </w:rPr>
        <w:t>, 2007.</w:t>
      </w:r>
    </w:p>
    <w:p w:rsidR="00E4176E" w:rsidRDefault="00E4176E" w:rsidP="00E4176E">
      <w:pPr>
        <w:pStyle w:val="Paragraphedeliste"/>
        <w:ind w:hanging="720"/>
        <w:jc w:val="both"/>
        <w:rPr>
          <w:rFonts w:asciiTheme="majorHAnsi" w:hAnsiTheme="majorHAnsi" w:cstheme="minorBidi"/>
          <w:sz w:val="22"/>
          <w:szCs w:val="22"/>
        </w:rPr>
        <w:sectPr w:rsidR="00E417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3</w:t>
      </w:r>
      <w:r w:rsidRPr="0090386D">
        <w:rPr>
          <w:rFonts w:ascii="Cambria" w:hAnsi="Cambria" w:cs="Calibri"/>
          <w:b/>
          <w:bCs/>
          <w:iCs/>
        </w:rPr>
        <w:t>.</w:t>
      </w:r>
      <w:r>
        <w:rPr>
          <w:rFonts w:ascii="Cambria" w:hAnsi="Cambria" w:cs="Calibri"/>
          <w:b/>
          <w:bCs/>
          <w:iCs/>
        </w:rPr>
        <w:t>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Matière2 </w:t>
      </w:r>
      <w:r w:rsidRPr="008B179F">
        <w:rPr>
          <w:rFonts w:asciiTheme="majorHAnsi" w:hAnsiTheme="majorHAnsi" w:cs="Calibri"/>
          <w:b/>
          <w:bCs/>
          <w:iCs/>
        </w:rPr>
        <w:t>:</w:t>
      </w:r>
      <w:r>
        <w:rPr>
          <w:rFonts w:asciiTheme="majorHAnsi" w:hAnsiTheme="majorHAnsi" w:cs="Calibri"/>
          <w:b/>
          <w:bCs/>
          <w:iCs/>
        </w:rPr>
        <w:t xml:space="preserve"> </w:t>
      </w:r>
      <w:r w:rsidR="00555ACA">
        <w:rPr>
          <w:rFonts w:ascii="Cambria" w:hAnsi="Cambria" w:cs="Calibri"/>
          <w:b/>
          <w:bCs/>
          <w:iCs/>
        </w:rPr>
        <w:t>Introduction au M</w:t>
      </w:r>
      <w:r w:rsidRPr="0090386D">
        <w:rPr>
          <w:rFonts w:ascii="Cambria" w:hAnsi="Cambria" w:cs="Calibri"/>
          <w:b/>
          <w:bCs/>
          <w:iCs/>
        </w:rPr>
        <w:t xml:space="preserve">oteur à combustion interne </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Cours: 1h30</w:t>
      </w:r>
      <w:r w:rsidRPr="00F7185B">
        <w:rPr>
          <w:rFonts w:asciiTheme="majorHAnsi" w:eastAsia="Calibri" w:hAnsiTheme="majorHAnsi" w:cs="Arial"/>
          <w:b/>
          <w:bCs/>
          <w:color w:val="000000"/>
          <w:lang w:eastAsia="en-US"/>
        </w:rPr>
        <w:t>)</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E4176E" w:rsidRPr="008B179F" w:rsidRDefault="00E4176E" w:rsidP="00BD4151">
      <w:pPr>
        <w:jc w:val="both"/>
        <w:rPr>
          <w:rFonts w:asciiTheme="majorHAnsi" w:hAnsiTheme="majorHAnsi" w:cs="Calibri"/>
          <w:b/>
        </w:rPr>
      </w:pPr>
    </w:p>
    <w:p w:rsidR="00E4176E" w:rsidRPr="008B179F"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Objectifs de l’enseignement:</w:t>
      </w:r>
    </w:p>
    <w:p w:rsidR="00E4176E" w:rsidRPr="001F4101" w:rsidRDefault="00E4176E" w:rsidP="00BD4151">
      <w:pPr>
        <w:jc w:val="both"/>
        <w:rPr>
          <w:rFonts w:asciiTheme="majorHAnsi" w:hAnsiTheme="majorHAnsi" w:cstheme="minorBidi"/>
          <w:sz w:val="22"/>
          <w:szCs w:val="22"/>
        </w:rPr>
      </w:pPr>
      <w:r w:rsidRPr="001F4101">
        <w:rPr>
          <w:rFonts w:asciiTheme="majorHAnsi" w:hAnsiTheme="majorHAnsi" w:cstheme="minorBidi"/>
          <w:sz w:val="22"/>
          <w:szCs w:val="22"/>
        </w:rPr>
        <w:t>Fournir une description analytique du fonctionnement des moteurs à combustion interne ainsi que les principes du calcul de leurs performances et de leur dimensionnement de base.</w:t>
      </w:r>
    </w:p>
    <w:p w:rsidR="00E4176E" w:rsidRPr="0090386D" w:rsidRDefault="00E4176E" w:rsidP="00BD4151">
      <w:pPr>
        <w:jc w:val="both"/>
        <w:rPr>
          <w:rFonts w:ascii="Cambria" w:hAnsi="Cambria" w:cs="Calibri"/>
          <w:b/>
        </w:rPr>
      </w:pPr>
    </w:p>
    <w:p w:rsidR="00E4176E" w:rsidRPr="00717334" w:rsidRDefault="00E4176E" w:rsidP="00BD4151">
      <w:pPr>
        <w:jc w:val="both"/>
        <w:rPr>
          <w:rFonts w:asciiTheme="majorHAnsi" w:hAnsiTheme="majorHAnsi" w:cs="Calibri"/>
          <w:i/>
          <w:u w:val="thick" w:color="F79646" w:themeColor="accent6"/>
        </w:rPr>
      </w:pPr>
      <w:r w:rsidRPr="008B179F">
        <w:rPr>
          <w:rFonts w:asciiTheme="majorHAnsi" w:hAnsiTheme="majorHAnsi" w:cs="Calibri"/>
          <w:b/>
          <w:u w:val="thick" w:color="F79646" w:themeColor="accent6"/>
        </w:rPr>
        <w:t>Connaissances préalables recommandées:</w:t>
      </w:r>
    </w:p>
    <w:p w:rsidR="00E4176E" w:rsidRDefault="00E4176E" w:rsidP="00BD4151">
      <w:pPr>
        <w:jc w:val="both"/>
        <w:rPr>
          <w:rFonts w:asciiTheme="majorHAnsi" w:hAnsiTheme="majorHAnsi" w:cstheme="minorBidi"/>
          <w:b/>
          <w:sz w:val="22"/>
          <w:szCs w:val="22"/>
        </w:rPr>
      </w:pPr>
      <w:r w:rsidRPr="001F4101">
        <w:rPr>
          <w:rFonts w:asciiTheme="majorHAnsi" w:hAnsiTheme="majorHAnsi" w:cstheme="minorBidi"/>
          <w:sz w:val="22"/>
          <w:szCs w:val="22"/>
        </w:rPr>
        <w:t>Des connaissances général</w:t>
      </w:r>
      <w:r>
        <w:rPr>
          <w:rFonts w:asciiTheme="majorHAnsi" w:hAnsiTheme="majorHAnsi" w:cstheme="minorBidi"/>
          <w:sz w:val="22"/>
          <w:szCs w:val="22"/>
        </w:rPr>
        <w:t xml:space="preserve">es sur les éléments de base en </w:t>
      </w:r>
      <w:r w:rsidRPr="001F4101">
        <w:rPr>
          <w:rFonts w:asciiTheme="majorHAnsi" w:hAnsiTheme="majorHAnsi" w:cstheme="minorBidi"/>
          <w:sz w:val="22"/>
          <w:szCs w:val="22"/>
        </w:rPr>
        <w:t>mécanique, en thermodynamique appliquée, cinématique et dynamique des machines sont recommandées.</w:t>
      </w:r>
    </w:p>
    <w:p w:rsidR="00E4176E" w:rsidRDefault="00E4176E" w:rsidP="00BD4151">
      <w:pPr>
        <w:jc w:val="both"/>
        <w:rPr>
          <w:rFonts w:asciiTheme="majorHAnsi" w:hAnsiTheme="majorHAnsi" w:cstheme="minorBidi"/>
          <w:b/>
          <w:sz w:val="22"/>
          <w:szCs w:val="22"/>
        </w:rPr>
      </w:pPr>
    </w:p>
    <w:p w:rsidR="00E4176E" w:rsidRPr="00BD4151" w:rsidRDefault="00E4176E" w:rsidP="00BD4151">
      <w:pPr>
        <w:jc w:val="both"/>
        <w:rPr>
          <w:rFonts w:asciiTheme="majorHAnsi" w:hAnsiTheme="majorHAnsi" w:cstheme="minorBidi"/>
          <w:b/>
          <w:u w:val="thick" w:color="F79646" w:themeColor="accent6"/>
        </w:rPr>
      </w:pPr>
      <w:r w:rsidRPr="00BD4151">
        <w:rPr>
          <w:rFonts w:asciiTheme="majorHAnsi" w:hAnsiTheme="majorHAnsi" w:cstheme="minorBidi"/>
          <w:b/>
          <w:u w:val="thick" w:color="F79646" w:themeColor="accent6"/>
        </w:rPr>
        <w:t>Contenu de la matière:</w:t>
      </w:r>
    </w:p>
    <w:p w:rsidR="00E4176E" w:rsidRDefault="00E4176E" w:rsidP="00E24D57">
      <w:pPr>
        <w:jc w:val="both"/>
        <w:rPr>
          <w:rFonts w:asciiTheme="majorHAnsi" w:hAnsiTheme="majorHAnsi" w:cstheme="minorBidi"/>
          <w:b/>
          <w:sz w:val="22"/>
          <w:szCs w:val="22"/>
        </w:rPr>
      </w:pPr>
      <w:r w:rsidRPr="00373306">
        <w:rPr>
          <w:rFonts w:asciiTheme="majorHAnsi" w:hAnsiTheme="majorHAnsi" w:cstheme="minorBidi"/>
          <w:b/>
          <w:sz w:val="22"/>
          <w:szCs w:val="22"/>
        </w:rPr>
        <w:t>Chapitre 1</w:t>
      </w:r>
      <w:r>
        <w:rPr>
          <w:rFonts w:asciiTheme="majorHAnsi" w:hAnsiTheme="majorHAnsi" w:cstheme="minorBidi"/>
          <w:b/>
          <w:sz w:val="22"/>
          <w:szCs w:val="22"/>
        </w:rPr>
        <w:t xml:space="preserve">. </w:t>
      </w:r>
      <w:r w:rsidRPr="001F4101">
        <w:rPr>
          <w:rFonts w:asciiTheme="majorHAnsi" w:hAnsiTheme="majorHAnsi" w:cstheme="minorBidi"/>
          <w:b/>
          <w:sz w:val="22"/>
          <w:szCs w:val="22"/>
        </w:rPr>
        <w:t>Evolution des moteurs à combustion interne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1F4101">
        <w:rPr>
          <w:rFonts w:asciiTheme="majorHAnsi" w:hAnsiTheme="majorHAnsi" w:cstheme="minorBidi"/>
          <w:b/>
          <w:sz w:val="22"/>
          <w:szCs w:val="22"/>
        </w:rPr>
        <w:t xml:space="preserve"> </w:t>
      </w:r>
      <w:r>
        <w:rPr>
          <w:rFonts w:asciiTheme="majorHAnsi" w:hAnsiTheme="majorHAnsi" w:cstheme="minorBidi"/>
          <w:b/>
          <w:sz w:val="22"/>
          <w:szCs w:val="22"/>
        </w:rPr>
        <w:t xml:space="preserve"> </w:t>
      </w:r>
    </w:p>
    <w:p w:rsidR="00555ACA" w:rsidRDefault="00555ACA" w:rsidP="00E24D57">
      <w:pPr>
        <w:jc w:val="both"/>
        <w:rPr>
          <w:rFonts w:asciiTheme="majorHAnsi" w:hAnsiTheme="majorHAnsi" w:cstheme="minorBidi"/>
          <w:b/>
          <w:sz w:val="22"/>
          <w:szCs w:val="22"/>
        </w:rPr>
      </w:pPr>
    </w:p>
    <w:p w:rsidR="00E4176E" w:rsidRDefault="00E4176E" w:rsidP="00E24D57">
      <w:pPr>
        <w:jc w:val="both"/>
        <w:rPr>
          <w:rFonts w:asciiTheme="majorHAnsi" w:hAnsiTheme="majorHAnsi" w:cstheme="minorBidi"/>
          <w:b/>
          <w:sz w:val="22"/>
          <w:szCs w:val="22"/>
        </w:rPr>
      </w:pPr>
      <w:r w:rsidRPr="00373306">
        <w:rPr>
          <w:rFonts w:asciiTheme="majorHAnsi" w:hAnsiTheme="majorHAnsi" w:cstheme="minorBidi"/>
          <w:b/>
          <w:sz w:val="22"/>
          <w:szCs w:val="22"/>
        </w:rPr>
        <w:t xml:space="preserve">Chapitre </w:t>
      </w:r>
      <w:r>
        <w:rPr>
          <w:rFonts w:asciiTheme="majorHAnsi" w:hAnsiTheme="majorHAnsi" w:cstheme="minorBidi"/>
          <w:b/>
          <w:sz w:val="22"/>
          <w:szCs w:val="22"/>
        </w:rPr>
        <w:t xml:space="preserve">2. </w:t>
      </w:r>
      <w:r w:rsidRPr="001F4101">
        <w:rPr>
          <w:rFonts w:asciiTheme="majorHAnsi" w:hAnsiTheme="majorHAnsi" w:cstheme="minorBidi"/>
          <w:b/>
          <w:sz w:val="22"/>
          <w:szCs w:val="22"/>
        </w:rPr>
        <w:t>Technologie des moteurs à combustion interne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1F4101">
        <w:rPr>
          <w:rFonts w:asciiTheme="majorHAnsi" w:hAnsiTheme="majorHAnsi" w:cstheme="minorBidi"/>
          <w:b/>
          <w:sz w:val="22"/>
          <w:szCs w:val="22"/>
        </w:rPr>
        <w:t xml:space="preserve"> </w:t>
      </w:r>
      <w:r>
        <w:rPr>
          <w:rFonts w:asciiTheme="majorHAnsi" w:hAnsiTheme="majorHAnsi" w:cstheme="minorBidi"/>
          <w:b/>
          <w:sz w:val="22"/>
          <w:szCs w:val="22"/>
        </w:rPr>
        <w:t xml:space="preserve">          </w:t>
      </w:r>
    </w:p>
    <w:p w:rsidR="00555ACA" w:rsidRDefault="00555ACA" w:rsidP="00E24D57">
      <w:pPr>
        <w:jc w:val="both"/>
        <w:rPr>
          <w:rFonts w:asciiTheme="majorHAnsi" w:hAnsiTheme="majorHAnsi" w:cstheme="minorBidi"/>
          <w:b/>
          <w:sz w:val="22"/>
          <w:szCs w:val="22"/>
        </w:rPr>
      </w:pPr>
    </w:p>
    <w:p w:rsidR="00E4176E" w:rsidRDefault="00E4176E" w:rsidP="00E24D57">
      <w:pPr>
        <w:jc w:val="both"/>
        <w:rPr>
          <w:rFonts w:asciiTheme="majorHAnsi" w:hAnsiTheme="majorHAnsi" w:cstheme="minorBidi"/>
          <w:b/>
          <w:sz w:val="22"/>
          <w:szCs w:val="22"/>
        </w:rPr>
      </w:pPr>
      <w:r w:rsidRPr="00373306">
        <w:rPr>
          <w:rFonts w:asciiTheme="majorHAnsi" w:hAnsiTheme="majorHAnsi" w:cstheme="minorBidi"/>
          <w:b/>
          <w:sz w:val="22"/>
          <w:szCs w:val="22"/>
        </w:rPr>
        <w:t xml:space="preserve">Chapitre </w:t>
      </w:r>
      <w:r>
        <w:rPr>
          <w:rFonts w:asciiTheme="majorHAnsi" w:hAnsiTheme="majorHAnsi" w:cstheme="minorBidi"/>
          <w:b/>
          <w:sz w:val="22"/>
          <w:szCs w:val="22"/>
        </w:rPr>
        <w:t xml:space="preserve">3. </w:t>
      </w:r>
      <w:r w:rsidRPr="001F4101">
        <w:rPr>
          <w:rFonts w:asciiTheme="majorHAnsi" w:hAnsiTheme="majorHAnsi" w:cstheme="minorBidi"/>
          <w:b/>
          <w:sz w:val="22"/>
          <w:szCs w:val="22"/>
        </w:rPr>
        <w:t xml:space="preserve">Théorie des différents cycles thermodynamiques </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1F4101">
        <w:rPr>
          <w:rFonts w:asciiTheme="majorHAnsi" w:hAnsiTheme="majorHAnsi" w:cstheme="minorBidi"/>
          <w:b/>
          <w:sz w:val="22"/>
          <w:szCs w:val="22"/>
        </w:rPr>
        <w:t xml:space="preserve"> </w:t>
      </w:r>
      <w:r>
        <w:rPr>
          <w:rFonts w:asciiTheme="majorHAnsi" w:hAnsiTheme="majorHAnsi" w:cstheme="minorBidi"/>
          <w:b/>
          <w:sz w:val="22"/>
          <w:szCs w:val="22"/>
        </w:rPr>
        <w:t xml:space="preserve"> </w:t>
      </w:r>
    </w:p>
    <w:p w:rsidR="00E4176E" w:rsidRDefault="00E4176E" w:rsidP="00BD4151">
      <w:pPr>
        <w:jc w:val="both"/>
        <w:rPr>
          <w:rFonts w:asciiTheme="majorHAnsi" w:hAnsiTheme="majorHAnsi" w:cstheme="minorBidi"/>
          <w:b/>
          <w:sz w:val="22"/>
          <w:szCs w:val="22"/>
        </w:rPr>
      </w:pPr>
      <w:r w:rsidRPr="001F4101">
        <w:rPr>
          <w:rFonts w:asciiTheme="majorHAnsi" w:hAnsiTheme="majorHAnsi" w:cstheme="minorBidi"/>
          <w:sz w:val="22"/>
          <w:szCs w:val="22"/>
        </w:rPr>
        <w:t xml:space="preserve">Beau de Rochas, </w:t>
      </w:r>
      <w:r>
        <w:rPr>
          <w:rFonts w:asciiTheme="majorHAnsi" w:hAnsiTheme="majorHAnsi" w:cstheme="minorBidi"/>
          <w:sz w:val="22"/>
          <w:szCs w:val="22"/>
        </w:rPr>
        <w:t>d</w:t>
      </w:r>
      <w:r w:rsidRPr="001F4101">
        <w:rPr>
          <w:rFonts w:asciiTheme="majorHAnsi" w:hAnsiTheme="majorHAnsi" w:cstheme="minorBidi"/>
          <w:sz w:val="22"/>
          <w:szCs w:val="22"/>
        </w:rPr>
        <w:t>iesel et Sabathé</w:t>
      </w:r>
      <w:r>
        <w:rPr>
          <w:rFonts w:asciiTheme="majorHAnsi" w:hAnsiTheme="majorHAnsi" w:cstheme="minorBidi"/>
          <w:b/>
          <w:sz w:val="22"/>
          <w:szCs w:val="22"/>
        </w:rPr>
        <w:t>.</w:t>
      </w:r>
    </w:p>
    <w:p w:rsidR="00555ACA" w:rsidRDefault="00555ACA" w:rsidP="00E24D57">
      <w:pPr>
        <w:jc w:val="both"/>
        <w:rPr>
          <w:rFonts w:asciiTheme="majorHAnsi" w:hAnsiTheme="majorHAnsi" w:cstheme="minorBidi"/>
          <w:b/>
          <w:sz w:val="22"/>
          <w:szCs w:val="22"/>
        </w:rPr>
      </w:pPr>
    </w:p>
    <w:p w:rsidR="00E4176E" w:rsidRDefault="00E4176E" w:rsidP="00E24D57">
      <w:pPr>
        <w:jc w:val="both"/>
        <w:rPr>
          <w:rFonts w:asciiTheme="majorHAnsi" w:hAnsiTheme="majorHAnsi" w:cstheme="minorBidi"/>
          <w:b/>
          <w:sz w:val="22"/>
          <w:szCs w:val="22"/>
        </w:rPr>
      </w:pPr>
      <w:r w:rsidRPr="00373306">
        <w:rPr>
          <w:rFonts w:asciiTheme="majorHAnsi" w:hAnsiTheme="majorHAnsi" w:cstheme="minorBidi"/>
          <w:b/>
          <w:sz w:val="22"/>
          <w:szCs w:val="22"/>
        </w:rPr>
        <w:t xml:space="preserve">Chapitre </w:t>
      </w:r>
      <w:r>
        <w:rPr>
          <w:rFonts w:asciiTheme="majorHAnsi" w:hAnsiTheme="majorHAnsi" w:cstheme="minorBidi"/>
          <w:b/>
          <w:sz w:val="22"/>
          <w:szCs w:val="22"/>
        </w:rPr>
        <w:t xml:space="preserve">4. </w:t>
      </w:r>
      <w:r w:rsidRPr="001F4101">
        <w:rPr>
          <w:rFonts w:asciiTheme="majorHAnsi" w:hAnsiTheme="majorHAnsi" w:cstheme="minorBidi"/>
          <w:b/>
          <w:sz w:val="22"/>
          <w:szCs w:val="22"/>
        </w:rPr>
        <w:t>Carburation</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1F4101">
        <w:rPr>
          <w:rFonts w:asciiTheme="majorHAnsi" w:hAnsiTheme="majorHAnsi" w:cstheme="minorBidi"/>
          <w:b/>
          <w:sz w:val="22"/>
          <w:szCs w:val="22"/>
        </w:rPr>
        <w:t xml:space="preserve"> </w:t>
      </w:r>
      <w:r>
        <w:rPr>
          <w:rFonts w:asciiTheme="majorHAnsi" w:hAnsiTheme="majorHAnsi" w:cstheme="minorBidi"/>
          <w:b/>
          <w:sz w:val="22"/>
          <w:szCs w:val="22"/>
        </w:rPr>
        <w:t xml:space="preserve"> </w:t>
      </w:r>
    </w:p>
    <w:p w:rsidR="00555ACA" w:rsidRDefault="00555ACA" w:rsidP="00E24D57">
      <w:pPr>
        <w:jc w:val="both"/>
        <w:rPr>
          <w:rFonts w:asciiTheme="majorHAnsi" w:hAnsiTheme="majorHAnsi" w:cstheme="minorBidi"/>
          <w:b/>
          <w:sz w:val="22"/>
          <w:szCs w:val="22"/>
        </w:rPr>
      </w:pPr>
    </w:p>
    <w:p w:rsidR="00E4176E" w:rsidRDefault="00E4176E" w:rsidP="00E24D57">
      <w:pPr>
        <w:jc w:val="both"/>
        <w:rPr>
          <w:rFonts w:asciiTheme="majorHAnsi" w:hAnsiTheme="majorHAnsi" w:cstheme="minorBidi"/>
          <w:b/>
          <w:sz w:val="22"/>
          <w:szCs w:val="22"/>
        </w:rPr>
      </w:pPr>
      <w:r w:rsidRPr="00373306">
        <w:rPr>
          <w:rFonts w:asciiTheme="majorHAnsi" w:hAnsiTheme="majorHAnsi" w:cstheme="minorBidi"/>
          <w:b/>
          <w:sz w:val="22"/>
          <w:szCs w:val="22"/>
        </w:rPr>
        <w:t xml:space="preserve">Chapitre </w:t>
      </w:r>
      <w:r>
        <w:rPr>
          <w:rFonts w:asciiTheme="majorHAnsi" w:hAnsiTheme="majorHAnsi" w:cstheme="minorBidi"/>
          <w:b/>
          <w:sz w:val="22"/>
          <w:szCs w:val="22"/>
        </w:rPr>
        <w:t xml:space="preserve">5. </w:t>
      </w:r>
      <w:r w:rsidRPr="001F4101">
        <w:rPr>
          <w:rFonts w:asciiTheme="majorHAnsi" w:hAnsiTheme="majorHAnsi" w:cstheme="minorBidi"/>
          <w:b/>
          <w:sz w:val="22"/>
          <w:szCs w:val="22"/>
        </w:rPr>
        <w:t>Injection</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1F4101">
        <w:rPr>
          <w:rFonts w:asciiTheme="majorHAnsi" w:hAnsiTheme="majorHAnsi" w:cstheme="minorBidi"/>
          <w:b/>
          <w:sz w:val="22"/>
          <w:szCs w:val="22"/>
        </w:rPr>
        <w:t xml:space="preserve"> </w:t>
      </w:r>
      <w:r>
        <w:rPr>
          <w:rFonts w:asciiTheme="majorHAnsi" w:hAnsiTheme="majorHAnsi" w:cstheme="minorBidi"/>
          <w:b/>
          <w:sz w:val="22"/>
          <w:szCs w:val="22"/>
        </w:rPr>
        <w:t xml:space="preserve"> </w:t>
      </w:r>
    </w:p>
    <w:p w:rsidR="00555ACA" w:rsidRDefault="00555ACA" w:rsidP="00E24D57">
      <w:pPr>
        <w:jc w:val="both"/>
        <w:rPr>
          <w:rFonts w:asciiTheme="majorHAnsi" w:hAnsiTheme="majorHAnsi" w:cstheme="minorBidi"/>
          <w:b/>
          <w:sz w:val="22"/>
          <w:szCs w:val="22"/>
        </w:rPr>
      </w:pPr>
    </w:p>
    <w:p w:rsidR="00E4176E" w:rsidRDefault="00E4176E" w:rsidP="00E24D57">
      <w:pPr>
        <w:jc w:val="both"/>
        <w:rPr>
          <w:rFonts w:asciiTheme="majorHAnsi" w:hAnsiTheme="majorHAnsi" w:cstheme="minorBidi"/>
          <w:b/>
          <w:sz w:val="22"/>
          <w:szCs w:val="22"/>
        </w:rPr>
      </w:pPr>
      <w:r w:rsidRPr="00373306">
        <w:rPr>
          <w:rFonts w:asciiTheme="majorHAnsi" w:hAnsiTheme="majorHAnsi" w:cstheme="minorBidi"/>
          <w:b/>
          <w:sz w:val="22"/>
          <w:szCs w:val="22"/>
        </w:rPr>
        <w:t xml:space="preserve">Chapitre </w:t>
      </w:r>
      <w:r>
        <w:rPr>
          <w:rFonts w:asciiTheme="majorHAnsi" w:hAnsiTheme="majorHAnsi" w:cstheme="minorBidi"/>
          <w:b/>
          <w:sz w:val="22"/>
          <w:szCs w:val="22"/>
        </w:rPr>
        <w:t xml:space="preserve">6. </w:t>
      </w:r>
      <w:r w:rsidRPr="001F4101">
        <w:rPr>
          <w:rFonts w:asciiTheme="majorHAnsi" w:hAnsiTheme="majorHAnsi" w:cstheme="minorBidi"/>
          <w:b/>
          <w:sz w:val="22"/>
          <w:szCs w:val="22"/>
        </w:rPr>
        <w:t>Combustion</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sidRPr="001F4101">
        <w:rPr>
          <w:rFonts w:asciiTheme="majorHAnsi" w:hAnsiTheme="majorHAnsi" w:cstheme="minorBidi"/>
          <w:b/>
          <w:sz w:val="22"/>
          <w:szCs w:val="22"/>
        </w:rPr>
        <w:t xml:space="preserve"> </w:t>
      </w:r>
      <w:r>
        <w:rPr>
          <w:rFonts w:asciiTheme="majorHAnsi" w:hAnsiTheme="majorHAnsi" w:cstheme="minorBidi"/>
          <w:b/>
          <w:sz w:val="22"/>
          <w:szCs w:val="22"/>
        </w:rPr>
        <w:t xml:space="preserve">          </w:t>
      </w:r>
    </w:p>
    <w:p w:rsidR="00555ACA" w:rsidRDefault="00555ACA" w:rsidP="00E24D57">
      <w:pPr>
        <w:jc w:val="both"/>
        <w:rPr>
          <w:rFonts w:asciiTheme="majorHAnsi" w:hAnsiTheme="majorHAnsi" w:cstheme="minorBidi"/>
          <w:b/>
          <w:sz w:val="22"/>
          <w:szCs w:val="22"/>
        </w:rPr>
      </w:pPr>
    </w:p>
    <w:p w:rsidR="00E4176E" w:rsidRPr="001F4101" w:rsidRDefault="00E4176E" w:rsidP="00E24D57">
      <w:pPr>
        <w:jc w:val="both"/>
        <w:rPr>
          <w:rFonts w:asciiTheme="majorHAnsi" w:hAnsiTheme="majorHAnsi" w:cstheme="minorBidi"/>
          <w:b/>
          <w:sz w:val="22"/>
          <w:szCs w:val="22"/>
        </w:rPr>
      </w:pPr>
      <w:r w:rsidRPr="00373306">
        <w:rPr>
          <w:rFonts w:asciiTheme="majorHAnsi" w:hAnsiTheme="majorHAnsi" w:cstheme="minorBidi"/>
          <w:b/>
          <w:sz w:val="22"/>
          <w:szCs w:val="22"/>
        </w:rPr>
        <w:t xml:space="preserve">Chapitre </w:t>
      </w:r>
      <w:r>
        <w:rPr>
          <w:rFonts w:asciiTheme="majorHAnsi" w:hAnsiTheme="majorHAnsi" w:cstheme="minorBidi"/>
          <w:b/>
          <w:sz w:val="22"/>
          <w:szCs w:val="22"/>
        </w:rPr>
        <w:t xml:space="preserve">7. </w:t>
      </w:r>
      <w:r w:rsidRPr="001F4101">
        <w:rPr>
          <w:rFonts w:asciiTheme="majorHAnsi" w:hAnsiTheme="majorHAnsi" w:cstheme="minorBidi"/>
          <w:b/>
          <w:sz w:val="22"/>
          <w:szCs w:val="22"/>
        </w:rPr>
        <w:t>Suralimentation</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t xml:space="preserve">         </w:t>
      </w:r>
      <w:r w:rsidRPr="001F4101">
        <w:rPr>
          <w:rFonts w:asciiTheme="majorHAnsi" w:hAnsiTheme="majorHAnsi" w:cstheme="minorBidi"/>
          <w:b/>
          <w:sz w:val="22"/>
          <w:szCs w:val="22"/>
        </w:rPr>
        <w:t xml:space="preserve"> </w:t>
      </w:r>
      <w:r>
        <w:rPr>
          <w:rFonts w:asciiTheme="majorHAnsi" w:hAnsiTheme="majorHAnsi" w:cstheme="minorBidi"/>
          <w:b/>
          <w:sz w:val="22"/>
          <w:szCs w:val="22"/>
        </w:rPr>
        <w:t xml:space="preserve"> </w:t>
      </w:r>
    </w:p>
    <w:p w:rsidR="00E4176E" w:rsidRPr="002A7C6F" w:rsidRDefault="00E4176E" w:rsidP="00BD4151">
      <w:pPr>
        <w:jc w:val="both"/>
        <w:rPr>
          <w:rFonts w:asciiTheme="majorHAnsi" w:hAnsiTheme="majorHAnsi" w:cstheme="minorBidi"/>
          <w:sz w:val="22"/>
          <w:szCs w:val="22"/>
        </w:rPr>
      </w:pPr>
    </w:p>
    <w:p w:rsidR="00E4176E" w:rsidRDefault="00E4176E" w:rsidP="00BD4151">
      <w:pPr>
        <w:pStyle w:val="Paragraphedeliste"/>
        <w:ind w:hanging="720"/>
        <w:jc w:val="both"/>
        <w:rPr>
          <w:rFonts w:asciiTheme="majorHAnsi" w:hAnsiTheme="majorHAnsi" w:cstheme="minorBidi"/>
          <w:b/>
          <w:sz w:val="22"/>
          <w:szCs w:val="22"/>
          <w:u w:val="thick" w:color="F79646" w:themeColor="accent6"/>
        </w:rPr>
      </w:pPr>
      <w:r w:rsidRPr="005E0978">
        <w:rPr>
          <w:rFonts w:asciiTheme="majorHAnsi" w:hAnsiTheme="majorHAnsi" w:cstheme="minorBidi"/>
          <w:b/>
          <w:sz w:val="22"/>
          <w:szCs w:val="22"/>
          <w:u w:val="thick" w:color="F79646" w:themeColor="accent6"/>
        </w:rPr>
        <w:t>Mode d’évaluation:</w:t>
      </w:r>
    </w:p>
    <w:p w:rsidR="00E4176E" w:rsidRDefault="00E4176E" w:rsidP="00BD4151">
      <w:pPr>
        <w:pStyle w:val="Paragraphedeliste"/>
        <w:ind w:hanging="720"/>
        <w:jc w:val="both"/>
        <w:rPr>
          <w:rFonts w:asciiTheme="majorHAnsi" w:hAnsiTheme="majorHAnsi" w:cstheme="minorBidi"/>
          <w:sz w:val="22"/>
          <w:szCs w:val="22"/>
        </w:rPr>
      </w:pPr>
      <w:r>
        <w:rPr>
          <w:rFonts w:asciiTheme="majorHAnsi" w:hAnsiTheme="majorHAnsi" w:cstheme="minorBidi"/>
          <w:sz w:val="22"/>
          <w:szCs w:val="22"/>
        </w:rPr>
        <w:t>Examen</w:t>
      </w:r>
      <w:r w:rsidRPr="005E0978">
        <w:rPr>
          <w:rFonts w:asciiTheme="majorHAnsi" w:hAnsiTheme="majorHAnsi" w:cstheme="minorBidi"/>
          <w:sz w:val="22"/>
          <w:szCs w:val="22"/>
        </w:rPr>
        <w:t xml:space="preserve">: </w:t>
      </w:r>
      <w:r>
        <w:rPr>
          <w:rFonts w:asciiTheme="majorHAnsi" w:hAnsiTheme="majorHAnsi" w:cstheme="minorBidi"/>
          <w:sz w:val="22"/>
          <w:szCs w:val="22"/>
        </w:rPr>
        <w:t>100</w:t>
      </w:r>
      <w:r w:rsidRPr="005E0978">
        <w:rPr>
          <w:rFonts w:asciiTheme="majorHAnsi" w:hAnsiTheme="majorHAnsi" w:cstheme="minorBidi"/>
          <w:sz w:val="22"/>
          <w:szCs w:val="22"/>
        </w:rPr>
        <w:t>%.</w:t>
      </w:r>
    </w:p>
    <w:p w:rsidR="00E4176E" w:rsidRDefault="00E4176E" w:rsidP="00BD4151">
      <w:pPr>
        <w:pStyle w:val="Paragraphedeliste"/>
        <w:ind w:hanging="720"/>
        <w:jc w:val="both"/>
        <w:rPr>
          <w:rFonts w:asciiTheme="majorHAnsi" w:hAnsiTheme="majorHAnsi" w:cstheme="minorBidi"/>
          <w:b/>
          <w:sz w:val="22"/>
          <w:szCs w:val="22"/>
          <w:u w:val="thick" w:color="F79646" w:themeColor="accent6"/>
        </w:rPr>
      </w:pPr>
    </w:p>
    <w:p w:rsidR="00E4176E" w:rsidRDefault="00E4176E" w:rsidP="00BD4151">
      <w:pPr>
        <w:pStyle w:val="Paragraphedeliste"/>
        <w:ind w:hanging="720"/>
        <w:jc w:val="both"/>
        <w:rPr>
          <w:rFonts w:asciiTheme="majorHAnsi" w:hAnsiTheme="majorHAnsi" w:cstheme="minorBidi"/>
          <w:iCs/>
          <w:sz w:val="22"/>
          <w:szCs w:val="22"/>
          <w:u w:val="thick" w:color="F79646" w:themeColor="accent6"/>
        </w:rPr>
      </w:pPr>
      <w:r w:rsidRPr="00C377D5">
        <w:rPr>
          <w:rFonts w:asciiTheme="majorHAnsi" w:hAnsiTheme="majorHAnsi" w:cstheme="minorBidi"/>
          <w:b/>
          <w:sz w:val="22"/>
          <w:szCs w:val="22"/>
          <w:u w:val="thick" w:color="F79646" w:themeColor="accent6"/>
        </w:rPr>
        <w:t>Références bibliographiques</w:t>
      </w:r>
      <w:r w:rsidRPr="00C377D5">
        <w:rPr>
          <w:rFonts w:asciiTheme="majorHAnsi" w:hAnsiTheme="majorHAnsi" w:cstheme="minorBidi"/>
          <w:iCs/>
          <w:sz w:val="22"/>
          <w:szCs w:val="22"/>
          <w:u w:val="thick" w:color="F79646" w:themeColor="accent6"/>
        </w:rPr>
        <w:t>:</w:t>
      </w:r>
    </w:p>
    <w:p w:rsidR="00E4176E" w:rsidRPr="00BD4151" w:rsidRDefault="00E4176E" w:rsidP="006D286A">
      <w:pPr>
        <w:pStyle w:val="Paragraphedeliste"/>
        <w:numPr>
          <w:ilvl w:val="0"/>
          <w:numId w:val="25"/>
        </w:numPr>
        <w:tabs>
          <w:tab w:val="left" w:pos="993"/>
        </w:tabs>
        <w:autoSpaceDE w:val="0"/>
        <w:autoSpaceDN w:val="0"/>
        <w:adjustRightInd w:val="0"/>
        <w:jc w:val="both"/>
        <w:rPr>
          <w:rFonts w:ascii="Cambria" w:hAnsi="Cambria"/>
          <w:sz w:val="22"/>
          <w:szCs w:val="22"/>
          <w:lang w:val="en-US"/>
        </w:rPr>
      </w:pPr>
      <w:r>
        <w:rPr>
          <w:rFonts w:ascii="Cambria" w:hAnsi="Cambria"/>
          <w:sz w:val="22"/>
          <w:szCs w:val="22"/>
          <w:lang w:val="en-US"/>
        </w:rPr>
        <w:t>R. V</w:t>
      </w:r>
      <w:r w:rsidRPr="002A65F2">
        <w:rPr>
          <w:rFonts w:ascii="Cambria" w:hAnsi="Cambria"/>
          <w:sz w:val="22"/>
          <w:szCs w:val="22"/>
          <w:lang w:val="en-US"/>
        </w:rPr>
        <w:t xml:space="preserve">an Basshuysen, F. Schäfer, Internal Combustion Engine Handbook. </w:t>
      </w:r>
      <w:r w:rsidRPr="00BD4151">
        <w:rPr>
          <w:rFonts w:ascii="Cambria" w:hAnsi="Cambria"/>
          <w:sz w:val="22"/>
          <w:szCs w:val="22"/>
          <w:lang w:val="en-US"/>
        </w:rPr>
        <w:t>Basics, Compontents, Systems, and Perspectives, SAE International, 2002.</w:t>
      </w:r>
    </w:p>
    <w:p w:rsidR="00E4176E" w:rsidRPr="002A65F2" w:rsidRDefault="00E4176E" w:rsidP="006D286A">
      <w:pPr>
        <w:pStyle w:val="Paragraphedeliste"/>
        <w:numPr>
          <w:ilvl w:val="0"/>
          <w:numId w:val="25"/>
        </w:numPr>
        <w:tabs>
          <w:tab w:val="left" w:pos="993"/>
        </w:tabs>
        <w:autoSpaceDE w:val="0"/>
        <w:autoSpaceDN w:val="0"/>
        <w:adjustRightInd w:val="0"/>
        <w:jc w:val="both"/>
        <w:rPr>
          <w:rFonts w:ascii="Cambria" w:hAnsi="Cambria"/>
          <w:sz w:val="22"/>
          <w:szCs w:val="22"/>
          <w:lang w:val="en-US"/>
        </w:rPr>
      </w:pPr>
      <w:r w:rsidRPr="002A65F2">
        <w:rPr>
          <w:rFonts w:ascii="Cambria" w:hAnsi="Cambria"/>
          <w:sz w:val="22"/>
          <w:szCs w:val="22"/>
          <w:lang w:val="en-US"/>
        </w:rPr>
        <w:t>C. R. Ferguson, Internal Combustion Engines. Applied Thermosciences, John Wiley &amp; mp; Sons, 1986.</w:t>
      </w:r>
    </w:p>
    <w:p w:rsidR="00E4176E" w:rsidRPr="002A65F2" w:rsidRDefault="00E4176E" w:rsidP="006D286A">
      <w:pPr>
        <w:pStyle w:val="Paragraphedeliste"/>
        <w:numPr>
          <w:ilvl w:val="0"/>
          <w:numId w:val="25"/>
        </w:numPr>
        <w:tabs>
          <w:tab w:val="left" w:pos="993"/>
        </w:tabs>
        <w:autoSpaceDE w:val="0"/>
        <w:autoSpaceDN w:val="0"/>
        <w:adjustRightInd w:val="0"/>
        <w:jc w:val="both"/>
        <w:rPr>
          <w:rFonts w:ascii="Cambria" w:hAnsi="Cambria"/>
          <w:sz w:val="22"/>
          <w:szCs w:val="22"/>
          <w:lang w:val="en-US"/>
        </w:rPr>
      </w:pPr>
      <w:r w:rsidRPr="002A65F2">
        <w:rPr>
          <w:rFonts w:ascii="Cambria" w:hAnsi="Cambria"/>
          <w:sz w:val="22"/>
          <w:szCs w:val="22"/>
          <w:lang w:val="en-US"/>
        </w:rPr>
        <w:t>J. B. Heywood, Internal Combustion Engine Fundamentals, McGraw-Hill Book Company, 1988.</w:t>
      </w:r>
    </w:p>
    <w:p w:rsidR="00E4176E" w:rsidRPr="007A35FD" w:rsidRDefault="00E4176E" w:rsidP="006D286A">
      <w:pPr>
        <w:pStyle w:val="Paragraphedeliste"/>
        <w:numPr>
          <w:ilvl w:val="0"/>
          <w:numId w:val="25"/>
        </w:numPr>
        <w:tabs>
          <w:tab w:val="left" w:pos="993"/>
        </w:tabs>
        <w:autoSpaceDE w:val="0"/>
        <w:autoSpaceDN w:val="0"/>
        <w:adjustRightInd w:val="0"/>
        <w:jc w:val="both"/>
        <w:rPr>
          <w:rFonts w:ascii="Cambria" w:hAnsi="Cambria"/>
          <w:sz w:val="22"/>
          <w:szCs w:val="22"/>
          <w:lang w:val="en-US"/>
        </w:rPr>
      </w:pPr>
      <w:r w:rsidRPr="002A65F2">
        <w:rPr>
          <w:rFonts w:ascii="Cambria" w:hAnsi="Cambria"/>
          <w:sz w:val="22"/>
          <w:szCs w:val="22"/>
          <w:lang w:val="en-US"/>
        </w:rPr>
        <w:t>R. Stone, Introduction to International Combustion Engines, 4th Edition, Palgrave Macmillan, 2012.</w:t>
      </w:r>
    </w:p>
    <w:p w:rsidR="00E4176E" w:rsidRDefault="00E4176E" w:rsidP="00E4176E">
      <w:pPr>
        <w:pStyle w:val="Paragraphedeliste"/>
        <w:ind w:hanging="720"/>
        <w:jc w:val="both"/>
        <w:rPr>
          <w:rFonts w:asciiTheme="majorHAnsi" w:hAnsiTheme="majorHAnsi" w:cstheme="minorBidi"/>
          <w:sz w:val="22"/>
          <w:szCs w:val="22"/>
          <w:lang w:val="en-US"/>
        </w:rPr>
        <w:sectPr w:rsidR="00E4176E" w:rsidSect="003E7167">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4176E" w:rsidRPr="00873132"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lastRenderedPageBreak/>
        <w:t>Semestre: 6</w:t>
      </w:r>
    </w:p>
    <w:p w:rsidR="00E4176E"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3</w:t>
      </w:r>
      <w:r w:rsidRPr="0090386D">
        <w:rPr>
          <w:rFonts w:ascii="Cambria" w:hAnsi="Cambria" w:cs="Calibri"/>
          <w:b/>
          <w:bCs/>
          <w:iCs/>
        </w:rPr>
        <w:t>.</w:t>
      </w:r>
      <w:r>
        <w:rPr>
          <w:rFonts w:ascii="Cambria" w:hAnsi="Cambria" w:cs="Calibri"/>
          <w:b/>
          <w:bCs/>
          <w:iCs/>
        </w:rPr>
        <w:t>2</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w:t>
      </w:r>
      <w:r w:rsidRPr="0090386D">
        <w:rPr>
          <w:rFonts w:ascii="Cambria" w:hAnsi="Cambria" w:cs="Calibri"/>
          <w:b/>
        </w:rPr>
        <w:t xml:space="preserve">Projet professionnel </w:t>
      </w:r>
      <w:r w:rsidRPr="0071312A">
        <w:rPr>
          <w:rFonts w:ascii="Cambria" w:hAnsi="Cambria" w:cs="Arial"/>
          <w:b/>
        </w:rPr>
        <w:t>et gestion d’entreprise</w:t>
      </w:r>
    </w:p>
    <w:p w:rsidR="00E4176E" w:rsidRPr="00F7185B" w:rsidRDefault="00E4176E" w:rsidP="00E4176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Theme="majorHAnsi" w:hAnsiTheme="majorHAnsi" w:cs="Calibri"/>
          <w:b/>
          <w:bCs/>
          <w:iCs/>
        </w:rPr>
      </w:pPr>
      <w:r>
        <w:rPr>
          <w:rFonts w:asciiTheme="majorHAnsi" w:eastAsia="Calibri" w:hAnsiTheme="majorHAnsi" w:cs="Arial"/>
          <w:b/>
          <w:bCs/>
          <w:color w:val="000000"/>
          <w:lang w:eastAsia="en-US"/>
        </w:rPr>
        <w:t>VHS: 22</w:t>
      </w:r>
      <w:r w:rsidRPr="00F7185B">
        <w:rPr>
          <w:rFonts w:asciiTheme="majorHAnsi" w:eastAsia="Calibri" w:hAnsiTheme="majorHAnsi" w:cs="Arial"/>
          <w:b/>
          <w:bCs/>
          <w:color w:val="000000"/>
          <w:lang w:eastAsia="en-US"/>
        </w:rPr>
        <w:t>h</w:t>
      </w:r>
      <w:r>
        <w:rPr>
          <w:rFonts w:asciiTheme="majorHAnsi" w:eastAsia="Calibri" w:hAnsiTheme="majorHAnsi" w:cs="Arial"/>
          <w:b/>
          <w:bCs/>
          <w:color w:val="000000"/>
          <w:lang w:eastAsia="en-US"/>
        </w:rPr>
        <w:t>30</w:t>
      </w:r>
      <w:r w:rsidRPr="00F7185B">
        <w:rPr>
          <w:rFonts w:asciiTheme="majorHAnsi" w:eastAsia="Calibri" w:hAnsiTheme="majorHAnsi" w:cs="Arial"/>
          <w:b/>
          <w:bCs/>
          <w:color w:val="000000"/>
          <w:lang w:eastAsia="en-US"/>
        </w:rPr>
        <w:t xml:space="preserve"> (</w:t>
      </w:r>
      <w:r>
        <w:rPr>
          <w:rFonts w:asciiTheme="majorHAnsi" w:eastAsia="Calibri" w:hAnsiTheme="majorHAnsi" w:cs="Arial"/>
          <w:b/>
          <w:bCs/>
          <w:color w:val="000000"/>
          <w:lang w:eastAsia="en-US"/>
        </w:rPr>
        <w:t>C</w:t>
      </w:r>
      <w:r w:rsidRPr="00F7185B">
        <w:rPr>
          <w:rFonts w:asciiTheme="majorHAnsi" w:eastAsia="Calibri" w:hAnsiTheme="majorHAnsi" w:cs="Arial"/>
          <w:b/>
          <w:bCs/>
          <w:color w:val="000000"/>
          <w:lang w:eastAsia="en-US"/>
        </w:rPr>
        <w:t>ours: 1h30)</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E4176E" w:rsidRPr="008B179F" w:rsidRDefault="00E4176E" w:rsidP="00E4176E">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E24D57" w:rsidRDefault="00E24D57" w:rsidP="00E24D57">
      <w:pPr>
        <w:jc w:val="both"/>
        <w:rPr>
          <w:rFonts w:ascii="Cambria" w:hAnsi="Cambria" w:cs="Calibri"/>
          <w:b/>
          <w:u w:val="thick" w:color="F79646"/>
        </w:rPr>
      </w:pPr>
    </w:p>
    <w:p w:rsidR="00E24D57" w:rsidRDefault="00E24D57" w:rsidP="00E24D57">
      <w:pPr>
        <w:jc w:val="both"/>
        <w:rPr>
          <w:rFonts w:ascii="Cambria" w:hAnsi="Cambria" w:cs="Calibri"/>
          <w:i/>
          <w:u w:val="thick" w:color="F79646"/>
        </w:rPr>
      </w:pPr>
      <w:r>
        <w:rPr>
          <w:rFonts w:ascii="Cambria" w:hAnsi="Cambria" w:cs="Calibri"/>
          <w:b/>
          <w:u w:val="thick" w:color="F79646"/>
        </w:rPr>
        <w:t>Objectifs de l’enseignement:</w:t>
      </w:r>
      <w:r w:rsidRPr="002272F2">
        <w:rPr>
          <w:rFonts w:ascii="Cambria" w:hAnsi="Cambria" w:cs="Calibri"/>
          <w:b/>
          <w:bCs/>
          <w:iCs/>
          <w:color w:val="FF0000"/>
        </w:rPr>
        <w:t xml:space="preserve"> </w:t>
      </w:r>
    </w:p>
    <w:p w:rsidR="00E24D57" w:rsidRDefault="00E24D57" w:rsidP="00E24D57">
      <w:pPr>
        <w:jc w:val="both"/>
        <w:rPr>
          <w:rFonts w:ascii="Cambria" w:hAnsi="Cambria" w:cs="Calibri"/>
        </w:rPr>
      </w:pPr>
      <w:r>
        <w:rPr>
          <w:rFonts w:ascii="Cambria" w:hAnsi="Cambria" w:cs="Calibri"/>
        </w:rPr>
        <w:t>Se préparer et</w:t>
      </w:r>
      <w:r w:rsidRPr="00316327">
        <w:rPr>
          <w:rFonts w:ascii="Cambria" w:hAnsi="Cambria" w:cs="Calibri"/>
        </w:rPr>
        <w:t xml:space="preserve"> </w:t>
      </w:r>
      <w:r>
        <w:rPr>
          <w:rFonts w:ascii="Cambria" w:hAnsi="Cambria" w:cs="Calibri"/>
        </w:rPr>
        <w:t>maîtriser les outils méthodologique nécessaire à l’insertion professionnelle en fin d’études, se préparer à la recherche d’emploi. Etre sensibilisé à l’entrepreneuriat par la présentation d’un aperçu des connaissances de gestion utiles à la création d’activités et pouvoir mettre en œuvre un projet.</w:t>
      </w:r>
    </w:p>
    <w:p w:rsidR="00E24D57" w:rsidRDefault="00E24D57" w:rsidP="00E24D57">
      <w:pPr>
        <w:jc w:val="both"/>
        <w:rPr>
          <w:rFonts w:ascii="Cambria" w:hAnsi="Cambria" w:cs="Calibri"/>
          <w:b/>
          <w:u w:val="thick" w:color="F79646"/>
        </w:rPr>
      </w:pPr>
    </w:p>
    <w:p w:rsidR="00E24D57" w:rsidRDefault="00E24D57" w:rsidP="00E24D57">
      <w:pPr>
        <w:jc w:val="both"/>
        <w:rPr>
          <w:rFonts w:ascii="Cambria" w:hAnsi="Cambria" w:cs="Calibri"/>
          <w:b/>
          <w:u w:val="thick" w:color="F79646"/>
        </w:rPr>
      </w:pPr>
      <w:r>
        <w:rPr>
          <w:rFonts w:ascii="Cambria" w:hAnsi="Cambria" w:cs="Calibri"/>
          <w:b/>
          <w:u w:val="thick" w:color="F79646"/>
        </w:rPr>
        <w:t>Contenu de la matière </w:t>
      </w:r>
      <w:r>
        <w:rPr>
          <w:rFonts w:ascii="Cambria" w:hAnsi="Cambria" w:cs="Calibri"/>
          <w:b/>
        </w:rPr>
        <w:t>: </w:t>
      </w:r>
    </w:p>
    <w:p w:rsidR="00E24D57" w:rsidRPr="00B94C06" w:rsidRDefault="00E24D57" w:rsidP="00E24D57">
      <w:pPr>
        <w:jc w:val="both"/>
        <w:rPr>
          <w:rFonts w:asciiTheme="majorHAnsi" w:hAnsiTheme="majorHAnsi" w:cs="Calibri"/>
          <w:bCs/>
        </w:rPr>
      </w:pPr>
      <w:r w:rsidRPr="00B94C06">
        <w:rPr>
          <w:rFonts w:asciiTheme="majorHAnsi" w:hAnsiTheme="majorHAnsi" w:cs="Calibri"/>
          <w:b/>
        </w:rPr>
        <w:t>Chapitre 1 :   L’entreprise et la société                                                         (3 semaines)</w:t>
      </w:r>
    </w:p>
    <w:p w:rsidR="00E24D57" w:rsidRPr="00274E3A" w:rsidRDefault="00E24D57" w:rsidP="00E24D57">
      <w:pPr>
        <w:ind w:left="567"/>
        <w:rPr>
          <w:rFonts w:asciiTheme="majorHAnsi" w:hAnsiTheme="majorHAnsi" w:cs="Calibri"/>
          <w:bCs/>
          <w:u w:val="single" w:color="FFFFFF" w:themeColor="background1"/>
        </w:rPr>
      </w:pPr>
      <w:r>
        <w:rPr>
          <w:rFonts w:asciiTheme="majorHAnsi" w:hAnsiTheme="majorHAnsi" w:cs="Calibri"/>
          <w:b/>
          <w:u w:val="thick" w:color="FFFFFF" w:themeColor="background1"/>
        </w:rPr>
        <w:t xml:space="preserve">L’entreprise : </w:t>
      </w:r>
      <w:r>
        <w:rPr>
          <w:rFonts w:asciiTheme="majorHAnsi" w:hAnsiTheme="majorHAnsi" w:cs="Calibri"/>
          <w:bCs/>
        </w:rPr>
        <w:t xml:space="preserve">Définition et objectifs de l’entreprise. </w:t>
      </w:r>
      <w:r w:rsidRPr="00274E3A">
        <w:rPr>
          <w:rFonts w:asciiTheme="majorHAnsi" w:hAnsiTheme="majorHAnsi" w:cs="Calibri"/>
          <w:bCs/>
        </w:rPr>
        <w:t>Différentes formes d’entreprise</w:t>
      </w:r>
      <w:r>
        <w:rPr>
          <w:rFonts w:asciiTheme="majorHAnsi" w:hAnsiTheme="majorHAnsi" w:cs="Calibri"/>
          <w:bCs/>
        </w:rPr>
        <w:t>,   s</w:t>
      </w:r>
      <w:r w:rsidRPr="00274E3A">
        <w:rPr>
          <w:rFonts w:asciiTheme="majorHAnsi" w:hAnsiTheme="majorHAnsi" w:cs="Calibri"/>
          <w:bCs/>
        </w:rPr>
        <w:t>tructure de l’entreprise</w:t>
      </w:r>
      <w:r>
        <w:rPr>
          <w:rFonts w:asciiTheme="majorHAnsi" w:hAnsiTheme="majorHAnsi" w:cs="Calibri"/>
          <w:bCs/>
        </w:rPr>
        <w:t>, p</w:t>
      </w:r>
      <w:r w:rsidRPr="00274E3A">
        <w:rPr>
          <w:rFonts w:asciiTheme="majorHAnsi" w:hAnsiTheme="majorHAnsi" w:cs="Calibri"/>
          <w:bCs/>
        </w:rPr>
        <w:t xml:space="preserve">ersonnel et </w:t>
      </w:r>
      <w:r>
        <w:rPr>
          <w:rFonts w:asciiTheme="majorHAnsi" w:hAnsiTheme="majorHAnsi" w:cs="Calibri"/>
          <w:bCs/>
        </w:rPr>
        <w:t xml:space="preserve">   </w:t>
      </w:r>
      <w:r w:rsidRPr="00274E3A">
        <w:rPr>
          <w:rFonts w:asciiTheme="majorHAnsi" w:hAnsiTheme="majorHAnsi" w:cs="Calibri"/>
          <w:bCs/>
        </w:rPr>
        <w:t>partenaire de l’entreprise</w:t>
      </w:r>
      <w:r>
        <w:rPr>
          <w:rFonts w:asciiTheme="majorHAnsi" w:hAnsiTheme="majorHAnsi" w:cs="Calibri"/>
          <w:bCs/>
        </w:rPr>
        <w:t>.</w:t>
      </w:r>
    </w:p>
    <w:p w:rsidR="00E24D57" w:rsidRDefault="00E24D57" w:rsidP="00E24D57">
      <w:pPr>
        <w:ind w:left="567"/>
        <w:jc w:val="both"/>
        <w:rPr>
          <w:rFonts w:asciiTheme="majorHAnsi" w:hAnsiTheme="majorHAnsi" w:cs="Calibri"/>
          <w:bCs/>
        </w:rPr>
      </w:pPr>
      <w:r w:rsidRPr="00274E3A">
        <w:rPr>
          <w:rFonts w:asciiTheme="majorHAnsi" w:hAnsiTheme="majorHAnsi" w:cs="Calibri"/>
          <w:bCs/>
        </w:rPr>
        <w:t>Différents</w:t>
      </w:r>
      <w:r>
        <w:rPr>
          <w:rFonts w:asciiTheme="majorHAnsi" w:hAnsiTheme="majorHAnsi" w:cs="Calibri"/>
          <w:bCs/>
        </w:rPr>
        <w:t xml:space="preserve"> types d’entreprise (</w:t>
      </w:r>
      <w:r w:rsidRPr="00274E3A">
        <w:rPr>
          <w:rFonts w:asciiTheme="majorHAnsi" w:hAnsiTheme="majorHAnsi" w:cs="Calibri"/>
          <w:bCs/>
        </w:rPr>
        <w:t>TPE, PME,</w:t>
      </w:r>
      <w:r>
        <w:rPr>
          <w:rFonts w:asciiTheme="majorHAnsi" w:hAnsiTheme="majorHAnsi" w:cs="Calibri"/>
          <w:bCs/>
        </w:rPr>
        <w:t xml:space="preserve"> </w:t>
      </w:r>
      <w:r w:rsidRPr="00274E3A">
        <w:rPr>
          <w:rFonts w:asciiTheme="majorHAnsi" w:hAnsiTheme="majorHAnsi" w:cs="Calibri"/>
          <w:bCs/>
        </w:rPr>
        <w:t>PMI,</w:t>
      </w:r>
      <w:r>
        <w:rPr>
          <w:rFonts w:asciiTheme="majorHAnsi" w:hAnsiTheme="majorHAnsi" w:cs="Calibri"/>
          <w:bCs/>
        </w:rPr>
        <w:t xml:space="preserve"> </w:t>
      </w:r>
      <w:r w:rsidRPr="00274E3A">
        <w:rPr>
          <w:rFonts w:asciiTheme="majorHAnsi" w:hAnsiTheme="majorHAnsi" w:cs="Calibri"/>
          <w:bCs/>
        </w:rPr>
        <w:t>ETI,</w:t>
      </w:r>
      <w:r>
        <w:rPr>
          <w:rFonts w:asciiTheme="majorHAnsi" w:hAnsiTheme="majorHAnsi" w:cs="Calibri"/>
          <w:bCs/>
        </w:rPr>
        <w:t xml:space="preserve"> </w:t>
      </w:r>
      <w:r w:rsidRPr="00274E3A">
        <w:rPr>
          <w:rFonts w:asciiTheme="majorHAnsi" w:hAnsiTheme="majorHAnsi" w:cs="Calibri"/>
          <w:bCs/>
        </w:rPr>
        <w:t>GE)</w:t>
      </w:r>
    </w:p>
    <w:p w:rsidR="00E24D57" w:rsidRPr="00274E3A" w:rsidRDefault="00E24D57" w:rsidP="00E24D57">
      <w:pPr>
        <w:ind w:left="567"/>
        <w:jc w:val="both"/>
        <w:rPr>
          <w:rFonts w:asciiTheme="majorHAnsi" w:hAnsiTheme="majorHAnsi" w:cs="Calibri"/>
          <w:bCs/>
          <w:u w:val="single" w:color="FFFFFF" w:themeColor="background1"/>
        </w:rPr>
      </w:pPr>
      <w:r>
        <w:rPr>
          <w:rFonts w:asciiTheme="majorHAnsi" w:hAnsiTheme="majorHAnsi" w:cs="Calibri"/>
          <w:b/>
          <w:u w:val="thick" w:color="FFFFFF" w:themeColor="background1"/>
        </w:rPr>
        <w:t>La société :</w:t>
      </w:r>
      <w:r w:rsidRPr="00274E3A">
        <w:rPr>
          <w:rFonts w:asciiTheme="majorHAnsi" w:hAnsiTheme="majorHAnsi" w:cs="Calibri"/>
          <w:bCs/>
        </w:rPr>
        <w:t xml:space="preserve"> </w:t>
      </w:r>
      <w:r>
        <w:rPr>
          <w:rFonts w:asciiTheme="majorHAnsi" w:hAnsiTheme="majorHAnsi" w:cs="Calibri"/>
          <w:bCs/>
        </w:rPr>
        <w:t>Définition et objectifs de l’entreprise</w:t>
      </w:r>
    </w:p>
    <w:p w:rsidR="00E24D57" w:rsidRDefault="00E24D57" w:rsidP="00E24D57">
      <w:pPr>
        <w:ind w:left="567"/>
        <w:rPr>
          <w:rFonts w:asciiTheme="majorHAnsi" w:hAnsiTheme="majorHAnsi" w:cs="Calibri"/>
          <w:bCs/>
        </w:rPr>
      </w:pPr>
      <w:r w:rsidRPr="00274E3A">
        <w:rPr>
          <w:rFonts w:asciiTheme="majorHAnsi" w:hAnsiTheme="majorHAnsi" w:cs="Calibri"/>
          <w:bCs/>
        </w:rPr>
        <w:t>Différents types d’entreprise</w:t>
      </w:r>
      <w:r>
        <w:rPr>
          <w:rFonts w:asciiTheme="majorHAnsi" w:hAnsiTheme="majorHAnsi" w:cs="Calibri"/>
          <w:bCs/>
        </w:rPr>
        <w:t xml:space="preserve"> (SARL, EURL,  SPA, SNC,)</w:t>
      </w:r>
    </w:p>
    <w:p w:rsidR="00E24D57" w:rsidRDefault="00E24D57" w:rsidP="00E24D57">
      <w:pPr>
        <w:ind w:left="567"/>
        <w:rPr>
          <w:rFonts w:asciiTheme="majorHAnsi" w:hAnsiTheme="majorHAnsi" w:cs="Calibri"/>
          <w:b/>
        </w:rPr>
      </w:pPr>
      <w:r>
        <w:rPr>
          <w:rFonts w:asciiTheme="majorHAnsi" w:hAnsiTheme="majorHAnsi" w:cs="Calibri"/>
          <w:b/>
        </w:rPr>
        <w:t>Différence entre entreprise et société.</w:t>
      </w:r>
    </w:p>
    <w:p w:rsidR="00E24D57" w:rsidRDefault="00E24D57" w:rsidP="00E24D57">
      <w:pPr>
        <w:jc w:val="both"/>
        <w:rPr>
          <w:rFonts w:asciiTheme="majorHAnsi" w:hAnsiTheme="majorHAnsi" w:cs="Calibri"/>
          <w:b/>
        </w:rPr>
      </w:pPr>
    </w:p>
    <w:p w:rsidR="00E24D57" w:rsidRPr="00B94C06" w:rsidRDefault="00E24D57" w:rsidP="00E24D57">
      <w:pPr>
        <w:jc w:val="both"/>
        <w:rPr>
          <w:rFonts w:asciiTheme="majorHAnsi" w:hAnsiTheme="majorHAnsi" w:cs="Calibri"/>
          <w:b/>
        </w:rPr>
      </w:pPr>
      <w:r w:rsidRPr="00B94C06">
        <w:rPr>
          <w:rFonts w:asciiTheme="majorHAnsi" w:hAnsiTheme="majorHAnsi" w:cs="Calibri"/>
          <w:b/>
        </w:rPr>
        <w:t xml:space="preserve">Chapitre 2 :   Fonctionnement et organisation de l’entreprise         </w:t>
      </w:r>
      <w:r>
        <w:rPr>
          <w:rFonts w:asciiTheme="majorHAnsi" w:hAnsiTheme="majorHAnsi" w:cs="Calibri"/>
          <w:b/>
        </w:rPr>
        <w:t xml:space="preserve">    </w:t>
      </w:r>
      <w:r w:rsidRPr="00B94C06">
        <w:rPr>
          <w:rFonts w:asciiTheme="majorHAnsi" w:hAnsiTheme="majorHAnsi" w:cs="Calibri"/>
          <w:b/>
        </w:rPr>
        <w:t>(2 semaines)</w:t>
      </w:r>
    </w:p>
    <w:p w:rsidR="00E24D57" w:rsidRDefault="00E24D57" w:rsidP="00E24D57">
      <w:pPr>
        <w:ind w:left="567"/>
        <w:rPr>
          <w:rFonts w:asciiTheme="majorHAnsi" w:hAnsiTheme="majorHAnsi" w:cs="Calibri"/>
          <w:bCs/>
        </w:rPr>
      </w:pPr>
      <w:r>
        <w:rPr>
          <w:rFonts w:asciiTheme="majorHAnsi" w:hAnsiTheme="majorHAnsi" w:cs="Calibri"/>
          <w:bCs/>
        </w:rPr>
        <w:t>Mode d’organisation et de fonctionnement de l’entreprise</w:t>
      </w:r>
    </w:p>
    <w:p w:rsidR="00E24D57" w:rsidRDefault="00E24D57" w:rsidP="00E24D57">
      <w:pPr>
        <w:ind w:left="567"/>
        <w:rPr>
          <w:rFonts w:asciiTheme="majorHAnsi" w:hAnsiTheme="majorHAnsi" w:cs="Calibri"/>
          <w:bCs/>
        </w:rPr>
      </w:pPr>
      <w:r>
        <w:rPr>
          <w:rFonts w:asciiTheme="majorHAnsi" w:hAnsiTheme="majorHAnsi" w:cs="Calibri"/>
          <w:bCs/>
        </w:rPr>
        <w:t>Les principales fonctions de l’entreprise (entreprise de production, de service, ...)</w:t>
      </w:r>
    </w:p>
    <w:p w:rsidR="00E24D57" w:rsidRDefault="00E24D57" w:rsidP="00E24D57">
      <w:pPr>
        <w:ind w:left="567"/>
        <w:rPr>
          <w:rFonts w:asciiTheme="majorHAnsi" w:hAnsiTheme="majorHAnsi" w:cs="Calibri"/>
          <w:bCs/>
        </w:rPr>
      </w:pPr>
      <w:r>
        <w:rPr>
          <w:rFonts w:asciiTheme="majorHAnsi" w:hAnsiTheme="majorHAnsi" w:cs="Calibri"/>
          <w:bCs/>
        </w:rPr>
        <w:t>Structure de l’entreprise (définition et caractéristiques)</w:t>
      </w:r>
    </w:p>
    <w:p w:rsidR="00E24D57" w:rsidRDefault="00E24D57" w:rsidP="00E24D57">
      <w:pPr>
        <w:ind w:left="567"/>
        <w:rPr>
          <w:rFonts w:asciiTheme="majorHAnsi" w:hAnsiTheme="majorHAnsi" w:cs="Calibri"/>
          <w:bCs/>
        </w:rPr>
      </w:pPr>
      <w:r>
        <w:rPr>
          <w:rFonts w:asciiTheme="majorHAnsi" w:hAnsiTheme="majorHAnsi" w:cs="Calibri"/>
          <w:bCs/>
        </w:rPr>
        <w:t>Différents types de structures (structure fonctionnelle, divisionnelle, multidivisionnelle ,</w:t>
      </w:r>
    </w:p>
    <w:p w:rsidR="00E24D57" w:rsidRDefault="00E24D57" w:rsidP="00E24D57">
      <w:pPr>
        <w:ind w:left="567"/>
        <w:rPr>
          <w:rFonts w:asciiTheme="majorHAnsi" w:hAnsiTheme="majorHAnsi" w:cs="Calibri"/>
          <w:bCs/>
        </w:rPr>
      </w:pPr>
      <w:r>
        <w:rPr>
          <w:rFonts w:asciiTheme="majorHAnsi" w:hAnsiTheme="majorHAnsi" w:cs="Calibri"/>
          <w:bCs/>
        </w:rPr>
        <w:t>Hiérarchico-fonctionnelle ‘’staff and line’’).</w:t>
      </w:r>
    </w:p>
    <w:p w:rsidR="00E24D57" w:rsidRDefault="00E24D57" w:rsidP="00E24D57">
      <w:pPr>
        <w:ind w:left="567"/>
        <w:rPr>
          <w:rFonts w:asciiTheme="majorHAnsi" w:hAnsiTheme="majorHAnsi" w:cs="Calibri"/>
          <w:bCs/>
        </w:rPr>
      </w:pPr>
      <w:r>
        <w:rPr>
          <w:rFonts w:asciiTheme="majorHAnsi" w:hAnsiTheme="majorHAnsi" w:cs="Calibri"/>
          <w:bCs/>
        </w:rPr>
        <w:t>Activités annexes de l’entreprise (partenariat, sous-traitance, ...).</w:t>
      </w:r>
    </w:p>
    <w:p w:rsidR="00E24D57" w:rsidRDefault="00E24D57" w:rsidP="00E24D57">
      <w:pPr>
        <w:jc w:val="both"/>
        <w:rPr>
          <w:rFonts w:asciiTheme="majorHAnsi" w:hAnsiTheme="majorHAnsi" w:cs="Calibri"/>
          <w:b/>
        </w:rPr>
      </w:pPr>
    </w:p>
    <w:p w:rsidR="00E24D57" w:rsidRPr="00B94C06" w:rsidRDefault="00E24D57" w:rsidP="00E24D57">
      <w:pPr>
        <w:jc w:val="both"/>
        <w:rPr>
          <w:rFonts w:asciiTheme="majorHAnsi" w:hAnsiTheme="majorHAnsi" w:cs="Calibri"/>
          <w:b/>
        </w:rPr>
      </w:pPr>
      <w:r w:rsidRPr="00B94C06">
        <w:rPr>
          <w:rFonts w:asciiTheme="majorHAnsi" w:hAnsiTheme="majorHAnsi" w:cs="Calibri"/>
          <w:b/>
        </w:rPr>
        <w:t>Chapitre 3 :   Comment  accéder dans une entreprise                            (3 semaines)</w:t>
      </w:r>
    </w:p>
    <w:p w:rsidR="00E24D57" w:rsidRDefault="00E24D57" w:rsidP="00E24D57">
      <w:pPr>
        <w:ind w:left="567"/>
        <w:rPr>
          <w:rFonts w:asciiTheme="majorHAnsi" w:hAnsiTheme="majorHAnsi" w:cs="Calibri"/>
          <w:bCs/>
        </w:rPr>
      </w:pPr>
      <w:r w:rsidRPr="00905355">
        <w:rPr>
          <w:rFonts w:asciiTheme="majorHAnsi" w:hAnsiTheme="majorHAnsi" w:cs="Calibri"/>
          <w:bCs/>
        </w:rPr>
        <w:t xml:space="preserve">Les besoins </w:t>
      </w:r>
      <w:r>
        <w:rPr>
          <w:rFonts w:asciiTheme="majorHAnsi" w:hAnsiTheme="majorHAnsi" w:cs="Calibri"/>
          <w:bCs/>
        </w:rPr>
        <w:t>et qualité en personnels (cadres supérieurs, gestionnaire, techniciens, ouvriers...)</w:t>
      </w:r>
    </w:p>
    <w:p w:rsidR="00E24D57" w:rsidRDefault="00E24D57" w:rsidP="00E24D57">
      <w:pPr>
        <w:ind w:left="567"/>
        <w:rPr>
          <w:rFonts w:asciiTheme="majorHAnsi" w:hAnsiTheme="majorHAnsi" w:cs="Calibri"/>
          <w:bCs/>
        </w:rPr>
      </w:pPr>
      <w:r>
        <w:rPr>
          <w:rFonts w:asciiTheme="majorHAnsi" w:hAnsiTheme="majorHAnsi" w:cs="Calibri"/>
          <w:bCs/>
        </w:rPr>
        <w:t>Où trouver l’offre d’emploi ? (ANEM, rubrique, internet, ...)</w:t>
      </w:r>
    </w:p>
    <w:p w:rsidR="00E24D57" w:rsidRDefault="00E24D57" w:rsidP="00E24D57">
      <w:pPr>
        <w:ind w:left="567"/>
        <w:rPr>
          <w:rFonts w:asciiTheme="majorHAnsi" w:hAnsiTheme="majorHAnsi" w:cs="Calibri"/>
          <w:bCs/>
        </w:rPr>
      </w:pPr>
      <w:r>
        <w:rPr>
          <w:rFonts w:asciiTheme="majorHAnsi" w:hAnsiTheme="majorHAnsi" w:cs="Calibri"/>
          <w:bCs/>
        </w:rPr>
        <w:t>Comment s’y prendre ? (la demande, le CV)</w:t>
      </w:r>
    </w:p>
    <w:p w:rsidR="00E24D57" w:rsidRDefault="00E24D57" w:rsidP="00E24D57">
      <w:pPr>
        <w:ind w:left="567"/>
        <w:rPr>
          <w:rFonts w:asciiTheme="majorHAnsi" w:hAnsiTheme="majorHAnsi" w:cs="Calibri"/>
          <w:bCs/>
        </w:rPr>
      </w:pPr>
      <w:r>
        <w:rPr>
          <w:rFonts w:asciiTheme="majorHAnsi" w:hAnsiTheme="majorHAnsi" w:cs="Calibri"/>
          <w:bCs/>
        </w:rPr>
        <w:t>Les différents types d’entretien d’embauche et comment s’y prendre pour un entretien.</w:t>
      </w:r>
    </w:p>
    <w:p w:rsidR="00E24D57" w:rsidRDefault="00E24D57" w:rsidP="00E24D57">
      <w:pPr>
        <w:ind w:left="567"/>
        <w:rPr>
          <w:rFonts w:asciiTheme="majorHAnsi" w:hAnsiTheme="majorHAnsi" w:cs="Calibri"/>
          <w:bCs/>
        </w:rPr>
      </w:pPr>
      <w:r>
        <w:rPr>
          <w:rFonts w:asciiTheme="majorHAnsi" w:hAnsiTheme="majorHAnsi" w:cs="Calibri"/>
          <w:bCs/>
        </w:rPr>
        <w:t>Les types de contrat de travail (CDI et CDD)</w:t>
      </w:r>
    </w:p>
    <w:p w:rsidR="00E24D57" w:rsidRDefault="00E24D57" w:rsidP="00E24D57">
      <w:pPr>
        <w:ind w:left="567"/>
        <w:rPr>
          <w:rFonts w:asciiTheme="majorHAnsi" w:hAnsiTheme="majorHAnsi" w:cs="Calibri"/>
          <w:bCs/>
        </w:rPr>
      </w:pPr>
      <w:r>
        <w:rPr>
          <w:rFonts w:asciiTheme="majorHAnsi" w:hAnsiTheme="majorHAnsi" w:cs="Calibri"/>
          <w:bCs/>
        </w:rPr>
        <w:t>Salaire (comment on calcule une fiche de paye).</w:t>
      </w:r>
    </w:p>
    <w:p w:rsidR="00E24D57" w:rsidRDefault="00E24D57" w:rsidP="00E24D57">
      <w:pPr>
        <w:jc w:val="both"/>
        <w:rPr>
          <w:rFonts w:asciiTheme="majorHAnsi" w:hAnsiTheme="majorHAnsi" w:cs="Calibri"/>
          <w:b/>
        </w:rPr>
      </w:pPr>
    </w:p>
    <w:p w:rsidR="00E24D57" w:rsidRPr="00B94C06" w:rsidRDefault="00E24D57" w:rsidP="00E24D57">
      <w:pPr>
        <w:jc w:val="both"/>
        <w:rPr>
          <w:rFonts w:asciiTheme="majorHAnsi" w:hAnsiTheme="majorHAnsi" w:cs="Calibri"/>
          <w:b/>
        </w:rPr>
      </w:pPr>
      <w:r w:rsidRPr="00B94C06">
        <w:rPr>
          <w:rFonts w:asciiTheme="majorHAnsi" w:hAnsiTheme="majorHAnsi" w:cs="Calibri"/>
          <w:b/>
        </w:rPr>
        <w:t xml:space="preserve">Chapitre 4 :   Comment  créer sa propre entreprise                         </w:t>
      </w:r>
      <w:r>
        <w:rPr>
          <w:rFonts w:asciiTheme="majorHAnsi" w:hAnsiTheme="majorHAnsi" w:cs="Calibri"/>
          <w:b/>
        </w:rPr>
        <w:tab/>
        <w:t xml:space="preserve">      </w:t>
      </w:r>
      <w:r w:rsidRPr="00B94C06">
        <w:rPr>
          <w:rFonts w:asciiTheme="majorHAnsi" w:hAnsiTheme="majorHAnsi" w:cs="Calibri"/>
          <w:b/>
        </w:rPr>
        <w:t>(3 semaines)</w:t>
      </w:r>
    </w:p>
    <w:p w:rsidR="00E24D57" w:rsidRDefault="00E24D57" w:rsidP="00E24D57">
      <w:pPr>
        <w:ind w:left="567"/>
        <w:rPr>
          <w:rFonts w:asciiTheme="majorHAnsi" w:hAnsiTheme="majorHAnsi" w:cs="Calibri"/>
          <w:bCs/>
        </w:rPr>
      </w:pPr>
      <w:r>
        <w:rPr>
          <w:rFonts w:asciiTheme="majorHAnsi" w:hAnsiTheme="majorHAnsi" w:cs="Calibri"/>
          <w:bCs/>
        </w:rPr>
        <w:t>Le parcours du créateur d’entreprise (l’idée, le capital, aide financière, ...)</w:t>
      </w:r>
    </w:p>
    <w:p w:rsidR="00E24D57" w:rsidRDefault="00E24D57" w:rsidP="00E24D57">
      <w:pPr>
        <w:ind w:left="567"/>
        <w:rPr>
          <w:rFonts w:asciiTheme="majorHAnsi" w:hAnsiTheme="majorHAnsi" w:cs="Calibri"/>
          <w:bCs/>
        </w:rPr>
      </w:pPr>
      <w:r>
        <w:rPr>
          <w:rFonts w:asciiTheme="majorHAnsi" w:hAnsiTheme="majorHAnsi" w:cs="Calibri"/>
          <w:bCs/>
        </w:rPr>
        <w:t>Comment trouver une bonne idée ?</w:t>
      </w:r>
    </w:p>
    <w:p w:rsidR="00E24D57" w:rsidRPr="00171E73" w:rsidRDefault="00E24D57" w:rsidP="00E24D57">
      <w:pPr>
        <w:ind w:left="567"/>
        <w:rPr>
          <w:rFonts w:asciiTheme="majorHAnsi" w:hAnsiTheme="majorHAnsi" w:cs="Calibri"/>
          <w:bCs/>
        </w:rPr>
      </w:pPr>
      <w:r>
        <w:rPr>
          <w:rFonts w:asciiTheme="majorHAnsi" w:hAnsiTheme="majorHAnsi" w:cs="Calibri"/>
          <w:bCs/>
        </w:rPr>
        <w:t>Dispositifs d’aides financières à l’investissement (ANSEJ, CNAC, ANDI, ANGEM, PNR)</w:t>
      </w:r>
    </w:p>
    <w:p w:rsidR="00E24D57" w:rsidRDefault="00E24D57" w:rsidP="00E24D57">
      <w:pPr>
        <w:jc w:val="both"/>
        <w:rPr>
          <w:rFonts w:asciiTheme="majorHAnsi" w:hAnsiTheme="majorHAnsi" w:cs="Calibri"/>
          <w:b/>
        </w:rPr>
      </w:pPr>
    </w:p>
    <w:p w:rsidR="00E24D57" w:rsidRPr="00B94C06" w:rsidRDefault="00E24D57" w:rsidP="00E24D57">
      <w:pPr>
        <w:jc w:val="both"/>
        <w:rPr>
          <w:rFonts w:asciiTheme="majorHAnsi" w:hAnsiTheme="majorHAnsi" w:cs="Calibri"/>
          <w:b/>
        </w:rPr>
      </w:pPr>
      <w:r w:rsidRPr="00B94C06">
        <w:rPr>
          <w:rFonts w:asciiTheme="majorHAnsi" w:hAnsiTheme="majorHAnsi" w:cs="Calibri"/>
          <w:b/>
        </w:rPr>
        <w:t xml:space="preserve">Chapitre 5 :   Etude d’un projet de création d’entreprise         </w:t>
      </w:r>
      <w:r>
        <w:rPr>
          <w:rFonts w:asciiTheme="majorHAnsi" w:hAnsiTheme="majorHAnsi" w:cs="Calibri"/>
          <w:b/>
        </w:rPr>
        <w:t xml:space="preserve">            </w:t>
      </w:r>
      <w:r w:rsidRPr="00B94C06">
        <w:rPr>
          <w:rFonts w:asciiTheme="majorHAnsi" w:hAnsiTheme="majorHAnsi" w:cs="Calibri"/>
          <w:b/>
        </w:rPr>
        <w:t>(4 semaines)</w:t>
      </w:r>
    </w:p>
    <w:p w:rsidR="00E24D57" w:rsidRPr="00171E73" w:rsidRDefault="00E24D57" w:rsidP="00E24D57">
      <w:pPr>
        <w:ind w:left="567"/>
        <w:rPr>
          <w:rFonts w:asciiTheme="majorHAnsi" w:hAnsiTheme="majorHAnsi" w:cs="Calibri"/>
          <w:bCs/>
        </w:rPr>
      </w:pPr>
      <w:r>
        <w:rPr>
          <w:rFonts w:asciiTheme="majorHAnsi" w:hAnsiTheme="majorHAnsi" w:cs="Calibri"/>
          <w:bCs/>
        </w:rPr>
        <w:t xml:space="preserve">L’étude  d’un projet de création d’entreprise demande au promoteur l’effort de prévoir et d’écrire en détail les phases et les démarches qu’il devra effectuer pour arriver à faire démarrer son affaire. </w:t>
      </w:r>
    </w:p>
    <w:p w:rsidR="00E24D57" w:rsidRDefault="00E24D57" w:rsidP="00E24D57">
      <w:pPr>
        <w:ind w:left="567"/>
        <w:rPr>
          <w:rFonts w:asciiTheme="majorHAnsi" w:hAnsiTheme="majorHAnsi" w:cs="Calibri"/>
          <w:bCs/>
        </w:rPr>
      </w:pPr>
      <w:r w:rsidRPr="00834E02">
        <w:rPr>
          <w:rFonts w:asciiTheme="majorHAnsi" w:hAnsiTheme="majorHAnsi" w:cs="Calibri"/>
          <w:b/>
          <w:u w:val="single"/>
        </w:rPr>
        <w:t>Etude de marché</w:t>
      </w:r>
      <w:r>
        <w:rPr>
          <w:rFonts w:asciiTheme="majorHAnsi" w:hAnsiTheme="majorHAnsi" w:cs="Calibri"/>
          <w:bCs/>
        </w:rPr>
        <w:t xml:space="preserve"> (service commercialisation, marketing, ...).</w:t>
      </w:r>
    </w:p>
    <w:p w:rsidR="00E24D57" w:rsidRDefault="00E24D57" w:rsidP="00E24D57">
      <w:pPr>
        <w:ind w:left="567"/>
        <w:rPr>
          <w:rFonts w:asciiTheme="majorHAnsi" w:hAnsiTheme="majorHAnsi" w:cs="Calibri"/>
          <w:bCs/>
        </w:rPr>
      </w:pPr>
      <w:r w:rsidRPr="00834E02">
        <w:rPr>
          <w:rFonts w:asciiTheme="majorHAnsi" w:hAnsiTheme="majorHAnsi" w:cs="Calibri"/>
          <w:b/>
          <w:u w:val="single"/>
        </w:rPr>
        <w:lastRenderedPageBreak/>
        <w:t>Etude technique</w:t>
      </w:r>
      <w:r>
        <w:rPr>
          <w:rFonts w:asciiTheme="majorHAnsi" w:hAnsiTheme="majorHAnsi" w:cs="Calibri"/>
          <w:bCs/>
        </w:rPr>
        <w:t xml:space="preserve"> (lieu d’implantation, besoins en matériels et machines, capacité en production, ...).</w:t>
      </w:r>
    </w:p>
    <w:p w:rsidR="00E24D57" w:rsidRDefault="00E24D57" w:rsidP="00E24D57">
      <w:pPr>
        <w:ind w:left="567"/>
        <w:rPr>
          <w:rFonts w:asciiTheme="majorHAnsi" w:hAnsiTheme="majorHAnsi" w:cs="Calibri"/>
          <w:bCs/>
        </w:rPr>
      </w:pPr>
      <w:r w:rsidRPr="00834E02">
        <w:rPr>
          <w:rFonts w:asciiTheme="majorHAnsi" w:hAnsiTheme="majorHAnsi" w:cs="Calibri"/>
          <w:b/>
          <w:u w:val="single"/>
        </w:rPr>
        <w:t>Etude financière</w:t>
      </w:r>
      <w:r>
        <w:rPr>
          <w:rFonts w:asciiTheme="majorHAnsi" w:hAnsiTheme="majorHAnsi" w:cs="Calibri"/>
          <w:bCs/>
        </w:rPr>
        <w:t xml:space="preserve"> (chiffre d’affaire, charges salariales, dépenses et consommations, taxes et impôts, ...). </w:t>
      </w:r>
    </w:p>
    <w:p w:rsidR="00E24D57" w:rsidRPr="00171E73" w:rsidRDefault="00E24D57" w:rsidP="00E24D57">
      <w:pPr>
        <w:ind w:left="567"/>
        <w:rPr>
          <w:rFonts w:asciiTheme="majorHAnsi" w:hAnsiTheme="majorHAnsi" w:cs="Calibri"/>
          <w:bCs/>
        </w:rPr>
      </w:pPr>
      <w:r>
        <w:rPr>
          <w:rFonts w:asciiTheme="majorHAnsi" w:hAnsiTheme="majorHAnsi" w:cs="Calibri"/>
          <w:bCs/>
        </w:rPr>
        <w:t>Mini projet pour l’étude d’un projet de création d’entreprise.</w:t>
      </w:r>
    </w:p>
    <w:p w:rsidR="00E24D57" w:rsidRPr="00905355" w:rsidRDefault="00E24D57" w:rsidP="00E24D57">
      <w:pPr>
        <w:rPr>
          <w:rFonts w:asciiTheme="majorHAnsi" w:hAnsiTheme="majorHAnsi" w:cs="Calibri"/>
          <w:bCs/>
          <w:sz w:val="32"/>
          <w:szCs w:val="32"/>
        </w:rPr>
      </w:pPr>
    </w:p>
    <w:p w:rsidR="00E24D57" w:rsidRDefault="00E24D57" w:rsidP="00E24D57">
      <w:pPr>
        <w:rPr>
          <w:rFonts w:asciiTheme="majorHAnsi" w:hAnsiTheme="majorHAnsi" w:cs="Calibri"/>
          <w:bCs/>
          <w:u w:val="thick" w:color="F79646" w:themeColor="accent6"/>
        </w:rPr>
      </w:pPr>
      <w:r w:rsidRPr="00673A51">
        <w:rPr>
          <w:rFonts w:asciiTheme="majorHAnsi" w:hAnsiTheme="majorHAnsi" w:cs="Calibri"/>
          <w:b/>
          <w:u w:val="thick" w:color="F79646" w:themeColor="accent6"/>
        </w:rPr>
        <w:t xml:space="preserve">Mode d’évaluation : </w:t>
      </w:r>
      <w:r w:rsidRPr="00673A51">
        <w:rPr>
          <w:rFonts w:asciiTheme="majorHAnsi" w:hAnsiTheme="majorHAnsi" w:cs="Calibri"/>
          <w:bCs/>
        </w:rPr>
        <w:t>examen 100%</w:t>
      </w:r>
    </w:p>
    <w:p w:rsidR="00E24D57" w:rsidRDefault="00E24D57" w:rsidP="00E24D57">
      <w:pPr>
        <w:rPr>
          <w:rFonts w:asciiTheme="majorHAnsi" w:hAnsiTheme="majorHAnsi" w:cs="Calibri"/>
          <w:bCs/>
          <w:u w:val="thick" w:color="F79646" w:themeColor="accent6"/>
        </w:rPr>
      </w:pPr>
    </w:p>
    <w:p w:rsidR="00E24D57" w:rsidRDefault="00E24D57" w:rsidP="00E24D57">
      <w:pPr>
        <w:jc w:val="both"/>
        <w:rPr>
          <w:rFonts w:ascii="Cambria" w:hAnsi="Cambria" w:cs="Calibri"/>
          <w:b/>
          <w:u w:val="thick" w:color="F79646"/>
        </w:rPr>
      </w:pPr>
      <w:r>
        <w:rPr>
          <w:rFonts w:ascii="Cambria" w:hAnsi="Cambria" w:cs="Calibri"/>
          <w:b/>
          <w:u w:val="thick" w:color="F79646"/>
        </w:rPr>
        <w:t>Références bibliographiques </w:t>
      </w:r>
      <w:r>
        <w:rPr>
          <w:rFonts w:ascii="Cambria" w:hAnsi="Cambria" w:cs="Calibri"/>
          <w:b/>
        </w:rPr>
        <w:t>: </w:t>
      </w:r>
    </w:p>
    <w:p w:rsidR="00E24D57" w:rsidRPr="00673A51" w:rsidRDefault="00E24D57" w:rsidP="00E24D57">
      <w:pPr>
        <w:rPr>
          <w:rFonts w:asciiTheme="majorHAnsi" w:hAnsiTheme="majorHAnsi" w:cs="Calibri"/>
          <w:bCs/>
          <w:u w:val="thick" w:color="F79646" w:themeColor="accent6"/>
        </w:rPr>
      </w:pPr>
    </w:p>
    <w:p w:rsidR="00E24D57" w:rsidRPr="00892B39" w:rsidRDefault="00E24D57" w:rsidP="006D286A">
      <w:pPr>
        <w:pStyle w:val="Paragraphedeliste"/>
        <w:numPr>
          <w:ilvl w:val="0"/>
          <w:numId w:val="42"/>
        </w:numPr>
        <w:rPr>
          <w:rFonts w:asciiTheme="majorHAnsi" w:hAnsiTheme="majorHAnsi" w:cs="Calibri"/>
          <w:bCs/>
          <w:sz w:val="22"/>
          <w:szCs w:val="22"/>
        </w:rPr>
      </w:pPr>
      <w:r w:rsidRPr="00892B39">
        <w:rPr>
          <w:rFonts w:asciiTheme="majorHAnsi" w:hAnsiTheme="majorHAnsi" w:cs="Calibri"/>
          <w:bCs/>
          <w:sz w:val="22"/>
          <w:szCs w:val="22"/>
        </w:rPr>
        <w:t>-Antoine Melo ‘’ Gestion d’entreprise’’ édition Melo France 2016</w:t>
      </w:r>
    </w:p>
    <w:p w:rsidR="00E24D57" w:rsidRPr="00892B39" w:rsidRDefault="00E24D57" w:rsidP="006D286A">
      <w:pPr>
        <w:pStyle w:val="Paragraphedeliste"/>
        <w:numPr>
          <w:ilvl w:val="0"/>
          <w:numId w:val="42"/>
        </w:numPr>
        <w:rPr>
          <w:rFonts w:asciiTheme="majorHAnsi" w:hAnsiTheme="majorHAnsi" w:cs="Calibri"/>
          <w:bCs/>
          <w:sz w:val="22"/>
          <w:szCs w:val="22"/>
        </w:rPr>
      </w:pPr>
      <w:r w:rsidRPr="00892B39">
        <w:rPr>
          <w:rFonts w:asciiTheme="majorHAnsi" w:hAnsiTheme="majorHAnsi" w:cs="Calibri"/>
          <w:bCs/>
          <w:sz w:val="22"/>
          <w:szCs w:val="22"/>
        </w:rPr>
        <w:t>-Thomas Durand ‘’ Management d’entreprise’’ édition Broché 2016</w:t>
      </w:r>
    </w:p>
    <w:p w:rsidR="00E24D57" w:rsidRPr="00892B39" w:rsidRDefault="00E24D57" w:rsidP="006D286A">
      <w:pPr>
        <w:pStyle w:val="Paragraphedeliste"/>
        <w:numPr>
          <w:ilvl w:val="0"/>
          <w:numId w:val="42"/>
        </w:numPr>
        <w:rPr>
          <w:rFonts w:asciiTheme="majorHAnsi" w:hAnsiTheme="majorHAnsi" w:cs="Calibri"/>
          <w:bCs/>
          <w:sz w:val="22"/>
          <w:szCs w:val="22"/>
        </w:rPr>
      </w:pPr>
      <w:r w:rsidRPr="00892B39">
        <w:rPr>
          <w:rFonts w:asciiTheme="majorHAnsi" w:hAnsiTheme="majorHAnsi" w:cs="Calibri"/>
          <w:bCs/>
          <w:sz w:val="22"/>
          <w:szCs w:val="22"/>
        </w:rPr>
        <w:t>-Philippe Guillermic ‘’ La gestion d’entreprise pas à pas ‘’ édition Poche 2015</w:t>
      </w:r>
    </w:p>
    <w:p w:rsidR="00E24D57" w:rsidRPr="00892B39" w:rsidRDefault="00E24D57" w:rsidP="006D286A">
      <w:pPr>
        <w:pStyle w:val="Paragraphedeliste"/>
        <w:numPr>
          <w:ilvl w:val="0"/>
          <w:numId w:val="42"/>
        </w:numPr>
        <w:rPr>
          <w:rFonts w:asciiTheme="majorHAnsi" w:hAnsiTheme="majorHAnsi" w:cs="Calibri"/>
          <w:bCs/>
          <w:sz w:val="22"/>
          <w:szCs w:val="22"/>
        </w:rPr>
      </w:pPr>
      <w:r w:rsidRPr="00892B39">
        <w:rPr>
          <w:rFonts w:asciiTheme="majorHAnsi" w:hAnsiTheme="majorHAnsi" w:cs="Calibri"/>
          <w:bCs/>
          <w:sz w:val="22"/>
          <w:szCs w:val="22"/>
        </w:rPr>
        <w:t>-Guy Raimbault ‘’Outils de gestion’’ édition Chihab Alger 1994</w:t>
      </w:r>
    </w:p>
    <w:p w:rsidR="00E24D57" w:rsidRPr="00892B39" w:rsidRDefault="00E24D57" w:rsidP="006D286A">
      <w:pPr>
        <w:pStyle w:val="Paragraphedeliste"/>
        <w:numPr>
          <w:ilvl w:val="0"/>
          <w:numId w:val="42"/>
        </w:numPr>
        <w:rPr>
          <w:rFonts w:asciiTheme="majorHAnsi" w:hAnsiTheme="majorHAnsi" w:cs="Calibri"/>
          <w:bCs/>
          <w:sz w:val="22"/>
          <w:szCs w:val="22"/>
        </w:rPr>
      </w:pPr>
      <w:r w:rsidRPr="00892B39">
        <w:rPr>
          <w:rFonts w:asciiTheme="majorHAnsi" w:hAnsiTheme="majorHAnsi" w:cs="Calibri"/>
          <w:bCs/>
          <w:sz w:val="22"/>
          <w:szCs w:val="22"/>
        </w:rPr>
        <w:t>-Institut de technologie financière ‘’ Initiation comptable ‘’OPU Alger 1993</w:t>
      </w:r>
    </w:p>
    <w:p w:rsidR="00E24D57" w:rsidRPr="00892B39" w:rsidRDefault="00E24D57" w:rsidP="006D286A">
      <w:pPr>
        <w:pStyle w:val="Paragraphedeliste"/>
        <w:numPr>
          <w:ilvl w:val="0"/>
          <w:numId w:val="42"/>
        </w:numPr>
        <w:rPr>
          <w:rFonts w:asciiTheme="majorHAnsi" w:hAnsiTheme="majorHAnsi" w:cs="Calibri"/>
          <w:bCs/>
          <w:sz w:val="22"/>
          <w:szCs w:val="22"/>
        </w:rPr>
      </w:pPr>
      <w:r w:rsidRPr="00892B39">
        <w:rPr>
          <w:rFonts w:asciiTheme="majorHAnsi" w:hAnsiTheme="majorHAnsi" w:cs="Calibri"/>
          <w:bCs/>
          <w:sz w:val="22"/>
          <w:szCs w:val="22"/>
        </w:rPr>
        <w:t>-Christian Bultez ‘’Guide et mode d’emploi des démarches ‘’ édition Nathan Paris 1993</w:t>
      </w:r>
    </w:p>
    <w:p w:rsidR="00E24D57" w:rsidRDefault="00E24D57" w:rsidP="00E24D57"/>
    <w:p w:rsidR="007510DD" w:rsidRDefault="007510DD" w:rsidP="007510DD">
      <w:pPr>
        <w:jc w:val="center"/>
        <w:rPr>
          <w:rFonts w:asciiTheme="majorHAnsi" w:hAnsiTheme="majorHAnsi" w:cs="Calibri"/>
          <w:b/>
          <w:sz w:val="32"/>
          <w:szCs w:val="32"/>
          <w:u w:val="thick" w:color="F79646" w:themeColor="accent6"/>
        </w:rPr>
      </w:pPr>
    </w:p>
    <w:p w:rsidR="007510DD" w:rsidRDefault="007510DD" w:rsidP="007510DD">
      <w:pPr>
        <w:jc w:val="center"/>
        <w:rPr>
          <w:rFonts w:asciiTheme="majorHAnsi" w:hAnsiTheme="majorHAnsi" w:cs="Calibri"/>
          <w:b/>
          <w:sz w:val="32"/>
          <w:szCs w:val="32"/>
          <w:u w:val="thick" w:color="F79646" w:themeColor="accent6"/>
        </w:rPr>
      </w:pPr>
    </w:p>
    <w:p w:rsidR="00BC14AA" w:rsidRDefault="00BC14AA" w:rsidP="00BC14AA">
      <w:pPr>
        <w:jc w:val="center"/>
        <w:rPr>
          <w:rFonts w:ascii="Calibri" w:hAnsi="Calibri" w:cs="Calibri"/>
          <w:b/>
          <w:sz w:val="32"/>
          <w:szCs w:val="32"/>
        </w:rPr>
      </w:pPr>
    </w:p>
    <w:p w:rsidR="00BC14AA" w:rsidRDefault="00BC14AA" w:rsidP="00BC14AA">
      <w:pPr>
        <w:jc w:val="center"/>
        <w:rPr>
          <w:rFonts w:ascii="Calibri" w:hAnsi="Calibri" w:cs="Calibri"/>
          <w:b/>
          <w:sz w:val="32"/>
          <w:szCs w:val="32"/>
        </w:rPr>
      </w:pPr>
    </w:p>
    <w:p w:rsidR="00BC14AA" w:rsidRDefault="00BC14AA" w:rsidP="00BC14AA">
      <w:pPr>
        <w:jc w:val="center"/>
        <w:rPr>
          <w:rFonts w:ascii="Calibri" w:hAnsi="Calibri" w:cs="Calibri"/>
          <w:b/>
          <w:sz w:val="32"/>
          <w:szCs w:val="32"/>
        </w:rPr>
      </w:pPr>
    </w:p>
    <w:p w:rsidR="00BC14AA" w:rsidRDefault="00BC14AA"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Theme="majorHAnsi" w:hAnsiTheme="majorHAnsi" w:cs="Calibri"/>
          <w:bCs/>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Calibri" w:hAnsi="Calibri" w:cs="Calibri"/>
          <w:b/>
          <w:sz w:val="32"/>
          <w:szCs w:val="32"/>
        </w:rPr>
      </w:pPr>
    </w:p>
    <w:p w:rsidR="00B72D64" w:rsidRDefault="00B72D64" w:rsidP="00B72D64">
      <w:pPr>
        <w:jc w:val="center"/>
        <w:rPr>
          <w:rFonts w:asciiTheme="majorHAnsi" w:hAnsiTheme="majorHAnsi" w:cs="Calibri"/>
          <w:b/>
          <w:sz w:val="32"/>
          <w:szCs w:val="32"/>
          <w:u w:val="thick" w:color="F79646" w:themeColor="accent6"/>
        </w:rPr>
      </w:pPr>
    </w:p>
    <w:p w:rsidR="00B72D64" w:rsidRDefault="00B72D64" w:rsidP="00B72D64">
      <w:pPr>
        <w:jc w:val="center"/>
        <w:rPr>
          <w:rFonts w:asciiTheme="majorHAnsi" w:hAnsiTheme="majorHAnsi" w:cs="Calibri"/>
          <w:b/>
          <w:sz w:val="32"/>
          <w:szCs w:val="32"/>
          <w:u w:val="thick" w:color="F79646" w:themeColor="accent6"/>
        </w:rPr>
      </w:pPr>
    </w:p>
    <w:p w:rsidR="00B72D64" w:rsidRDefault="00B72D64" w:rsidP="00B72D64">
      <w:pPr>
        <w:jc w:val="center"/>
        <w:rPr>
          <w:rFonts w:asciiTheme="majorHAnsi" w:hAnsiTheme="majorHAnsi" w:cs="Calibri"/>
          <w:b/>
          <w:sz w:val="32"/>
          <w:szCs w:val="32"/>
          <w:u w:val="thick" w:color="F79646" w:themeColor="accent6"/>
        </w:rPr>
      </w:pPr>
    </w:p>
    <w:p w:rsidR="00B72D64" w:rsidRDefault="00B72D64" w:rsidP="00B72D64">
      <w:pPr>
        <w:jc w:val="center"/>
        <w:rPr>
          <w:rFonts w:asciiTheme="majorHAnsi" w:hAnsiTheme="majorHAnsi" w:cs="Calibri"/>
          <w:b/>
          <w:sz w:val="32"/>
          <w:szCs w:val="32"/>
          <w:u w:val="thick" w:color="F79646" w:themeColor="accent6"/>
        </w:rPr>
      </w:pPr>
    </w:p>
    <w:p w:rsidR="00B72D64" w:rsidRDefault="00B72D64" w:rsidP="00B72D64">
      <w:pPr>
        <w:jc w:val="center"/>
        <w:rPr>
          <w:rFonts w:asciiTheme="majorHAnsi" w:hAnsiTheme="majorHAnsi" w:cs="Calibri"/>
          <w:b/>
          <w:sz w:val="32"/>
          <w:szCs w:val="32"/>
          <w:u w:val="thick" w:color="F79646" w:themeColor="accent6"/>
        </w:rPr>
      </w:pPr>
    </w:p>
    <w:p w:rsidR="00E23407" w:rsidRDefault="00E23407" w:rsidP="00E23407">
      <w:pPr>
        <w:pStyle w:val="Titre1"/>
        <w:jc w:val="center"/>
        <w:rPr>
          <w:rFonts w:ascii="Cambria" w:hAnsi="Cambria" w:cs="Calibri"/>
          <w:bCs w:val="0"/>
          <w:sz w:val="32"/>
          <w:szCs w:val="32"/>
          <w:u w:val="single" w:color="F79646" w:themeColor="accent6"/>
        </w:rPr>
      </w:pPr>
    </w:p>
    <w:p w:rsidR="0095470A" w:rsidRPr="0095470A" w:rsidRDefault="0095470A" w:rsidP="0095470A">
      <w:pPr>
        <w:rPr>
          <w:sz w:val="32"/>
          <w:szCs w:val="32"/>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C72D6B" w:rsidRDefault="00C72D6B" w:rsidP="00B72D64">
      <w:pPr>
        <w:jc w:val="center"/>
        <w:rPr>
          <w:rFonts w:asciiTheme="majorHAnsi" w:hAnsiTheme="majorHAnsi" w:cs="Calibri"/>
          <w:b/>
          <w:sz w:val="32"/>
          <w:szCs w:val="32"/>
          <w:u w:val="thick" w:color="F79646" w:themeColor="accent6"/>
        </w:rPr>
      </w:pPr>
    </w:p>
    <w:p w:rsidR="00C72D6B" w:rsidRDefault="00C72D6B" w:rsidP="00B72D64">
      <w:pPr>
        <w:jc w:val="center"/>
        <w:rPr>
          <w:rFonts w:asciiTheme="majorHAnsi" w:hAnsiTheme="majorHAnsi" w:cs="Calibri"/>
          <w:b/>
          <w:sz w:val="32"/>
          <w:szCs w:val="32"/>
          <w:u w:val="thick" w:color="F79646" w:themeColor="accent6"/>
        </w:rPr>
      </w:pPr>
    </w:p>
    <w:p w:rsidR="00C72D6B" w:rsidRDefault="00C72D6B" w:rsidP="00B72D64">
      <w:pPr>
        <w:jc w:val="center"/>
        <w:rPr>
          <w:rFonts w:asciiTheme="majorHAnsi" w:hAnsiTheme="majorHAnsi" w:cs="Calibri"/>
          <w:b/>
          <w:sz w:val="32"/>
          <w:szCs w:val="32"/>
          <w:u w:val="thick" w:color="F79646" w:themeColor="accent6"/>
        </w:rPr>
      </w:pPr>
    </w:p>
    <w:p w:rsidR="00C72D6B" w:rsidRDefault="00C72D6B" w:rsidP="00B72D64">
      <w:pPr>
        <w:jc w:val="center"/>
        <w:rPr>
          <w:rFonts w:asciiTheme="majorHAnsi" w:hAnsiTheme="majorHAnsi" w:cs="Calibri"/>
          <w:b/>
          <w:sz w:val="32"/>
          <w:szCs w:val="32"/>
          <w:u w:val="thick" w:color="F79646" w:themeColor="accent6"/>
        </w:rPr>
      </w:pPr>
    </w:p>
    <w:p w:rsidR="00C72D6B" w:rsidRDefault="00C72D6B" w:rsidP="00B72D64">
      <w:pPr>
        <w:jc w:val="center"/>
        <w:rPr>
          <w:rFonts w:asciiTheme="majorHAnsi" w:hAnsiTheme="majorHAnsi" w:cs="Calibri"/>
          <w:b/>
          <w:sz w:val="32"/>
          <w:szCs w:val="32"/>
          <w:u w:val="thick" w:color="F79646" w:themeColor="accent6"/>
        </w:rPr>
      </w:pPr>
    </w:p>
    <w:p w:rsidR="00C72D6B" w:rsidRDefault="00C72D6B" w:rsidP="00B72D64">
      <w:pPr>
        <w:jc w:val="center"/>
        <w:rPr>
          <w:rFonts w:asciiTheme="majorHAnsi" w:hAnsiTheme="majorHAnsi" w:cs="Calibri"/>
          <w:b/>
          <w:sz w:val="32"/>
          <w:szCs w:val="32"/>
          <w:u w:val="thick" w:color="F79646" w:themeColor="accent6"/>
        </w:rPr>
      </w:pPr>
    </w:p>
    <w:p w:rsidR="00C72D6B" w:rsidRDefault="00C72D6B" w:rsidP="00B72D64">
      <w:pPr>
        <w:jc w:val="center"/>
        <w:rPr>
          <w:rFonts w:asciiTheme="majorHAnsi" w:hAnsiTheme="majorHAnsi" w:cs="Calibri"/>
          <w:b/>
          <w:sz w:val="32"/>
          <w:szCs w:val="32"/>
          <w:u w:val="thick" w:color="F79646" w:themeColor="accent6"/>
        </w:rPr>
      </w:pPr>
    </w:p>
    <w:p w:rsidR="00C72D6B" w:rsidRDefault="00C72D6B"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7510DD" w:rsidRDefault="007510DD" w:rsidP="00B72D64">
      <w:pPr>
        <w:jc w:val="center"/>
        <w:rPr>
          <w:rFonts w:asciiTheme="majorHAnsi" w:hAnsiTheme="majorHAnsi" w:cs="Calibri"/>
          <w:b/>
          <w:sz w:val="32"/>
          <w:szCs w:val="32"/>
          <w:u w:val="thick" w:color="F79646" w:themeColor="accent6"/>
        </w:rPr>
      </w:pPr>
    </w:p>
    <w:p w:rsidR="00B72D64" w:rsidRPr="001B20F9" w:rsidRDefault="00B72D64" w:rsidP="00B72D64">
      <w:pPr>
        <w:jc w:val="center"/>
        <w:rPr>
          <w:rFonts w:asciiTheme="majorHAnsi" w:hAnsiTheme="majorHAnsi" w:cs="Calibri"/>
          <w:b/>
          <w:sz w:val="32"/>
          <w:szCs w:val="32"/>
          <w:u w:val="thick" w:color="F79646" w:themeColor="accent6"/>
        </w:rPr>
      </w:pPr>
      <w:r w:rsidRPr="001B20F9">
        <w:rPr>
          <w:rFonts w:asciiTheme="majorHAnsi" w:hAnsiTheme="majorHAnsi" w:cs="Calibri"/>
          <w:b/>
          <w:sz w:val="32"/>
          <w:szCs w:val="32"/>
          <w:u w:val="thick" w:color="F79646" w:themeColor="accent6"/>
        </w:rPr>
        <w:t>IV- Accords / Conventions</w:t>
      </w:r>
    </w:p>
    <w:p w:rsidR="00B72D64" w:rsidRPr="001B2CFA" w:rsidRDefault="00B72D64" w:rsidP="00B72D64">
      <w:pPr>
        <w:jc w:val="center"/>
        <w:rPr>
          <w:rFonts w:ascii="Calibri" w:hAnsi="Calibri" w:cs="Calibri"/>
          <w:b/>
          <w:sz w:val="32"/>
          <w:szCs w:val="32"/>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B72D64" w:rsidRDefault="00B72D64" w:rsidP="00765040">
      <w:pPr>
        <w:rPr>
          <w:rFonts w:asciiTheme="majorHAnsi" w:eastAsia="Calibri" w:hAnsiTheme="majorHAnsi" w:cs="Calibri"/>
          <w:b/>
          <w:bCs/>
          <w:color w:val="000000"/>
          <w:u w:val="thick" w:color="F79646" w:themeColor="accent6"/>
        </w:rPr>
      </w:pPr>
    </w:p>
    <w:p w:rsidR="00FF09CD" w:rsidRDefault="00FF09CD"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7C7FCC" w:rsidRDefault="007C7FCC">
      <w:pPr>
        <w:spacing w:after="200" w:line="276" w:lineRule="auto"/>
        <w:rPr>
          <w:rFonts w:ascii="Calibri" w:hAnsi="Calibri" w:cs="Calibri"/>
          <w:b/>
          <w:sz w:val="32"/>
          <w:szCs w:val="32"/>
        </w:rPr>
      </w:pPr>
      <w:r>
        <w:rPr>
          <w:rFonts w:ascii="Calibri" w:hAnsi="Calibri" w:cs="Calibri"/>
          <w:b/>
          <w:sz w:val="32"/>
          <w:szCs w:val="32"/>
        </w:rPr>
        <w:br w:type="page"/>
      </w: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rPr>
          <w:rFonts w:asciiTheme="majorHAnsi" w:hAnsiTheme="majorHAnsi" w:cs="Calibri"/>
          <w:b/>
          <w:sz w:val="28"/>
          <w:szCs w:val="28"/>
        </w:rPr>
      </w:pPr>
      <w:r w:rsidRPr="001B20F9">
        <w:rPr>
          <w:rFonts w:asciiTheme="majorHAnsi" w:hAnsiTheme="majorHAnsi" w:cs="Calibri"/>
          <w:b/>
          <w:sz w:val="28"/>
          <w:szCs w:val="28"/>
        </w:rPr>
        <w:t>(En cas de licence coparrainée par un autre établissement universitaire)</w:t>
      </w:r>
    </w:p>
    <w:p w:rsidR="00FF09CD" w:rsidRPr="001B20F9" w:rsidRDefault="00FF09CD" w:rsidP="00FF09CD">
      <w:pPr>
        <w:outlineLvl w:val="0"/>
        <w:rPr>
          <w:rFonts w:asciiTheme="majorHAnsi" w:hAnsiTheme="majorHAnsi" w:cs="Calibri"/>
        </w:rPr>
      </w:pPr>
    </w:p>
    <w:p w:rsidR="00FF09CD" w:rsidRPr="001B20F9" w:rsidRDefault="00FF09CD" w:rsidP="00FF09CD">
      <w:pPr>
        <w:jc w:val="center"/>
        <w:rPr>
          <w:rFonts w:asciiTheme="majorHAnsi" w:hAnsiTheme="majorHAnsi" w:cs="Calibri"/>
        </w:rPr>
      </w:pPr>
      <w:r w:rsidRPr="001B20F9">
        <w:rPr>
          <w:rFonts w:asciiTheme="majorHAnsi" w:hAnsiTheme="majorHAnsi" w:cs="Calibri"/>
          <w:b/>
        </w:rPr>
        <w:t>(Papier officiel à l’entête de l’établissement universitaire concerné)</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Objet : Approbation du coparrainage de la licence intitulée :  </w:t>
      </w: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Par la présente, l’université (ou le centre universitaire)                             déclare coparrainer la licence ci-dessus mentionnée durant toute la période d’habilitation de la licence.</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l’université (ou le centre universitaire) assistera ce projet en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Donnant son point de vue dans l’élaboration et à la mise à jour des programmes d’enseignement,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Participant à des séminaires organisés à cet effet,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En participant aux jurys de soutenance,</w:t>
      </w:r>
    </w:p>
    <w:p w:rsidR="00FF09CD" w:rsidRPr="001B20F9" w:rsidRDefault="00FF09CD" w:rsidP="00FF09CD">
      <w:pPr>
        <w:widowControl w:val="0"/>
        <w:tabs>
          <w:tab w:val="left" w:pos="1815"/>
        </w:tabs>
        <w:jc w:val="both"/>
        <w:rPr>
          <w:rFonts w:asciiTheme="majorHAnsi" w:hAnsiTheme="majorHAnsi" w:cs="Calibri"/>
          <w:i/>
        </w:rPr>
      </w:pPr>
      <w:r w:rsidRPr="001B20F9">
        <w:rPr>
          <w:rFonts w:asciiTheme="majorHAnsi" w:hAnsiTheme="majorHAnsi" w:cs="Calibri"/>
        </w:rPr>
        <w:t>- En œuvrant à la mutualisation des moyens humains et matériels.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r w:rsidRPr="001B20F9">
        <w:rPr>
          <w:rFonts w:asciiTheme="majorHAnsi" w:hAnsiTheme="majorHAnsi" w:cs="Calibri"/>
        </w:rPr>
        <w:t xml:space="preserve">SIGNATURE de la personne légalement autorisée : </w:t>
      </w:r>
    </w:p>
    <w:p w:rsidR="00FF09CD" w:rsidRPr="001B20F9" w:rsidRDefault="00FF09CD" w:rsidP="00FF09CD">
      <w:pPr>
        <w:pStyle w:val="En-tte"/>
        <w:jc w:val="both"/>
        <w:outlineLvl w:val="0"/>
        <w:rPr>
          <w:rFonts w:asciiTheme="majorHAnsi" w:hAnsiTheme="majorHAnsi" w:cs="Calibri"/>
          <w:sz w:val="24"/>
          <w:szCs w:val="24"/>
        </w:rPr>
      </w:pPr>
    </w:p>
    <w:p w:rsidR="00FF09CD" w:rsidRPr="001B20F9" w:rsidRDefault="00FF09CD" w:rsidP="00FF09CD">
      <w:pPr>
        <w:pStyle w:val="En-tte"/>
        <w:jc w:val="both"/>
        <w:outlineLvl w:val="0"/>
        <w:rPr>
          <w:rFonts w:asciiTheme="majorHAnsi" w:hAnsiTheme="majorHAnsi" w:cs="Calibri"/>
          <w:sz w:val="24"/>
          <w:szCs w:val="24"/>
        </w:rPr>
      </w:pPr>
      <w:r w:rsidRPr="001B20F9">
        <w:rPr>
          <w:rFonts w:asciiTheme="majorHAnsi" w:hAnsiTheme="majorHAnsi" w:cs="Calibri"/>
          <w:sz w:val="24"/>
          <w:szCs w:val="24"/>
        </w:rPr>
        <w:t xml:space="preserve">FONCTION :    </w:t>
      </w:r>
    </w:p>
    <w:p w:rsidR="00FF09CD" w:rsidRPr="001B20F9" w:rsidRDefault="00FF09CD" w:rsidP="00FF09CD">
      <w:pPr>
        <w:jc w:val="both"/>
        <w:rPr>
          <w:rFonts w:asciiTheme="majorHAnsi" w:hAnsiTheme="majorHAnsi" w:cs="Calibri"/>
        </w:rPr>
      </w:pPr>
    </w:p>
    <w:p w:rsidR="00FF09CD" w:rsidRPr="001B20F9" w:rsidRDefault="00FF09CD" w:rsidP="00FF09CD">
      <w:pPr>
        <w:jc w:val="both"/>
        <w:rPr>
          <w:rFonts w:asciiTheme="majorHAnsi" w:hAnsiTheme="majorHAnsi" w:cs="Calibri"/>
        </w:rPr>
      </w:pPr>
      <w:r w:rsidRPr="001B20F9">
        <w:rPr>
          <w:rFonts w:asciiTheme="majorHAnsi" w:hAnsiTheme="majorHAnsi" w:cs="Calibri"/>
        </w:rPr>
        <w:t xml:space="preserve">Date : </w:t>
      </w:r>
    </w:p>
    <w:p w:rsidR="00FF09CD" w:rsidRPr="001B20F9" w:rsidRDefault="00FF09CD" w:rsidP="00FF09CD">
      <w:pPr>
        <w:jc w:val="both"/>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7FCC" w:rsidRDefault="007C7FCC">
      <w:pPr>
        <w:spacing w:after="200" w:line="276" w:lineRule="auto"/>
        <w:rPr>
          <w:rFonts w:ascii="Calibri" w:hAnsi="Calibri" w:cs="Calibri"/>
          <w:b/>
          <w:sz w:val="32"/>
          <w:szCs w:val="32"/>
        </w:rPr>
      </w:pPr>
      <w:r>
        <w:rPr>
          <w:rFonts w:ascii="Calibri" w:hAnsi="Calibri" w:cs="Calibri"/>
          <w:b/>
          <w:sz w:val="32"/>
          <w:szCs w:val="32"/>
        </w:rPr>
        <w:br w:type="page"/>
      </w: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jc w:val="center"/>
        <w:rPr>
          <w:rFonts w:asciiTheme="majorHAnsi" w:hAnsiTheme="majorHAnsi" w:cs="Calibri"/>
          <w:b/>
          <w:sz w:val="28"/>
          <w:szCs w:val="28"/>
        </w:rPr>
      </w:pPr>
      <w:r w:rsidRPr="001B20F9">
        <w:rPr>
          <w:rFonts w:asciiTheme="majorHAnsi" w:hAnsiTheme="majorHAnsi" w:cs="Calibri"/>
          <w:b/>
          <w:sz w:val="28"/>
          <w:szCs w:val="28"/>
        </w:rPr>
        <w:t>(En cas de licence en collaboration avec une entreprise du secteur utilisateur)</w:t>
      </w:r>
    </w:p>
    <w:p w:rsidR="00FF09CD" w:rsidRPr="001B20F9" w:rsidRDefault="00FF09CD" w:rsidP="00FF09CD">
      <w:pPr>
        <w:rPr>
          <w:rFonts w:asciiTheme="majorHAnsi" w:hAnsiTheme="majorHAnsi" w:cs="Calibri"/>
        </w:rPr>
      </w:pPr>
    </w:p>
    <w:p w:rsidR="00FF09CD" w:rsidRPr="001B20F9" w:rsidRDefault="00FF09CD" w:rsidP="00FF09CD">
      <w:pPr>
        <w:jc w:val="center"/>
        <w:rPr>
          <w:rFonts w:asciiTheme="majorHAnsi" w:hAnsiTheme="majorHAnsi" w:cs="Calibri"/>
          <w:b/>
        </w:rPr>
      </w:pPr>
      <w:r w:rsidRPr="001B20F9">
        <w:rPr>
          <w:rFonts w:asciiTheme="majorHAnsi" w:hAnsiTheme="majorHAnsi" w:cs="Calibri"/>
          <w:b/>
        </w:rPr>
        <w:t>(Papier officiel à l’entête de l’entreprise)</w:t>
      </w:r>
    </w:p>
    <w:p w:rsidR="00FF09CD" w:rsidRPr="001B20F9" w:rsidRDefault="00FF09CD" w:rsidP="00FF09CD">
      <w:pPr>
        <w:pStyle w:val="Pieddepage"/>
        <w:jc w:val="center"/>
        <w:rPr>
          <w:rFonts w:asciiTheme="majorHAnsi" w:hAnsiTheme="majorHAnsi" w:cs="Calibri"/>
        </w:rPr>
      </w:pPr>
    </w:p>
    <w:p w:rsidR="00FF09CD" w:rsidRPr="001B20F9" w:rsidRDefault="00FF09CD" w:rsidP="00FF09CD">
      <w:pPr>
        <w:pStyle w:val="Pieddepage"/>
        <w:jc w:val="center"/>
        <w:rPr>
          <w:rFonts w:asciiTheme="majorHAnsi" w:hAnsiTheme="majorHAnsi" w:cs="Calibri"/>
        </w:rPr>
      </w:pPr>
    </w:p>
    <w:p w:rsidR="00FF09CD" w:rsidRPr="001B20F9" w:rsidRDefault="00FF09CD" w:rsidP="00FF09CD">
      <w:pPr>
        <w:ind w:hanging="1440"/>
        <w:rPr>
          <w:rFonts w:asciiTheme="majorHAnsi" w:hAnsiTheme="majorHAnsi" w:cs="Calibri"/>
          <w: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OBJET :</w:t>
      </w:r>
      <w:r w:rsidRPr="001B20F9">
        <w:rPr>
          <w:rFonts w:asciiTheme="majorHAnsi" w:hAnsiTheme="majorHAnsi" w:cs="Calibri"/>
        </w:rPr>
        <w:t xml:space="preserve"> Approbation du projet de lancement d’une formation de Licence intitulée : </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Dispensée à : </w:t>
      </w:r>
    </w:p>
    <w:p w:rsidR="00FF09CD" w:rsidRPr="001B20F9" w:rsidRDefault="00FF09CD" w:rsidP="00FF09CD">
      <w:pPr>
        <w:outlineLvl w:val="0"/>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 xml:space="preserve">Par la présente, l’entreprise                                                     déclare sa volonté de manifester son accompagnement à cette formation en qualité d’utilisateur potentiel du produit.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nous confirmons notre adhésion à ce projet et notre rôle consistera à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Donner notre point de vue dans l’élaboration et à la mise à jour des programmes d’enseignement,</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à des séminaires organisés à cet effet, </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aux jurys de soutenance, </w:t>
      </w:r>
    </w:p>
    <w:p w:rsidR="00FF09CD" w:rsidRPr="001B20F9" w:rsidRDefault="00FF09CD" w:rsidP="00FF09CD">
      <w:pPr>
        <w:widowControl w:val="0"/>
        <w:numPr>
          <w:ilvl w:val="0"/>
          <w:numId w:val="1"/>
        </w:numPr>
        <w:tabs>
          <w:tab w:val="left" w:pos="1815"/>
        </w:tabs>
        <w:jc w:val="both"/>
        <w:rPr>
          <w:rFonts w:asciiTheme="majorHAnsi" w:hAnsiTheme="majorHAnsi" w:cs="Calibri"/>
          <w:i/>
        </w:rPr>
      </w:pPr>
      <w:r w:rsidRPr="001B20F9">
        <w:rPr>
          <w:rFonts w:asciiTheme="majorHAnsi" w:hAnsiTheme="majorHAnsi" w:cs="Calibri"/>
        </w:rPr>
        <w:t>Faciliter autant que possible l’accueil de stagiaires soit dans le cadre de mémoires de fin d’études, soit dans le cadre de projets tuteurés.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Les moyens nécessaires à l’exécution des tâches qui nous incombent pour la réalisation de ces objectifs seront mis en œuvre sur le plan matériel et humain.</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jc w:val="both"/>
        <w:rPr>
          <w:rFonts w:asciiTheme="majorHAnsi" w:hAnsiTheme="majorHAnsi" w:cs="Calibri"/>
          <w:iCs/>
        </w:rPr>
      </w:pPr>
      <w:r w:rsidRPr="001B20F9">
        <w:rPr>
          <w:rFonts w:asciiTheme="majorHAnsi" w:hAnsiTheme="majorHAnsi" w:cs="Calibri"/>
          <w:iCs/>
        </w:rPr>
        <w:t>Monsieur (ou Madame)*…………………….est désigné(e) comme coordonateur externe de ce projet.</w:t>
      </w:r>
    </w:p>
    <w:p w:rsidR="00FF09CD" w:rsidRPr="001B20F9" w:rsidRDefault="00FF09CD" w:rsidP="00FF09CD">
      <w:pPr>
        <w:jc w:val="both"/>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SIGNATURE</w:t>
      </w:r>
      <w:r w:rsidRPr="001B20F9">
        <w:rPr>
          <w:rFonts w:asciiTheme="majorHAnsi" w:hAnsiTheme="majorHAnsi" w:cs="Calibri"/>
        </w:rPr>
        <w:t xml:space="preserve"> de la personne légalement autorisée : </w:t>
      </w:r>
    </w:p>
    <w:p w:rsidR="00FF09CD" w:rsidRPr="001B20F9" w:rsidRDefault="00FF09CD" w:rsidP="00FF09CD">
      <w:pPr>
        <w:pStyle w:val="En-tte"/>
        <w:outlineLvl w:val="0"/>
        <w:rPr>
          <w:rFonts w:asciiTheme="majorHAnsi" w:hAnsiTheme="majorHAnsi" w:cs="Calibri"/>
          <w:b/>
          <w:bCs/>
          <w:sz w:val="24"/>
          <w:szCs w:val="24"/>
        </w:rPr>
      </w:pPr>
    </w:p>
    <w:p w:rsidR="00FF09CD" w:rsidRPr="001B20F9" w:rsidRDefault="00FF09CD" w:rsidP="00FF09CD">
      <w:pPr>
        <w:pStyle w:val="En-tte"/>
        <w:outlineLvl w:val="0"/>
        <w:rPr>
          <w:rFonts w:asciiTheme="majorHAnsi" w:hAnsiTheme="majorHAnsi" w:cs="Calibri"/>
          <w:b/>
          <w:bCs/>
          <w:sz w:val="24"/>
          <w:szCs w:val="24"/>
        </w:rPr>
      </w:pPr>
      <w:r w:rsidRPr="001B20F9">
        <w:rPr>
          <w:rFonts w:asciiTheme="majorHAnsi" w:hAnsiTheme="majorHAnsi" w:cs="Calibri"/>
          <w:b/>
          <w:bCs/>
          <w:sz w:val="24"/>
          <w:szCs w:val="24"/>
        </w:rPr>
        <w:t xml:space="preserve">FONCTION :    </w:t>
      </w:r>
    </w:p>
    <w:p w:rsidR="00FF09CD" w:rsidRPr="001B20F9" w:rsidRDefault="00FF09CD" w:rsidP="00FF09CD">
      <w:pPr>
        <w:rPr>
          <w:rFonts w:asciiTheme="majorHAnsi" w:hAnsiTheme="majorHAnsi" w:cs="Calibri"/>
          <w:b/>
          <w:bCs/>
        </w:rPr>
      </w:pPr>
    </w:p>
    <w:p w:rsidR="00FF09CD" w:rsidRPr="001B20F9" w:rsidRDefault="00FF09CD" w:rsidP="00FF09CD">
      <w:pPr>
        <w:rPr>
          <w:rFonts w:asciiTheme="majorHAnsi" w:hAnsiTheme="majorHAnsi" w:cs="Calibri"/>
        </w:rPr>
      </w:pPr>
      <w:r w:rsidRPr="001B20F9">
        <w:rPr>
          <w:rFonts w:asciiTheme="majorHAnsi" w:hAnsiTheme="majorHAnsi" w:cs="Calibri"/>
          <w:b/>
          <w:bCs/>
        </w:rPr>
        <w:t>Date :</w:t>
      </w:r>
      <w:r w:rsidRPr="001B20F9">
        <w:rPr>
          <w:rFonts w:asciiTheme="majorHAnsi" w:hAnsiTheme="majorHAnsi" w:cs="Calibri"/>
        </w:rPr>
        <w:t xml:space="preserve"> </w:t>
      </w:r>
    </w:p>
    <w:p w:rsidR="00FF09CD" w:rsidRPr="001B20F9" w:rsidRDefault="00FF09CD" w:rsidP="00114CD1">
      <w:pPr>
        <w:pStyle w:val="NormalWeb"/>
        <w:jc w:val="both"/>
        <w:rPr>
          <w:rFonts w:asciiTheme="majorHAnsi" w:hAnsiTheme="majorHAnsi" w:cs="Calibri"/>
          <w:b/>
          <w:bCs/>
        </w:rPr>
      </w:pPr>
    </w:p>
    <w:p w:rsidR="00FF09CD" w:rsidRPr="001B20F9" w:rsidRDefault="00FF09CD" w:rsidP="003873C7">
      <w:pPr>
        <w:pStyle w:val="NormalWeb"/>
        <w:jc w:val="both"/>
        <w:rPr>
          <w:rFonts w:asciiTheme="majorHAnsi" w:hAnsiTheme="majorHAnsi" w:cs="Calibri"/>
          <w:b/>
          <w:bCs/>
        </w:rPr>
      </w:pPr>
      <w:r w:rsidRPr="001B20F9">
        <w:rPr>
          <w:rFonts w:asciiTheme="majorHAnsi" w:hAnsiTheme="majorHAnsi" w:cs="Calibri"/>
          <w:b/>
          <w:bCs/>
        </w:rPr>
        <w:t>CACHET OFFICIEL ou SCEAU DE L’ENTREPRISE</w:t>
      </w: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7C7FCC" w:rsidRDefault="007C7FCC">
      <w:pPr>
        <w:spacing w:after="200" w:line="276" w:lineRule="auto"/>
        <w:rPr>
          <w:rFonts w:ascii="Calibri" w:hAnsi="Calibri" w:cs="Calibri"/>
        </w:rPr>
      </w:pPr>
      <w:r>
        <w:rPr>
          <w:rFonts w:ascii="Calibri" w:hAnsi="Calibri" w:cs="Calibri"/>
        </w:rPr>
        <w:br w:type="page"/>
      </w:r>
    </w:p>
    <w:p w:rsidR="00A227AF" w:rsidRPr="00CC67CC" w:rsidRDefault="00305227" w:rsidP="00305227">
      <w:pP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lastRenderedPageBreak/>
        <w:t>V</w:t>
      </w:r>
      <w:r w:rsidR="00A227AF" w:rsidRPr="00CC67CC">
        <w:rPr>
          <w:rFonts w:asciiTheme="majorHAnsi" w:hAnsiTheme="majorHAnsi" w:cs="Calibri"/>
          <w:b/>
          <w:bCs/>
          <w:sz w:val="32"/>
          <w:szCs w:val="32"/>
          <w:u w:val="thick" w:color="F79646" w:themeColor="accent6"/>
        </w:rPr>
        <w:t xml:space="preserve">- Avis et Visas des organes Administratifs et Consultatifs </w:t>
      </w:r>
    </w:p>
    <w:p w:rsidR="00A227AF" w:rsidRPr="001B20F9" w:rsidRDefault="00A227AF" w:rsidP="00A227AF">
      <w:pPr>
        <w:rPr>
          <w:rFonts w:asciiTheme="majorHAnsi" w:hAnsiTheme="majorHAnsi" w:cs="Calibri"/>
          <w:b/>
          <w:bCs/>
          <w:sz w:val="28"/>
          <w:szCs w:val="28"/>
        </w:rPr>
      </w:pPr>
    </w:p>
    <w:p w:rsidR="00A227AF" w:rsidRPr="001B20F9" w:rsidRDefault="00A227AF" w:rsidP="00AD4BEA">
      <w:pPr>
        <w:rPr>
          <w:rFonts w:asciiTheme="majorHAnsi" w:hAnsiTheme="majorHAnsi" w:cs="Calibri"/>
          <w:b/>
          <w:bCs/>
          <w:sz w:val="28"/>
          <w:szCs w:val="28"/>
        </w:rPr>
      </w:pPr>
      <w:r w:rsidRPr="001B20F9">
        <w:rPr>
          <w:rFonts w:asciiTheme="majorHAnsi" w:hAnsiTheme="majorHAnsi" w:cs="Calibri"/>
          <w:b/>
          <w:bCs/>
          <w:sz w:val="28"/>
          <w:szCs w:val="28"/>
        </w:rPr>
        <w:t xml:space="preserve">Intitulé de la Licence : </w:t>
      </w:r>
      <w:r>
        <w:rPr>
          <w:rFonts w:asciiTheme="majorHAnsi" w:hAnsiTheme="majorHAnsi" w:cs="Calibri"/>
          <w:b/>
          <w:bCs/>
          <w:sz w:val="28"/>
          <w:szCs w:val="28"/>
        </w:rPr>
        <w:t>Electro</w:t>
      </w:r>
      <w:r w:rsidR="00AD4BEA">
        <w:rPr>
          <w:rFonts w:asciiTheme="majorHAnsi" w:hAnsiTheme="majorHAnsi" w:cs="Calibri"/>
          <w:b/>
          <w:bCs/>
          <w:sz w:val="28"/>
          <w:szCs w:val="28"/>
        </w:rPr>
        <w:t>mécanique</w:t>
      </w:r>
    </w:p>
    <w:p w:rsidR="00A227AF" w:rsidRPr="001B20F9" w:rsidRDefault="00A227AF" w:rsidP="00A227AF">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A227AF" w:rsidRPr="001B20F9" w:rsidTr="00E40173">
        <w:tc>
          <w:tcPr>
            <w:tcW w:w="9606" w:type="dxa"/>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de département + Responsable de l’équipe de domaine</w:t>
            </w:r>
          </w:p>
        </w:tc>
      </w:tr>
      <w:tr w:rsidR="00A227AF" w:rsidRPr="001B20F9" w:rsidTr="00E40173">
        <w:tc>
          <w:tcPr>
            <w:tcW w:w="9606" w:type="dxa"/>
          </w:tcPr>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r w:rsidRPr="001B20F9">
              <w:rPr>
                <w:rFonts w:asciiTheme="majorHAnsi" w:hAnsiTheme="majorHAnsi" w:cs="Calibri"/>
                <w:sz w:val="28"/>
                <w:szCs w:val="28"/>
              </w:rPr>
              <w:t xml:space="preserve">                                                                </w:t>
            </w: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jc w:val="cente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sz w:val="28"/>
                <w:szCs w:val="28"/>
              </w:rPr>
            </w:pPr>
            <w:r w:rsidRPr="001B20F9">
              <w:rPr>
                <w:rFonts w:asciiTheme="majorHAnsi" w:hAnsiTheme="majorHAnsi" w:cs="Calibri"/>
                <w:b/>
                <w:sz w:val="28"/>
                <w:szCs w:val="28"/>
              </w:rPr>
              <w:t>Doyen de la faculté (ou Directeur d’institut)</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 xml:space="preserve">Date et visa : </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d’établissement universitaire</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b/>
                <w:sz w:val="28"/>
                <w:szCs w:val="28"/>
              </w:rPr>
            </w:pPr>
          </w:p>
          <w:p w:rsidR="00A227AF" w:rsidRPr="001B20F9" w:rsidRDefault="00A227AF" w:rsidP="00E40173">
            <w:pPr>
              <w:rPr>
                <w:rFonts w:asciiTheme="majorHAnsi" w:hAnsiTheme="majorHAnsi" w:cs="Calibri"/>
                <w:b/>
                <w:sz w:val="28"/>
                <w:szCs w:val="28"/>
              </w:rPr>
            </w:pPr>
          </w:p>
        </w:tc>
      </w:tr>
    </w:tbl>
    <w:p w:rsidR="00A227AF" w:rsidRPr="001B20F9" w:rsidRDefault="00A227AF" w:rsidP="00A227AF">
      <w:pPr>
        <w:spacing w:line="360" w:lineRule="auto"/>
        <w:jc w:val="both"/>
        <w:rPr>
          <w:rFonts w:asciiTheme="majorHAnsi" w:hAnsiTheme="majorHAnsi" w:cs="Calibri"/>
          <w:sz w:val="22"/>
        </w:rPr>
      </w:pPr>
    </w:p>
    <w:p w:rsidR="001B532D" w:rsidRDefault="001B532D" w:rsidP="00A227AF">
      <w:pPr>
        <w:jc w:val="center"/>
        <w:rPr>
          <w:rFonts w:asciiTheme="majorHAnsi" w:hAnsiTheme="majorHAnsi" w:cs="Calibri"/>
          <w:b/>
          <w:bCs/>
          <w:sz w:val="32"/>
          <w:szCs w:val="32"/>
          <w:u w:val="thick" w:color="F79646" w:themeColor="accent6"/>
        </w:rPr>
        <w:sectPr w:rsidR="001B532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227AF" w:rsidRPr="001B20F9" w:rsidRDefault="00305227" w:rsidP="00305227">
      <w:pP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lastRenderedPageBreak/>
        <w:t>VI</w:t>
      </w:r>
      <w:r w:rsidR="00A227AF" w:rsidRPr="001B20F9">
        <w:rPr>
          <w:rFonts w:asciiTheme="majorHAnsi" w:hAnsiTheme="majorHAnsi" w:cs="Calibri"/>
          <w:b/>
          <w:bCs/>
          <w:sz w:val="32"/>
          <w:szCs w:val="32"/>
          <w:u w:val="thick" w:color="F79646" w:themeColor="accent6"/>
        </w:rPr>
        <w:t xml:space="preserve"> – Avis et Visa de la Conférence Régionale</w:t>
      </w: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jc w:val="center"/>
        <w:rPr>
          <w:rFonts w:asciiTheme="majorHAnsi" w:hAnsiTheme="majorHAnsi" w:cs="Calibri"/>
          <w:b/>
          <w:bCs/>
          <w:sz w:val="32"/>
          <w:szCs w:val="32"/>
        </w:rPr>
      </w:pPr>
    </w:p>
    <w:p w:rsidR="00A227AF" w:rsidRDefault="00A227AF" w:rsidP="00A227AF">
      <w:pPr>
        <w:jc w:val="center"/>
        <w:rPr>
          <w:rFonts w:asciiTheme="majorHAnsi" w:hAnsiTheme="majorHAnsi" w:cs="Calibri"/>
          <w:b/>
          <w:bCs/>
          <w:sz w:val="32"/>
          <w:szCs w:val="32"/>
        </w:rPr>
      </w:pPr>
    </w:p>
    <w:p w:rsidR="00A227AF" w:rsidRPr="001B20F9" w:rsidRDefault="00305227" w:rsidP="00A227AF">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VII</w:t>
      </w:r>
      <w:r w:rsidR="00A227AF" w:rsidRPr="001B20F9">
        <w:rPr>
          <w:rFonts w:asciiTheme="majorHAnsi" w:hAnsiTheme="majorHAnsi" w:cs="Calibri"/>
          <w:b/>
          <w:bCs/>
          <w:sz w:val="32"/>
          <w:szCs w:val="32"/>
          <w:u w:val="thick" w:color="F79646" w:themeColor="accent6"/>
        </w:rPr>
        <w:t xml:space="preserve"> – Avis et Visa du Comité pédagogique National de Domaine</w:t>
      </w: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right"/>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Default="00A227AF" w:rsidP="00A227AF">
      <w:pPr>
        <w:ind w:right="284"/>
        <w:rPr>
          <w:rFonts w:ascii="Cambria" w:hAnsi="Cambria" w:cs="Calibri"/>
          <w:b/>
          <w:sz w:val="28"/>
          <w:szCs w:val="28"/>
        </w:rPr>
      </w:pPr>
    </w:p>
    <w:p w:rsidR="00F16E06" w:rsidRPr="0091486E" w:rsidRDefault="00F16E06" w:rsidP="002B26EB">
      <w:pPr>
        <w:jc w:val="center"/>
        <w:rPr>
          <w:rFonts w:ascii="Cambria" w:hAnsi="Cambria" w:cs="Calibri"/>
          <w:b/>
          <w:sz w:val="32"/>
          <w:szCs w:val="32"/>
        </w:rPr>
      </w:pPr>
    </w:p>
    <w:sectPr w:rsidR="00F16E06" w:rsidRPr="009148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0A3" w:rsidRDefault="003300A3" w:rsidP="0003174A">
      <w:r>
        <w:separator/>
      </w:r>
    </w:p>
  </w:endnote>
  <w:endnote w:type="continuationSeparator" w:id="1">
    <w:p w:rsidR="003300A3" w:rsidRDefault="003300A3" w:rsidP="000317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harterITC-Regu">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005" w:rsidRDefault="009E2673" w:rsidP="003738C0">
    <w:pPr>
      <w:pStyle w:val="Pieddepage"/>
      <w:framePr w:wrap="around" w:vAnchor="text" w:hAnchor="margin" w:xAlign="center" w:y="1"/>
      <w:rPr>
        <w:rStyle w:val="Numrodepage"/>
      </w:rPr>
    </w:pPr>
    <w:r>
      <w:rPr>
        <w:rStyle w:val="Numrodepage"/>
      </w:rPr>
      <w:fldChar w:fldCharType="begin"/>
    </w:r>
    <w:r w:rsidR="00C83005">
      <w:rPr>
        <w:rStyle w:val="Numrodepage"/>
      </w:rPr>
      <w:instrText xml:space="preserve">PAGE  </w:instrText>
    </w:r>
    <w:r>
      <w:rPr>
        <w:rStyle w:val="Numrodepage"/>
      </w:rPr>
      <w:fldChar w:fldCharType="end"/>
    </w:r>
  </w:p>
  <w:p w:rsidR="00C83005" w:rsidRDefault="00C8300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C83005" w:rsidRPr="001E4668" w:rsidTr="001E4668">
      <w:trPr>
        <w:trHeight w:val="10490"/>
      </w:trPr>
      <w:tc>
        <w:tcPr>
          <w:tcW w:w="498" w:type="dxa"/>
          <w:tcBorders>
            <w:bottom w:val="single" w:sz="4" w:space="0" w:color="auto"/>
          </w:tcBorders>
          <w:textDirection w:val="btLr"/>
        </w:tcPr>
        <w:p w:rsidR="00C83005" w:rsidRPr="00641A28" w:rsidRDefault="00C83005" w:rsidP="00641A28">
          <w:pPr>
            <w:pStyle w:val="En-tte"/>
            <w:ind w:left="113" w:right="113"/>
            <w:rPr>
              <w:rFonts w:asciiTheme="majorHAnsi" w:hAnsiTheme="majorHAnsi"/>
              <w:b/>
              <w:bCs/>
              <w:sz w:val="22"/>
              <w:szCs w:val="22"/>
            </w:rPr>
          </w:pPr>
          <w:r w:rsidRPr="00641A28">
            <w:rPr>
              <w:rFonts w:asciiTheme="majorHAnsi" w:hAnsiTheme="majorHAnsi"/>
              <w:b/>
              <w:bCs/>
              <w:color w:val="F79646" w:themeColor="accent6"/>
              <w:sz w:val="22"/>
              <w:szCs w:val="22"/>
            </w:rPr>
            <w:t>CPNDST</w:t>
          </w:r>
          <w:r w:rsidRPr="00641A28">
            <w:rPr>
              <w:rFonts w:asciiTheme="majorHAnsi" w:hAnsiTheme="majorHAnsi"/>
              <w:b/>
              <w:bCs/>
              <w:color w:val="4F81BD" w:themeColor="accent1"/>
              <w:sz w:val="22"/>
              <w:szCs w:val="22"/>
            </w:rPr>
            <w:t xml:space="preserve">      </w:t>
          </w:r>
          <w:r>
            <w:rPr>
              <w:rFonts w:asciiTheme="majorHAnsi" w:hAnsiTheme="majorHAnsi"/>
              <w:b/>
              <w:bCs/>
              <w:color w:val="4F81BD" w:themeColor="accent1"/>
              <w:sz w:val="22"/>
              <w:szCs w:val="22"/>
            </w:rPr>
            <w:t xml:space="preserve">     Université</w:t>
          </w:r>
          <w:r w:rsidRPr="00641A28">
            <w:rPr>
              <w:rFonts w:asciiTheme="majorHAnsi" w:hAnsiTheme="majorHAnsi"/>
              <w:b/>
              <w:bCs/>
              <w:color w:val="4F81BD" w:themeColor="accent1"/>
              <w:sz w:val="22"/>
              <w:szCs w:val="22"/>
            </w:rPr>
            <w:t xml:space="preserve">                    </w:t>
          </w:r>
        </w:p>
      </w:tc>
    </w:tr>
    <w:tr w:rsidR="00C83005">
      <w:tc>
        <w:tcPr>
          <w:tcW w:w="498" w:type="dxa"/>
          <w:tcBorders>
            <w:top w:val="single" w:sz="4" w:space="0" w:color="auto"/>
          </w:tcBorders>
        </w:tcPr>
        <w:p w:rsidR="00C83005" w:rsidRPr="001E4668" w:rsidRDefault="00C83005">
          <w:pPr>
            <w:pStyle w:val="Pieddepage"/>
            <w:rPr>
              <w:sz w:val="20"/>
              <w:szCs w:val="20"/>
            </w:rPr>
          </w:pPr>
        </w:p>
      </w:tc>
    </w:tr>
    <w:tr w:rsidR="00C83005">
      <w:trPr>
        <w:trHeight w:val="768"/>
      </w:trPr>
      <w:tc>
        <w:tcPr>
          <w:tcW w:w="498" w:type="dxa"/>
        </w:tcPr>
        <w:p w:rsidR="00C83005" w:rsidRDefault="00C83005">
          <w:pPr>
            <w:pStyle w:val="En-tte"/>
          </w:pPr>
        </w:p>
      </w:tc>
    </w:tr>
  </w:tbl>
  <w:p w:rsidR="00C83005" w:rsidRPr="001E4668" w:rsidRDefault="00C83005" w:rsidP="002E750B">
    <w:pPr>
      <w:pStyle w:val="Pieddepage"/>
      <w:rPr>
        <w:rFonts w:ascii="Monotype Corsiva" w:hAnsi="Monotype Corsiva"/>
      </w:rPr>
    </w:pPr>
    <w:r>
      <w:rPr>
        <w:rFonts w:ascii="Monotype Corsiva" w:hAnsi="Monotype Corsiva"/>
      </w:rPr>
      <w:t>Intitulé de la Licence: Electromécanique</w:t>
    </w:r>
    <w:r w:rsidRPr="001E4668">
      <w:rPr>
        <w:rFonts w:ascii="Monotype Corsiva" w:hAnsi="Monotype Corsiva"/>
      </w:rPr>
      <w:tab/>
    </w:r>
    <w:r w:rsidRPr="001E4668">
      <w:rPr>
        <w:rFonts w:ascii="Monotype Corsiva" w:hAnsi="Monotype Corsiva"/>
      </w:rPr>
      <w:tab/>
      <w:t xml:space="preserve"> Année: 201</w:t>
    </w:r>
    <w:r>
      <w:rPr>
        <w:rFonts w:ascii="Monotype Corsiva" w:hAnsi="Monotype Corsiva" w:hint="cs"/>
        <w:rtl/>
      </w:rPr>
      <w:t>8</w:t>
    </w:r>
    <w:r w:rsidRPr="001E4668">
      <w:rPr>
        <w:rFonts w:ascii="Monotype Corsiva" w:hAnsi="Monotype Corsiva"/>
      </w:rPr>
      <w:t>-201</w:t>
    </w:r>
    <w:r>
      <w:rPr>
        <w:rFonts w:ascii="Monotype Corsiva" w:hAnsi="Monotype Corsiva" w:hint="cs"/>
        <w:rtl/>
      </w:rPr>
      <w:t>9</w:t>
    </w:r>
    <w:r w:rsidRPr="001E4668">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0A3" w:rsidRDefault="003300A3" w:rsidP="0003174A">
      <w:r>
        <w:separator/>
      </w:r>
    </w:p>
  </w:footnote>
  <w:footnote w:type="continuationSeparator" w:id="1">
    <w:p w:rsidR="003300A3" w:rsidRDefault="003300A3"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858033694"/>
      <w:docPartObj>
        <w:docPartGallery w:val="Page Numbers (Top of Page)"/>
        <w:docPartUnique/>
      </w:docPartObj>
    </w:sdtPr>
    <w:sdtEndPr>
      <w:rPr>
        <w:b/>
        <w:bCs/>
        <w:color w:val="auto"/>
        <w:spacing w:val="0"/>
      </w:rPr>
    </w:sdtEndPr>
    <w:sdtContent>
      <w:p w:rsidR="00C83005" w:rsidRPr="00A10AFE" w:rsidRDefault="00C83005" w:rsidP="00A10AFE">
        <w:pPr>
          <w:pStyle w:val="En-tte"/>
          <w:pBdr>
            <w:bottom w:val="single" w:sz="4" w:space="1" w:color="D9D9D9" w:themeColor="background1" w:themeShade="D9"/>
          </w:pBdr>
          <w:jc w:val="right"/>
          <w:rPr>
            <w:b/>
            <w:bCs/>
          </w:rPr>
        </w:pPr>
        <w:r w:rsidRPr="00A10AFE">
          <w:rPr>
            <w:color w:val="808080" w:themeColor="background1" w:themeShade="80"/>
            <w:spacing w:val="60"/>
          </w:rPr>
          <w:t>Page</w:t>
        </w:r>
        <w:r>
          <w:t xml:space="preserve"> | </w:t>
        </w:r>
        <w:r w:rsidR="009E2673" w:rsidRPr="009E2673">
          <w:fldChar w:fldCharType="begin"/>
        </w:r>
        <w:r>
          <w:instrText>PAGE   \* MERGEFORMAT</w:instrText>
        </w:r>
        <w:r w:rsidR="009E2673" w:rsidRPr="009E2673">
          <w:fldChar w:fldCharType="separate"/>
        </w:r>
        <w:r w:rsidR="00EB7ABA" w:rsidRPr="00EB7ABA">
          <w:rPr>
            <w:b/>
            <w:bCs/>
            <w:noProof/>
          </w:rPr>
          <w:t>15</w:t>
        </w:r>
        <w:r w:rsidR="009E2673">
          <w:rPr>
            <w:b/>
            <w:bCs/>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102227082"/>
      <w:docPartObj>
        <w:docPartGallery w:val="Page Numbers (Top of Page)"/>
        <w:docPartUnique/>
      </w:docPartObj>
    </w:sdtPr>
    <w:sdtEndPr>
      <w:rPr>
        <w:b/>
        <w:bCs/>
        <w:color w:val="auto"/>
        <w:spacing w:val="0"/>
      </w:rPr>
    </w:sdtEndPr>
    <w:sdtContent>
      <w:p w:rsidR="00C83005" w:rsidRPr="00392C81" w:rsidRDefault="00C83005" w:rsidP="00392C81">
        <w:pPr>
          <w:pStyle w:val="En-tte"/>
          <w:pBdr>
            <w:bottom w:val="single" w:sz="4" w:space="1" w:color="D9D9D9" w:themeColor="background1" w:themeShade="D9"/>
          </w:pBdr>
          <w:jc w:val="right"/>
          <w:rPr>
            <w:b/>
            <w:bCs/>
          </w:rPr>
        </w:pPr>
        <w:r w:rsidRPr="00392C81">
          <w:rPr>
            <w:color w:val="808080" w:themeColor="background1" w:themeShade="80"/>
            <w:spacing w:val="60"/>
          </w:rPr>
          <w:t>Page</w:t>
        </w:r>
        <w:r>
          <w:t xml:space="preserve"> | </w:t>
        </w:r>
        <w:r w:rsidR="009E2673" w:rsidRPr="009E2673">
          <w:fldChar w:fldCharType="begin"/>
        </w:r>
        <w:r>
          <w:instrText>PAGE   \* MERGEFORMAT</w:instrText>
        </w:r>
        <w:r w:rsidR="009E2673" w:rsidRPr="009E2673">
          <w:fldChar w:fldCharType="separate"/>
        </w:r>
        <w:r w:rsidR="00EB7ABA" w:rsidRPr="00EB7ABA">
          <w:rPr>
            <w:b/>
            <w:bCs/>
            <w:noProof/>
          </w:rPr>
          <w:t>5</w:t>
        </w:r>
        <w:r w:rsidR="009E2673">
          <w:rPr>
            <w:b/>
            <w:bCs/>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C83005" w:rsidRPr="00A10AFE" w:rsidRDefault="00C83005" w:rsidP="00A10AFE">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9E2673" w:rsidRPr="009E2673">
          <w:fldChar w:fldCharType="begin"/>
        </w:r>
        <w:r>
          <w:instrText xml:space="preserve"> PAGE   \* MERGEFORMAT </w:instrText>
        </w:r>
        <w:r w:rsidR="009E2673" w:rsidRPr="009E2673">
          <w:fldChar w:fldCharType="separate"/>
        </w:r>
        <w:r w:rsidR="00EB7ABA" w:rsidRPr="00EB7ABA">
          <w:rPr>
            <w:b/>
            <w:noProof/>
          </w:rPr>
          <w:t>61</w:t>
        </w:r>
        <w:r w:rsidR="009E2673">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465"/>
    <w:multiLevelType w:val="hybridMultilevel"/>
    <w:tmpl w:val="1DE64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287A4D"/>
    <w:multiLevelType w:val="hybridMultilevel"/>
    <w:tmpl w:val="459AA76E"/>
    <w:lvl w:ilvl="0" w:tplc="602CED2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906BDC"/>
    <w:multiLevelType w:val="hybridMultilevel"/>
    <w:tmpl w:val="542EC5DC"/>
    <w:lvl w:ilvl="0" w:tplc="040C000F">
      <w:start w:val="1"/>
      <w:numFmt w:val="decimal"/>
      <w:lvlText w:val="%1."/>
      <w:lvlJc w:val="left"/>
      <w:pPr>
        <w:ind w:left="990" w:hanging="360"/>
      </w:p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3">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53D4E"/>
    <w:multiLevelType w:val="hybridMultilevel"/>
    <w:tmpl w:val="347ABC9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nsid w:val="0E0C2693"/>
    <w:multiLevelType w:val="hybridMultilevel"/>
    <w:tmpl w:val="044290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0E852549"/>
    <w:multiLevelType w:val="hybridMultilevel"/>
    <w:tmpl w:val="4306D35E"/>
    <w:lvl w:ilvl="0" w:tplc="040C000F">
      <w:start w:val="1"/>
      <w:numFmt w:val="decimal"/>
      <w:lvlText w:val="%1."/>
      <w:lvlJc w:val="left"/>
      <w:pPr>
        <w:ind w:left="990" w:hanging="360"/>
      </w:p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7">
    <w:nsid w:val="11AC232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23F32E0"/>
    <w:multiLevelType w:val="hybridMultilevel"/>
    <w:tmpl w:val="6F50B934"/>
    <w:lvl w:ilvl="0" w:tplc="C24A4C5A">
      <w:start w:val="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3E90CB5"/>
    <w:multiLevelType w:val="hybridMultilevel"/>
    <w:tmpl w:val="685E61B0"/>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76D723F"/>
    <w:multiLevelType w:val="hybridMultilevel"/>
    <w:tmpl w:val="707EFD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A35234"/>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8A82B65"/>
    <w:multiLevelType w:val="multilevel"/>
    <w:tmpl w:val="065A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D39574F"/>
    <w:multiLevelType w:val="hybridMultilevel"/>
    <w:tmpl w:val="E418F29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0476E6D"/>
    <w:multiLevelType w:val="hybridMultilevel"/>
    <w:tmpl w:val="30E4FD36"/>
    <w:lvl w:ilvl="0" w:tplc="ED8A8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6A36FA9"/>
    <w:multiLevelType w:val="hybridMultilevel"/>
    <w:tmpl w:val="EB247C5E"/>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1">
    <w:nsid w:val="275B7EFC"/>
    <w:multiLevelType w:val="hybridMultilevel"/>
    <w:tmpl w:val="C2F01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AC0568"/>
    <w:multiLevelType w:val="hybridMultilevel"/>
    <w:tmpl w:val="D3A6FD18"/>
    <w:lvl w:ilvl="0" w:tplc="3E800AD2">
      <w:start w:val="1"/>
      <w:numFmt w:val="decimal"/>
      <w:lvlText w:val="%1."/>
      <w:lvlJc w:val="left"/>
      <w:pPr>
        <w:tabs>
          <w:tab w:val="num" w:pos="630"/>
        </w:tabs>
        <w:ind w:left="630" w:hanging="360"/>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6">
    <w:nsid w:val="34461576"/>
    <w:multiLevelType w:val="hybridMultilevel"/>
    <w:tmpl w:val="1982CE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586531"/>
    <w:multiLevelType w:val="hybridMultilevel"/>
    <w:tmpl w:val="903A9A08"/>
    <w:lvl w:ilvl="0" w:tplc="040C000F">
      <w:start w:val="1"/>
      <w:numFmt w:val="decimal"/>
      <w:lvlText w:val="%1."/>
      <w:lvlJc w:val="left"/>
      <w:pPr>
        <w:ind w:left="1353" w:hanging="360"/>
      </w:p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9">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8861DC3"/>
    <w:multiLevelType w:val="hybridMultilevel"/>
    <w:tmpl w:val="F0385296"/>
    <w:lvl w:ilvl="0" w:tplc="4E0A4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A021436"/>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CE30A72"/>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6">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7">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4C6B692F"/>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57843501"/>
    <w:multiLevelType w:val="hybridMultilevel"/>
    <w:tmpl w:val="65783C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17761A"/>
    <w:multiLevelType w:val="hybridMultilevel"/>
    <w:tmpl w:val="1EA4FEA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1">
    <w:nsid w:val="5C711A3F"/>
    <w:multiLevelType w:val="hybridMultilevel"/>
    <w:tmpl w:val="41081BC2"/>
    <w:lvl w:ilvl="0" w:tplc="3788B1BE">
      <w:start w:val="1"/>
      <w:numFmt w:val="decimal"/>
      <w:lvlText w:val="%1."/>
      <w:lvlJc w:val="left"/>
      <w:pPr>
        <w:ind w:left="990" w:hanging="360"/>
      </w:p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42">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174AA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672023E"/>
    <w:multiLevelType w:val="hybridMultilevel"/>
    <w:tmpl w:val="7FC8990C"/>
    <w:lvl w:ilvl="0" w:tplc="EA8ECF2E">
      <w:start w:val="1"/>
      <w:numFmt w:val="decimal"/>
      <w:lvlText w:val="%1."/>
      <w:lvlJc w:val="left"/>
      <w:pPr>
        <w:ind w:left="720" w:hanging="360"/>
      </w:pPr>
      <w:rPr>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036E92"/>
    <w:multiLevelType w:val="hybridMultilevel"/>
    <w:tmpl w:val="33F6BB3E"/>
    <w:lvl w:ilvl="0" w:tplc="CE402486">
      <w:start w:val="1"/>
      <w:numFmt w:val="decimal"/>
      <w:lvlText w:val="%1."/>
      <w:lvlJc w:val="left"/>
      <w:pPr>
        <w:ind w:left="360" w:hanging="360"/>
      </w:pPr>
      <w:rPr>
        <w:rFonts w:ascii="Cambria" w:hAnsi="Cambria"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6F3B748E"/>
    <w:multiLevelType w:val="hybridMultilevel"/>
    <w:tmpl w:val="591856C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7">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8907F7"/>
    <w:multiLevelType w:val="hybridMultilevel"/>
    <w:tmpl w:val="DE66A7C8"/>
    <w:lvl w:ilvl="0" w:tplc="309C5E74">
      <w:start w:val="1"/>
      <w:numFmt w:val="decimal"/>
      <w:lvlText w:val="%1-"/>
      <w:lvlJc w:val="left"/>
      <w:pPr>
        <w:ind w:left="720" w:hanging="360"/>
      </w:pPr>
      <w:rPr>
        <w:rFonts w:asciiTheme="majorHAnsi" w:eastAsia="SimSun" w:hAnsiTheme="majorHAnsi" w:cstheme="maj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BC22608"/>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49"/>
  </w:num>
  <w:num w:numId="3">
    <w:abstractNumId w:val="34"/>
  </w:num>
  <w:num w:numId="4">
    <w:abstractNumId w:val="27"/>
  </w:num>
  <w:num w:numId="5">
    <w:abstractNumId w:val="42"/>
  </w:num>
  <w:num w:numId="6">
    <w:abstractNumId w:val="33"/>
  </w:num>
  <w:num w:numId="7">
    <w:abstractNumId w:val="24"/>
  </w:num>
  <w:num w:numId="8">
    <w:abstractNumId w:val="47"/>
  </w:num>
  <w:num w:numId="9">
    <w:abstractNumId w:val="29"/>
  </w:num>
  <w:num w:numId="10">
    <w:abstractNumId w:val="39"/>
  </w:num>
  <w:num w:numId="11">
    <w:abstractNumId w:val="21"/>
  </w:num>
  <w:num w:numId="12">
    <w:abstractNumId w:val="26"/>
  </w:num>
  <w:num w:numId="13">
    <w:abstractNumId w:val="11"/>
  </w:num>
  <w:num w:numId="14">
    <w:abstractNumId w:val="7"/>
  </w:num>
  <w:num w:numId="15">
    <w:abstractNumId w:val="23"/>
  </w:num>
  <w:num w:numId="16">
    <w:abstractNumId w:val="43"/>
  </w:num>
  <w:num w:numId="17">
    <w:abstractNumId w:val="32"/>
  </w:num>
  <w:num w:numId="18">
    <w:abstractNumId w:val="28"/>
  </w:num>
  <w:num w:numId="19">
    <w:abstractNumId w:val="46"/>
  </w:num>
  <w:num w:numId="20">
    <w:abstractNumId w:val="2"/>
  </w:num>
  <w:num w:numId="21">
    <w:abstractNumId w:val="0"/>
  </w:num>
  <w:num w:numId="22">
    <w:abstractNumId w:val="40"/>
  </w:num>
  <w:num w:numId="23">
    <w:abstractNumId w:val="20"/>
  </w:num>
  <w:num w:numId="24">
    <w:abstractNumId w:val="41"/>
  </w:num>
  <w:num w:numId="25">
    <w:abstractNumId w:val="6"/>
  </w:num>
  <w:num w:numId="26">
    <w:abstractNumId w:val="9"/>
  </w:num>
  <w:num w:numId="27">
    <w:abstractNumId w:val="3"/>
  </w:num>
  <w:num w:numId="28">
    <w:abstractNumId w:val="50"/>
  </w:num>
  <w:num w:numId="29">
    <w:abstractNumId w:val="17"/>
  </w:num>
  <w:num w:numId="30">
    <w:abstractNumId w:val="19"/>
  </w:num>
  <w:num w:numId="31">
    <w:abstractNumId w:val="22"/>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4"/>
  </w:num>
  <w:num w:numId="35">
    <w:abstractNumId w:val="18"/>
  </w:num>
  <w:num w:numId="36">
    <w:abstractNumId w:val="13"/>
  </w:num>
  <w:num w:numId="37">
    <w:abstractNumId w:val="8"/>
  </w:num>
  <w:num w:numId="38">
    <w:abstractNumId w:val="48"/>
  </w:num>
  <w:num w:numId="39">
    <w:abstractNumId w:val="4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44"/>
  </w:num>
  <w:num w:numId="43">
    <w:abstractNumId w:val="36"/>
  </w:num>
  <w:num w:numId="44">
    <w:abstractNumId w:val="16"/>
  </w:num>
  <w:num w:numId="45">
    <w:abstractNumId w:val="14"/>
  </w:num>
  <w:num w:numId="46">
    <w:abstractNumId w:val="37"/>
  </w:num>
  <w:num w:numId="47">
    <w:abstractNumId w:val="12"/>
  </w:num>
  <w:num w:numId="48">
    <w:abstractNumId w:val="38"/>
  </w:num>
  <w:num w:numId="49">
    <w:abstractNumId w:val="15"/>
  </w:num>
  <w:num w:numId="50">
    <w:abstractNumId w:val="31"/>
  </w:num>
  <w:num w:numId="51">
    <w:abstractNumId w:val="3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144386"/>
  </w:hdrShapeDefaults>
  <w:footnotePr>
    <w:footnote w:id="0"/>
    <w:footnote w:id="1"/>
  </w:footnotePr>
  <w:endnotePr>
    <w:endnote w:id="0"/>
    <w:endnote w:id="1"/>
  </w:endnotePr>
  <w:compat/>
  <w:rsids>
    <w:rsidRoot w:val="002B26EB"/>
    <w:rsid w:val="00001493"/>
    <w:rsid w:val="0000410B"/>
    <w:rsid w:val="0000740F"/>
    <w:rsid w:val="00020C53"/>
    <w:rsid w:val="000211A4"/>
    <w:rsid w:val="00021AFB"/>
    <w:rsid w:val="000310C5"/>
    <w:rsid w:val="0003174A"/>
    <w:rsid w:val="000347F2"/>
    <w:rsid w:val="00052CE4"/>
    <w:rsid w:val="00053740"/>
    <w:rsid w:val="0005465D"/>
    <w:rsid w:val="00056173"/>
    <w:rsid w:val="0005663D"/>
    <w:rsid w:val="00056BDD"/>
    <w:rsid w:val="000618E0"/>
    <w:rsid w:val="00063A7B"/>
    <w:rsid w:val="0006469C"/>
    <w:rsid w:val="00065BBD"/>
    <w:rsid w:val="000670FF"/>
    <w:rsid w:val="00071806"/>
    <w:rsid w:val="00084F07"/>
    <w:rsid w:val="000921C0"/>
    <w:rsid w:val="0009323C"/>
    <w:rsid w:val="000963B4"/>
    <w:rsid w:val="000966EF"/>
    <w:rsid w:val="00096A30"/>
    <w:rsid w:val="000A0379"/>
    <w:rsid w:val="000B0498"/>
    <w:rsid w:val="000B45B3"/>
    <w:rsid w:val="000B5106"/>
    <w:rsid w:val="000C5335"/>
    <w:rsid w:val="000D371D"/>
    <w:rsid w:val="000D3725"/>
    <w:rsid w:val="000D6492"/>
    <w:rsid w:val="000E1FF9"/>
    <w:rsid w:val="000E31FC"/>
    <w:rsid w:val="000E6D9D"/>
    <w:rsid w:val="00100747"/>
    <w:rsid w:val="0010601E"/>
    <w:rsid w:val="001105CF"/>
    <w:rsid w:val="00111B02"/>
    <w:rsid w:val="00114CD1"/>
    <w:rsid w:val="0011684A"/>
    <w:rsid w:val="001203F1"/>
    <w:rsid w:val="00121050"/>
    <w:rsid w:val="00121900"/>
    <w:rsid w:val="00121F4D"/>
    <w:rsid w:val="00130097"/>
    <w:rsid w:val="00131F49"/>
    <w:rsid w:val="00132112"/>
    <w:rsid w:val="00136B95"/>
    <w:rsid w:val="001415EA"/>
    <w:rsid w:val="0014223A"/>
    <w:rsid w:val="001436B4"/>
    <w:rsid w:val="00145A76"/>
    <w:rsid w:val="00161FC9"/>
    <w:rsid w:val="00166660"/>
    <w:rsid w:val="001727D3"/>
    <w:rsid w:val="00180506"/>
    <w:rsid w:val="00186758"/>
    <w:rsid w:val="0019042C"/>
    <w:rsid w:val="00192FCE"/>
    <w:rsid w:val="001A1DBB"/>
    <w:rsid w:val="001A2805"/>
    <w:rsid w:val="001A540C"/>
    <w:rsid w:val="001B20F9"/>
    <w:rsid w:val="001B532D"/>
    <w:rsid w:val="001B5AF3"/>
    <w:rsid w:val="001B711E"/>
    <w:rsid w:val="001B78FE"/>
    <w:rsid w:val="001C2CCD"/>
    <w:rsid w:val="001D0354"/>
    <w:rsid w:val="001D15E1"/>
    <w:rsid w:val="001D21F7"/>
    <w:rsid w:val="001D44E6"/>
    <w:rsid w:val="001D48E3"/>
    <w:rsid w:val="001E3FDB"/>
    <w:rsid w:val="001E4668"/>
    <w:rsid w:val="001F2DE1"/>
    <w:rsid w:val="001F3557"/>
    <w:rsid w:val="001F5EAD"/>
    <w:rsid w:val="002005A3"/>
    <w:rsid w:val="00202BD0"/>
    <w:rsid w:val="00203FEA"/>
    <w:rsid w:val="00206E46"/>
    <w:rsid w:val="00207056"/>
    <w:rsid w:val="002123D2"/>
    <w:rsid w:val="00212F8C"/>
    <w:rsid w:val="00213360"/>
    <w:rsid w:val="00214532"/>
    <w:rsid w:val="00215BA9"/>
    <w:rsid w:val="00216AB4"/>
    <w:rsid w:val="00222226"/>
    <w:rsid w:val="002240F1"/>
    <w:rsid w:val="00226758"/>
    <w:rsid w:val="00226A61"/>
    <w:rsid w:val="00232D69"/>
    <w:rsid w:val="002358B6"/>
    <w:rsid w:val="002406B5"/>
    <w:rsid w:val="00240813"/>
    <w:rsid w:val="002445A0"/>
    <w:rsid w:val="0024475D"/>
    <w:rsid w:val="00253D46"/>
    <w:rsid w:val="002541F1"/>
    <w:rsid w:val="002557A8"/>
    <w:rsid w:val="0025744A"/>
    <w:rsid w:val="002656CF"/>
    <w:rsid w:val="00267F9A"/>
    <w:rsid w:val="00271842"/>
    <w:rsid w:val="0027453F"/>
    <w:rsid w:val="00274791"/>
    <w:rsid w:val="00281673"/>
    <w:rsid w:val="002820BE"/>
    <w:rsid w:val="00292C38"/>
    <w:rsid w:val="00295C0E"/>
    <w:rsid w:val="002968B0"/>
    <w:rsid w:val="002A0BDE"/>
    <w:rsid w:val="002A0DBF"/>
    <w:rsid w:val="002A1852"/>
    <w:rsid w:val="002A2F29"/>
    <w:rsid w:val="002A6484"/>
    <w:rsid w:val="002B0F43"/>
    <w:rsid w:val="002B26EB"/>
    <w:rsid w:val="002B2EDE"/>
    <w:rsid w:val="002B46C5"/>
    <w:rsid w:val="002B506D"/>
    <w:rsid w:val="002B6DF0"/>
    <w:rsid w:val="002B7782"/>
    <w:rsid w:val="002C0DD8"/>
    <w:rsid w:val="002C3ECD"/>
    <w:rsid w:val="002D29F6"/>
    <w:rsid w:val="002D2BCC"/>
    <w:rsid w:val="002D4E2D"/>
    <w:rsid w:val="002D6289"/>
    <w:rsid w:val="002E0972"/>
    <w:rsid w:val="002E1D0D"/>
    <w:rsid w:val="002E5D05"/>
    <w:rsid w:val="002E6E16"/>
    <w:rsid w:val="002E750B"/>
    <w:rsid w:val="002F3AFD"/>
    <w:rsid w:val="002F5979"/>
    <w:rsid w:val="003037E5"/>
    <w:rsid w:val="00305227"/>
    <w:rsid w:val="00314269"/>
    <w:rsid w:val="00321C6E"/>
    <w:rsid w:val="00323902"/>
    <w:rsid w:val="00324FF1"/>
    <w:rsid w:val="003300A3"/>
    <w:rsid w:val="00344313"/>
    <w:rsid w:val="00353918"/>
    <w:rsid w:val="00355AD2"/>
    <w:rsid w:val="00357CAC"/>
    <w:rsid w:val="00360DED"/>
    <w:rsid w:val="00360F74"/>
    <w:rsid w:val="003611F6"/>
    <w:rsid w:val="00363ED6"/>
    <w:rsid w:val="00364DD9"/>
    <w:rsid w:val="00365089"/>
    <w:rsid w:val="00365CAE"/>
    <w:rsid w:val="00372B0C"/>
    <w:rsid w:val="003738C0"/>
    <w:rsid w:val="003748D5"/>
    <w:rsid w:val="00376DD9"/>
    <w:rsid w:val="00384AEA"/>
    <w:rsid w:val="003866B8"/>
    <w:rsid w:val="003873C7"/>
    <w:rsid w:val="00390058"/>
    <w:rsid w:val="00390D4C"/>
    <w:rsid w:val="0039101C"/>
    <w:rsid w:val="00392C81"/>
    <w:rsid w:val="00393334"/>
    <w:rsid w:val="00394F86"/>
    <w:rsid w:val="003A1332"/>
    <w:rsid w:val="003A4B26"/>
    <w:rsid w:val="003A7BA3"/>
    <w:rsid w:val="003B3FCC"/>
    <w:rsid w:val="003B595C"/>
    <w:rsid w:val="003C2216"/>
    <w:rsid w:val="003C2943"/>
    <w:rsid w:val="003C3C9A"/>
    <w:rsid w:val="003C6276"/>
    <w:rsid w:val="003C793F"/>
    <w:rsid w:val="003D432E"/>
    <w:rsid w:val="003E2320"/>
    <w:rsid w:val="003E337C"/>
    <w:rsid w:val="003E3E87"/>
    <w:rsid w:val="003E5E9F"/>
    <w:rsid w:val="003E7167"/>
    <w:rsid w:val="003F2732"/>
    <w:rsid w:val="003F5AEB"/>
    <w:rsid w:val="003F6582"/>
    <w:rsid w:val="00401169"/>
    <w:rsid w:val="00402FBF"/>
    <w:rsid w:val="004040A6"/>
    <w:rsid w:val="00407C7E"/>
    <w:rsid w:val="00415B20"/>
    <w:rsid w:val="00425DB4"/>
    <w:rsid w:val="004365BF"/>
    <w:rsid w:val="0043721C"/>
    <w:rsid w:val="004407E8"/>
    <w:rsid w:val="00446006"/>
    <w:rsid w:val="00450F00"/>
    <w:rsid w:val="0045409C"/>
    <w:rsid w:val="00454932"/>
    <w:rsid w:val="00461609"/>
    <w:rsid w:val="00462271"/>
    <w:rsid w:val="004715FC"/>
    <w:rsid w:val="00474B44"/>
    <w:rsid w:val="00482646"/>
    <w:rsid w:val="00484689"/>
    <w:rsid w:val="00484740"/>
    <w:rsid w:val="004902D9"/>
    <w:rsid w:val="004957E1"/>
    <w:rsid w:val="004A4170"/>
    <w:rsid w:val="004A4E6F"/>
    <w:rsid w:val="004A6B3F"/>
    <w:rsid w:val="004B0CA2"/>
    <w:rsid w:val="004B3E55"/>
    <w:rsid w:val="004B4484"/>
    <w:rsid w:val="004B6A36"/>
    <w:rsid w:val="004C20A8"/>
    <w:rsid w:val="004C2139"/>
    <w:rsid w:val="004C6348"/>
    <w:rsid w:val="004D3075"/>
    <w:rsid w:val="004D6964"/>
    <w:rsid w:val="004E26E1"/>
    <w:rsid w:val="004E554C"/>
    <w:rsid w:val="00512577"/>
    <w:rsid w:val="00513085"/>
    <w:rsid w:val="0051386F"/>
    <w:rsid w:val="005166A0"/>
    <w:rsid w:val="005221EA"/>
    <w:rsid w:val="00530F42"/>
    <w:rsid w:val="00537A97"/>
    <w:rsid w:val="005441C5"/>
    <w:rsid w:val="00551107"/>
    <w:rsid w:val="0055283E"/>
    <w:rsid w:val="00555ACA"/>
    <w:rsid w:val="00555D21"/>
    <w:rsid w:val="00555F96"/>
    <w:rsid w:val="00560869"/>
    <w:rsid w:val="00560AC1"/>
    <w:rsid w:val="0056144A"/>
    <w:rsid w:val="00562BFC"/>
    <w:rsid w:val="00563F67"/>
    <w:rsid w:val="0057189F"/>
    <w:rsid w:val="005820CD"/>
    <w:rsid w:val="00583FC9"/>
    <w:rsid w:val="00587B6D"/>
    <w:rsid w:val="00594717"/>
    <w:rsid w:val="005961FF"/>
    <w:rsid w:val="00596C5C"/>
    <w:rsid w:val="005A0DE7"/>
    <w:rsid w:val="005A1616"/>
    <w:rsid w:val="005A3469"/>
    <w:rsid w:val="005A5872"/>
    <w:rsid w:val="005A6331"/>
    <w:rsid w:val="005A72F7"/>
    <w:rsid w:val="005B5E4E"/>
    <w:rsid w:val="005B63E3"/>
    <w:rsid w:val="005C0316"/>
    <w:rsid w:val="005C39FB"/>
    <w:rsid w:val="005D0636"/>
    <w:rsid w:val="005D26E3"/>
    <w:rsid w:val="005D28CD"/>
    <w:rsid w:val="005D3E90"/>
    <w:rsid w:val="005D3F04"/>
    <w:rsid w:val="005D7EF3"/>
    <w:rsid w:val="005E3947"/>
    <w:rsid w:val="005E5713"/>
    <w:rsid w:val="005F266B"/>
    <w:rsid w:val="0060134D"/>
    <w:rsid w:val="00603CE1"/>
    <w:rsid w:val="00604539"/>
    <w:rsid w:val="00604D80"/>
    <w:rsid w:val="00611EBA"/>
    <w:rsid w:val="00617CB7"/>
    <w:rsid w:val="0062316F"/>
    <w:rsid w:val="00626100"/>
    <w:rsid w:val="0063351C"/>
    <w:rsid w:val="0064045B"/>
    <w:rsid w:val="00641A28"/>
    <w:rsid w:val="00641A4C"/>
    <w:rsid w:val="0064647F"/>
    <w:rsid w:val="00650634"/>
    <w:rsid w:val="00657645"/>
    <w:rsid w:val="00657CCF"/>
    <w:rsid w:val="006669EA"/>
    <w:rsid w:val="00670421"/>
    <w:rsid w:val="00672BC7"/>
    <w:rsid w:val="00675E58"/>
    <w:rsid w:val="00682CD8"/>
    <w:rsid w:val="00684D92"/>
    <w:rsid w:val="00684FB7"/>
    <w:rsid w:val="00690F47"/>
    <w:rsid w:val="00691396"/>
    <w:rsid w:val="00691EEC"/>
    <w:rsid w:val="00693200"/>
    <w:rsid w:val="006A1DD8"/>
    <w:rsid w:val="006A3D35"/>
    <w:rsid w:val="006B11B9"/>
    <w:rsid w:val="006B5385"/>
    <w:rsid w:val="006B60A0"/>
    <w:rsid w:val="006C4672"/>
    <w:rsid w:val="006C4C82"/>
    <w:rsid w:val="006C657C"/>
    <w:rsid w:val="006C65AD"/>
    <w:rsid w:val="006D185D"/>
    <w:rsid w:val="006D286A"/>
    <w:rsid w:val="006E65AA"/>
    <w:rsid w:val="006F178E"/>
    <w:rsid w:val="006F2F8C"/>
    <w:rsid w:val="006F5635"/>
    <w:rsid w:val="0071115A"/>
    <w:rsid w:val="007113D1"/>
    <w:rsid w:val="00715458"/>
    <w:rsid w:val="007322B4"/>
    <w:rsid w:val="00737B9B"/>
    <w:rsid w:val="00737CD1"/>
    <w:rsid w:val="00745BA1"/>
    <w:rsid w:val="00745C0F"/>
    <w:rsid w:val="007510DD"/>
    <w:rsid w:val="007524F5"/>
    <w:rsid w:val="007527E0"/>
    <w:rsid w:val="00763891"/>
    <w:rsid w:val="00765040"/>
    <w:rsid w:val="00767A0C"/>
    <w:rsid w:val="00770FAF"/>
    <w:rsid w:val="00773D34"/>
    <w:rsid w:val="007742C1"/>
    <w:rsid w:val="0077555C"/>
    <w:rsid w:val="00777A7B"/>
    <w:rsid w:val="0078383B"/>
    <w:rsid w:val="00785AC9"/>
    <w:rsid w:val="00785FA1"/>
    <w:rsid w:val="00786C6F"/>
    <w:rsid w:val="0079169A"/>
    <w:rsid w:val="00791856"/>
    <w:rsid w:val="00791E8D"/>
    <w:rsid w:val="00793F42"/>
    <w:rsid w:val="0079405E"/>
    <w:rsid w:val="00796DF6"/>
    <w:rsid w:val="007A0DF4"/>
    <w:rsid w:val="007A1225"/>
    <w:rsid w:val="007A35FD"/>
    <w:rsid w:val="007A65FD"/>
    <w:rsid w:val="007B2AB9"/>
    <w:rsid w:val="007B44BF"/>
    <w:rsid w:val="007C017A"/>
    <w:rsid w:val="007C28FD"/>
    <w:rsid w:val="007C3742"/>
    <w:rsid w:val="007C3EE5"/>
    <w:rsid w:val="007C4AAB"/>
    <w:rsid w:val="007C5473"/>
    <w:rsid w:val="007C7FCC"/>
    <w:rsid w:val="007D0FA2"/>
    <w:rsid w:val="007D0FD4"/>
    <w:rsid w:val="007D1FF8"/>
    <w:rsid w:val="007D6230"/>
    <w:rsid w:val="007D6C91"/>
    <w:rsid w:val="007E014B"/>
    <w:rsid w:val="007E185D"/>
    <w:rsid w:val="007E3536"/>
    <w:rsid w:val="007E3C03"/>
    <w:rsid w:val="007E5A59"/>
    <w:rsid w:val="007F0CE3"/>
    <w:rsid w:val="007F17BF"/>
    <w:rsid w:val="007F6F29"/>
    <w:rsid w:val="007F77B0"/>
    <w:rsid w:val="00805218"/>
    <w:rsid w:val="0081200C"/>
    <w:rsid w:val="00814E30"/>
    <w:rsid w:val="00820BBD"/>
    <w:rsid w:val="00825C7A"/>
    <w:rsid w:val="0084508E"/>
    <w:rsid w:val="00854BD5"/>
    <w:rsid w:val="008607BA"/>
    <w:rsid w:val="00860BFC"/>
    <w:rsid w:val="00861E42"/>
    <w:rsid w:val="00862520"/>
    <w:rsid w:val="00862E91"/>
    <w:rsid w:val="00864589"/>
    <w:rsid w:val="00865386"/>
    <w:rsid w:val="00867259"/>
    <w:rsid w:val="0088184E"/>
    <w:rsid w:val="00883118"/>
    <w:rsid w:val="008938B5"/>
    <w:rsid w:val="00894104"/>
    <w:rsid w:val="008963C8"/>
    <w:rsid w:val="008A4610"/>
    <w:rsid w:val="008A535B"/>
    <w:rsid w:val="008B179F"/>
    <w:rsid w:val="008B1D1D"/>
    <w:rsid w:val="008B5616"/>
    <w:rsid w:val="008C4AE9"/>
    <w:rsid w:val="008D255E"/>
    <w:rsid w:val="008D2DA6"/>
    <w:rsid w:val="008D2FB5"/>
    <w:rsid w:val="008D58C0"/>
    <w:rsid w:val="008D6091"/>
    <w:rsid w:val="008D6B1B"/>
    <w:rsid w:val="008E3E9B"/>
    <w:rsid w:val="008E44A9"/>
    <w:rsid w:val="0090144A"/>
    <w:rsid w:val="009102D3"/>
    <w:rsid w:val="00916B72"/>
    <w:rsid w:val="0092325F"/>
    <w:rsid w:val="009454F2"/>
    <w:rsid w:val="0095470A"/>
    <w:rsid w:val="00961AC2"/>
    <w:rsid w:val="0096613F"/>
    <w:rsid w:val="009707E3"/>
    <w:rsid w:val="00972324"/>
    <w:rsid w:val="00974897"/>
    <w:rsid w:val="00974EFC"/>
    <w:rsid w:val="00975B74"/>
    <w:rsid w:val="009769D3"/>
    <w:rsid w:val="00976B86"/>
    <w:rsid w:val="00985E2E"/>
    <w:rsid w:val="0098676F"/>
    <w:rsid w:val="0099225E"/>
    <w:rsid w:val="0099470D"/>
    <w:rsid w:val="009A3032"/>
    <w:rsid w:val="009A4FF3"/>
    <w:rsid w:val="009A549C"/>
    <w:rsid w:val="009A5D42"/>
    <w:rsid w:val="009B36C1"/>
    <w:rsid w:val="009C07FD"/>
    <w:rsid w:val="009C1E80"/>
    <w:rsid w:val="009C1F46"/>
    <w:rsid w:val="009D76AB"/>
    <w:rsid w:val="009E1E86"/>
    <w:rsid w:val="009E2673"/>
    <w:rsid w:val="009E3F25"/>
    <w:rsid w:val="009E4B81"/>
    <w:rsid w:val="009F49AE"/>
    <w:rsid w:val="009F506E"/>
    <w:rsid w:val="009F6205"/>
    <w:rsid w:val="00A0006F"/>
    <w:rsid w:val="00A01450"/>
    <w:rsid w:val="00A01895"/>
    <w:rsid w:val="00A063A6"/>
    <w:rsid w:val="00A10437"/>
    <w:rsid w:val="00A10AFE"/>
    <w:rsid w:val="00A1225E"/>
    <w:rsid w:val="00A1349D"/>
    <w:rsid w:val="00A153EB"/>
    <w:rsid w:val="00A21A74"/>
    <w:rsid w:val="00A227AF"/>
    <w:rsid w:val="00A360EA"/>
    <w:rsid w:val="00A44991"/>
    <w:rsid w:val="00A45005"/>
    <w:rsid w:val="00A4585A"/>
    <w:rsid w:val="00A46E0D"/>
    <w:rsid w:val="00A53E52"/>
    <w:rsid w:val="00A55147"/>
    <w:rsid w:val="00A55E47"/>
    <w:rsid w:val="00A575C5"/>
    <w:rsid w:val="00A67550"/>
    <w:rsid w:val="00A67567"/>
    <w:rsid w:val="00A8156E"/>
    <w:rsid w:val="00A86D73"/>
    <w:rsid w:val="00A95C62"/>
    <w:rsid w:val="00AA39C6"/>
    <w:rsid w:val="00AB0013"/>
    <w:rsid w:val="00AB338A"/>
    <w:rsid w:val="00AC10F5"/>
    <w:rsid w:val="00AC1C8E"/>
    <w:rsid w:val="00AC2190"/>
    <w:rsid w:val="00AC779E"/>
    <w:rsid w:val="00AD2FBA"/>
    <w:rsid w:val="00AD413E"/>
    <w:rsid w:val="00AD47D6"/>
    <w:rsid w:val="00AD4BEA"/>
    <w:rsid w:val="00AD4D1F"/>
    <w:rsid w:val="00AD5CE3"/>
    <w:rsid w:val="00AE366A"/>
    <w:rsid w:val="00AE5D25"/>
    <w:rsid w:val="00AE6585"/>
    <w:rsid w:val="00AF01BD"/>
    <w:rsid w:val="00AF21CE"/>
    <w:rsid w:val="00AF7919"/>
    <w:rsid w:val="00B02013"/>
    <w:rsid w:val="00B07D81"/>
    <w:rsid w:val="00B121BE"/>
    <w:rsid w:val="00B13233"/>
    <w:rsid w:val="00B138EA"/>
    <w:rsid w:val="00B16489"/>
    <w:rsid w:val="00B22A86"/>
    <w:rsid w:val="00B2466D"/>
    <w:rsid w:val="00B26464"/>
    <w:rsid w:val="00B40697"/>
    <w:rsid w:val="00B4252E"/>
    <w:rsid w:val="00B4529F"/>
    <w:rsid w:val="00B45725"/>
    <w:rsid w:val="00B467ED"/>
    <w:rsid w:val="00B5340F"/>
    <w:rsid w:val="00B53A17"/>
    <w:rsid w:val="00B54336"/>
    <w:rsid w:val="00B6153E"/>
    <w:rsid w:val="00B62F3D"/>
    <w:rsid w:val="00B6428D"/>
    <w:rsid w:val="00B7160F"/>
    <w:rsid w:val="00B7194A"/>
    <w:rsid w:val="00B72B56"/>
    <w:rsid w:val="00B72D64"/>
    <w:rsid w:val="00B73480"/>
    <w:rsid w:val="00B735DF"/>
    <w:rsid w:val="00B82A08"/>
    <w:rsid w:val="00B82E1A"/>
    <w:rsid w:val="00B95118"/>
    <w:rsid w:val="00B969C7"/>
    <w:rsid w:val="00B97521"/>
    <w:rsid w:val="00BB12DF"/>
    <w:rsid w:val="00BB1C3D"/>
    <w:rsid w:val="00BB2F79"/>
    <w:rsid w:val="00BC14AA"/>
    <w:rsid w:val="00BD19F0"/>
    <w:rsid w:val="00BD4127"/>
    <w:rsid w:val="00BD4151"/>
    <w:rsid w:val="00BE15DE"/>
    <w:rsid w:val="00BE76D7"/>
    <w:rsid w:val="00BF05CA"/>
    <w:rsid w:val="00BF0FB7"/>
    <w:rsid w:val="00BF4FFA"/>
    <w:rsid w:val="00C00539"/>
    <w:rsid w:val="00C03093"/>
    <w:rsid w:val="00C172B7"/>
    <w:rsid w:val="00C20614"/>
    <w:rsid w:val="00C20BF9"/>
    <w:rsid w:val="00C21F5B"/>
    <w:rsid w:val="00C229F7"/>
    <w:rsid w:val="00C233F9"/>
    <w:rsid w:val="00C36FBF"/>
    <w:rsid w:val="00C40B5A"/>
    <w:rsid w:val="00C43D5E"/>
    <w:rsid w:val="00C44DEE"/>
    <w:rsid w:val="00C46D2D"/>
    <w:rsid w:val="00C521FD"/>
    <w:rsid w:val="00C52B4C"/>
    <w:rsid w:val="00C61DB6"/>
    <w:rsid w:val="00C6251D"/>
    <w:rsid w:val="00C63089"/>
    <w:rsid w:val="00C714C9"/>
    <w:rsid w:val="00C71AAE"/>
    <w:rsid w:val="00C724B3"/>
    <w:rsid w:val="00C72D6B"/>
    <w:rsid w:val="00C734C5"/>
    <w:rsid w:val="00C758A2"/>
    <w:rsid w:val="00C76F45"/>
    <w:rsid w:val="00C77362"/>
    <w:rsid w:val="00C8072A"/>
    <w:rsid w:val="00C83005"/>
    <w:rsid w:val="00C85633"/>
    <w:rsid w:val="00C8730B"/>
    <w:rsid w:val="00C87EF4"/>
    <w:rsid w:val="00C91F8E"/>
    <w:rsid w:val="00C9250F"/>
    <w:rsid w:val="00C937D7"/>
    <w:rsid w:val="00C97E04"/>
    <w:rsid w:val="00CA2735"/>
    <w:rsid w:val="00CA79B4"/>
    <w:rsid w:val="00CA79CC"/>
    <w:rsid w:val="00CB447A"/>
    <w:rsid w:val="00CB4992"/>
    <w:rsid w:val="00CB6DD1"/>
    <w:rsid w:val="00CC06BB"/>
    <w:rsid w:val="00CC50A9"/>
    <w:rsid w:val="00CC67CC"/>
    <w:rsid w:val="00CD0A5C"/>
    <w:rsid w:val="00CD5AB2"/>
    <w:rsid w:val="00CE69AC"/>
    <w:rsid w:val="00CF2D6A"/>
    <w:rsid w:val="00CF5277"/>
    <w:rsid w:val="00CF70B1"/>
    <w:rsid w:val="00D00604"/>
    <w:rsid w:val="00D042C7"/>
    <w:rsid w:val="00D134F5"/>
    <w:rsid w:val="00D23AB2"/>
    <w:rsid w:val="00D2466E"/>
    <w:rsid w:val="00D33147"/>
    <w:rsid w:val="00D41AA6"/>
    <w:rsid w:val="00D422A0"/>
    <w:rsid w:val="00D442E9"/>
    <w:rsid w:val="00D47B10"/>
    <w:rsid w:val="00D55BF8"/>
    <w:rsid w:val="00D60A67"/>
    <w:rsid w:val="00D63987"/>
    <w:rsid w:val="00D66317"/>
    <w:rsid w:val="00D8155C"/>
    <w:rsid w:val="00D828A1"/>
    <w:rsid w:val="00D84A2C"/>
    <w:rsid w:val="00D907BD"/>
    <w:rsid w:val="00DA0ABE"/>
    <w:rsid w:val="00DB281F"/>
    <w:rsid w:val="00DB4E4A"/>
    <w:rsid w:val="00DC02E6"/>
    <w:rsid w:val="00DC6BDE"/>
    <w:rsid w:val="00DD1278"/>
    <w:rsid w:val="00DD17A4"/>
    <w:rsid w:val="00DD6130"/>
    <w:rsid w:val="00DE0B46"/>
    <w:rsid w:val="00DE596C"/>
    <w:rsid w:val="00DF42B5"/>
    <w:rsid w:val="00DF7830"/>
    <w:rsid w:val="00E11D88"/>
    <w:rsid w:val="00E11DD5"/>
    <w:rsid w:val="00E135E8"/>
    <w:rsid w:val="00E17050"/>
    <w:rsid w:val="00E22804"/>
    <w:rsid w:val="00E23407"/>
    <w:rsid w:val="00E23742"/>
    <w:rsid w:val="00E24D57"/>
    <w:rsid w:val="00E3111E"/>
    <w:rsid w:val="00E31AD6"/>
    <w:rsid w:val="00E35CD9"/>
    <w:rsid w:val="00E40173"/>
    <w:rsid w:val="00E414E5"/>
    <w:rsid w:val="00E4176E"/>
    <w:rsid w:val="00E42495"/>
    <w:rsid w:val="00E425E6"/>
    <w:rsid w:val="00E44282"/>
    <w:rsid w:val="00E44EA4"/>
    <w:rsid w:val="00E44FF8"/>
    <w:rsid w:val="00E52623"/>
    <w:rsid w:val="00E544F3"/>
    <w:rsid w:val="00E55837"/>
    <w:rsid w:val="00E64ACA"/>
    <w:rsid w:val="00E672A0"/>
    <w:rsid w:val="00E846CB"/>
    <w:rsid w:val="00E85A40"/>
    <w:rsid w:val="00E96DCD"/>
    <w:rsid w:val="00EA0B0F"/>
    <w:rsid w:val="00EA0D17"/>
    <w:rsid w:val="00EA2C72"/>
    <w:rsid w:val="00EA344D"/>
    <w:rsid w:val="00EA6C5C"/>
    <w:rsid w:val="00EB4B4F"/>
    <w:rsid w:val="00EB591B"/>
    <w:rsid w:val="00EB6E2B"/>
    <w:rsid w:val="00EB7849"/>
    <w:rsid w:val="00EB7ABA"/>
    <w:rsid w:val="00EC17A9"/>
    <w:rsid w:val="00EC5930"/>
    <w:rsid w:val="00EC70A1"/>
    <w:rsid w:val="00ED6443"/>
    <w:rsid w:val="00ED77ED"/>
    <w:rsid w:val="00EE3357"/>
    <w:rsid w:val="00EE7C6E"/>
    <w:rsid w:val="00EF1267"/>
    <w:rsid w:val="00EF171E"/>
    <w:rsid w:val="00EF6F6B"/>
    <w:rsid w:val="00F02B9B"/>
    <w:rsid w:val="00F04384"/>
    <w:rsid w:val="00F06360"/>
    <w:rsid w:val="00F10071"/>
    <w:rsid w:val="00F13710"/>
    <w:rsid w:val="00F13BC2"/>
    <w:rsid w:val="00F16E06"/>
    <w:rsid w:val="00F21403"/>
    <w:rsid w:val="00F27410"/>
    <w:rsid w:val="00F301CC"/>
    <w:rsid w:val="00F418EA"/>
    <w:rsid w:val="00F43BF4"/>
    <w:rsid w:val="00F46245"/>
    <w:rsid w:val="00F540AF"/>
    <w:rsid w:val="00F604FC"/>
    <w:rsid w:val="00F6209A"/>
    <w:rsid w:val="00F6353D"/>
    <w:rsid w:val="00F664BA"/>
    <w:rsid w:val="00F7498E"/>
    <w:rsid w:val="00F81D85"/>
    <w:rsid w:val="00F8268B"/>
    <w:rsid w:val="00F82901"/>
    <w:rsid w:val="00F86FFF"/>
    <w:rsid w:val="00F87F9F"/>
    <w:rsid w:val="00F90665"/>
    <w:rsid w:val="00F93B5E"/>
    <w:rsid w:val="00F94AD7"/>
    <w:rsid w:val="00F963D2"/>
    <w:rsid w:val="00FA18A8"/>
    <w:rsid w:val="00FA3E60"/>
    <w:rsid w:val="00FA6F5F"/>
    <w:rsid w:val="00FA70A7"/>
    <w:rsid w:val="00FA7963"/>
    <w:rsid w:val="00FA79C8"/>
    <w:rsid w:val="00FB4D38"/>
    <w:rsid w:val="00FC5CD3"/>
    <w:rsid w:val="00FD47F9"/>
    <w:rsid w:val="00FD4F82"/>
    <w:rsid w:val="00FD71CD"/>
    <w:rsid w:val="00FE347E"/>
    <w:rsid w:val="00FE452E"/>
    <w:rsid w:val="00FE77F0"/>
    <w:rsid w:val="00FF09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rules v:ext="edit">
        <o:r id="V:Rule2" type="connector" idref="#AutoShape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0211A4"/>
    <w:rPr>
      <w:rFonts w:ascii="Verdana" w:eastAsia="SimSun" w:hAnsi="Verdana" w:cs="Times New Roman"/>
      <w:b/>
      <w:bCs/>
      <w:lang w:eastAsia="zh-CN"/>
    </w:rPr>
  </w:style>
  <w:style w:type="character" w:customStyle="1" w:styleId="Titre8Car">
    <w:name w:val="Titre 8 Car"/>
    <w:basedOn w:val="Policepardfaut"/>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0211A4"/>
    <w:rPr>
      <w:rFonts w:ascii="Arial" w:eastAsia="SimSun" w:hAnsi="Arial" w:cs="Arial"/>
      <w:lang w:eastAsia="zh-CN"/>
    </w:rPr>
  </w:style>
  <w:style w:type="paragraph" w:styleId="Titre">
    <w:name w:val="Title"/>
    <w:aliases w:val=" Car"/>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aliases w:val=" Car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3"/>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ObjetducommentaireCar1">
    <w:name w:val="Objet du commentaire Car1"/>
    <w:basedOn w:val="CommentaireCar"/>
    <w:uiPriority w:val="99"/>
    <w:semiHidden/>
    <w:rsid w:val="00B72D64"/>
    <w:rPr>
      <w:rFonts w:ascii="Times New Roman" w:eastAsia="SimSun" w:hAnsi="Times New Roman" w:cs="Times New Roman"/>
      <w:b/>
      <w:bCs/>
      <w:sz w:val="20"/>
      <w:szCs w:val="20"/>
      <w:lang w:eastAsia="zh-CN"/>
    </w:rPr>
  </w:style>
  <w:style w:type="character" w:customStyle="1" w:styleId="En-tteCar1">
    <w:name w:val="En-tête Car1"/>
    <w:locked/>
    <w:rsid w:val="00B72D64"/>
    <w:rPr>
      <w:rFonts w:eastAsia="Times New Roman"/>
    </w:rPr>
  </w:style>
  <w:style w:type="character" w:customStyle="1" w:styleId="author">
    <w:name w:val="author"/>
    <w:basedOn w:val="Policepardfaut"/>
    <w:rsid w:val="00B72D64"/>
  </w:style>
  <w:style w:type="paragraph" w:customStyle="1" w:styleId="Normal-Domaine">
    <w:name w:val="Normal-Domaine"/>
    <w:basedOn w:val="Normal"/>
    <w:qFormat/>
    <w:rsid w:val="00767A0C"/>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767A0C"/>
    <w:pPr>
      <w:numPr>
        <w:numId w:val="27"/>
      </w:numPr>
      <w:ind w:left="567" w:hanging="207"/>
    </w:pPr>
  </w:style>
  <w:style w:type="character" w:customStyle="1" w:styleId="apple-style-span">
    <w:name w:val="apple-style-span"/>
    <w:basedOn w:val="Policepardfaut"/>
    <w:rsid w:val="0014223A"/>
  </w:style>
  <w:style w:type="character" w:customStyle="1" w:styleId="ebook-format">
    <w:name w:val="ebook-format"/>
    <w:basedOn w:val="Policepardfaut"/>
    <w:rsid w:val="0014223A"/>
  </w:style>
  <w:style w:type="character" w:customStyle="1" w:styleId="link">
    <w:name w:val="link"/>
    <w:basedOn w:val="Policepardfaut"/>
    <w:rsid w:val="0014223A"/>
  </w:style>
  <w:style w:type="character" w:customStyle="1" w:styleId="final-price">
    <w:name w:val="final-price"/>
    <w:basedOn w:val="Policepardfaut"/>
    <w:rsid w:val="0014223A"/>
  </w:style>
  <w:style w:type="character" w:customStyle="1" w:styleId="fixwithbttnorange">
    <w:name w:val="fix_with_bttn_orange"/>
    <w:basedOn w:val="Policepardfaut"/>
    <w:rsid w:val="0014223A"/>
  </w:style>
  <w:style w:type="character" w:customStyle="1" w:styleId="fixbttnwith">
    <w:name w:val="fix_bttn_with"/>
    <w:basedOn w:val="Policepardfaut"/>
    <w:rsid w:val="0014223A"/>
  </w:style>
  <w:style w:type="character" w:customStyle="1" w:styleId="titre0">
    <w:name w:val="titre"/>
    <w:basedOn w:val="Policepardfaut"/>
    <w:rsid w:val="0014223A"/>
  </w:style>
  <w:style w:type="character" w:customStyle="1" w:styleId="exposant">
    <w:name w:val="exposant"/>
    <w:basedOn w:val="Policepardfaut"/>
    <w:rsid w:val="0014223A"/>
  </w:style>
  <w:style w:type="character" w:customStyle="1" w:styleId="highlighting">
    <w:name w:val="highlighting"/>
    <w:basedOn w:val="Policepardfaut"/>
    <w:rsid w:val="0014223A"/>
  </w:style>
  <w:style w:type="character" w:customStyle="1" w:styleId="puceCar">
    <w:name w:val="puce Car"/>
    <w:basedOn w:val="Policepardfaut"/>
    <w:link w:val="puce"/>
    <w:locked/>
    <w:rsid w:val="0014223A"/>
    <w:rPr>
      <w:rFonts w:ascii="Calibri" w:eastAsia="Calibri" w:hAnsi="Calibri"/>
      <w:sz w:val="24"/>
      <w:szCs w:val="24"/>
    </w:rPr>
  </w:style>
  <w:style w:type="paragraph" w:customStyle="1" w:styleId="puce">
    <w:name w:val="puce"/>
    <w:basedOn w:val="Normal"/>
    <w:link w:val="puceCar"/>
    <w:qFormat/>
    <w:rsid w:val="0014223A"/>
    <w:pPr>
      <w:numPr>
        <w:numId w:val="31"/>
      </w:numPr>
    </w:pPr>
    <w:rPr>
      <w:rFonts w:ascii="Calibri" w:eastAsia="Calibri" w:hAnsi="Calibri" w:cstheme="minorBidi"/>
      <w:lang w:eastAsia="en-US"/>
    </w:rPr>
  </w:style>
  <w:style w:type="paragraph" w:styleId="Explorateurdedocuments">
    <w:name w:val="Document Map"/>
    <w:basedOn w:val="Normal"/>
    <w:link w:val="ExplorateurdedocumentsCar"/>
    <w:uiPriority w:val="99"/>
    <w:semiHidden/>
    <w:unhideWhenUsed/>
    <w:rsid w:val="0014223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4223A"/>
    <w:rPr>
      <w:rFonts w:ascii="Tahoma" w:eastAsia="SimSun" w:hAnsi="Tahoma" w:cs="Tahoma"/>
      <w:sz w:val="16"/>
      <w:szCs w:val="16"/>
      <w:lang w:eastAsia="zh-CN"/>
    </w:rPr>
  </w:style>
  <w:style w:type="character" w:customStyle="1" w:styleId="jit10">
    <w:name w:val="jit10"/>
    <w:basedOn w:val="Policepardfaut"/>
    <w:rsid w:val="0014223A"/>
  </w:style>
  <w:style w:type="character" w:customStyle="1" w:styleId="hidemobile">
    <w:name w:val="hide_mobile"/>
    <w:basedOn w:val="Policepardfaut"/>
    <w:rsid w:val="0014223A"/>
  </w:style>
  <w:style w:type="character" w:customStyle="1" w:styleId="a-size-mediuma-color-secondarya-text-normal">
    <w:name w:val="a-size-medium a-color-secondary a-text-normal"/>
    <w:basedOn w:val="Policepardfaut"/>
    <w:rsid w:val="0014223A"/>
  </w:style>
  <w:style w:type="character" w:customStyle="1" w:styleId="st1">
    <w:name w:val="st1"/>
    <w:basedOn w:val="Policepardfaut"/>
    <w:rsid w:val="0014223A"/>
  </w:style>
  <w:style w:type="character" w:customStyle="1" w:styleId="jnormal10">
    <w:name w:val="jnormal10"/>
    <w:basedOn w:val="Policepardfaut"/>
    <w:rsid w:val="0014223A"/>
  </w:style>
  <w:style w:type="character" w:customStyle="1" w:styleId="jnormal10s">
    <w:name w:val="jnormal10_s"/>
    <w:basedOn w:val="Policepardfaut"/>
    <w:rsid w:val="0014223A"/>
  </w:style>
  <w:style w:type="character" w:customStyle="1" w:styleId="soustitre1">
    <w:name w:val="soustitre1"/>
    <w:basedOn w:val="Policepardfaut"/>
    <w:rsid w:val="0014223A"/>
    <w:rPr>
      <w:i/>
      <w:iCs/>
      <w:vanish w:val="0"/>
      <w:webHidden w:val="0"/>
      <w:sz w:val="19"/>
      <w:szCs w:val="19"/>
      <w:specVanish w:val="0"/>
    </w:rPr>
  </w:style>
  <w:style w:type="character" w:customStyle="1" w:styleId="nom-auteur1">
    <w:name w:val="nom-auteur1"/>
    <w:basedOn w:val="Policepardfaut"/>
    <w:rsid w:val="0014223A"/>
    <w:rPr>
      <w:caps/>
    </w:rPr>
  </w:style>
  <w:style w:type="paragraph" w:customStyle="1" w:styleId="spip">
    <w:name w:val="spip"/>
    <w:basedOn w:val="Normal"/>
    <w:rsid w:val="00D84A2C"/>
    <w:pPr>
      <w:spacing w:before="100" w:beforeAutospacing="1" w:after="100" w:afterAutospacing="1"/>
    </w:pPr>
    <w:rPr>
      <w:rFonts w:eastAsia="Times New Roman"/>
      <w:lang w:eastAsia="fr-FR"/>
    </w:rPr>
  </w:style>
  <w:style w:type="character" w:customStyle="1" w:styleId="collection">
    <w:name w:val="collection"/>
    <w:basedOn w:val="Policepardfaut"/>
    <w:rsid w:val="00A01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aliases w:val=" Car"/>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aliases w:val=" Car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iPriority w:val="99"/>
    <w:unhideWhenUsed/>
    <w:rsid w:val="00214532"/>
    <w:rPr>
      <w:rFonts w:ascii="Tahoma" w:hAnsi="Tahoma" w:cs="Tahoma"/>
      <w:sz w:val="16"/>
      <w:szCs w:val="16"/>
    </w:rPr>
  </w:style>
  <w:style w:type="character" w:customStyle="1" w:styleId="TextedebullesCar">
    <w:name w:val="Texte de bulles Car"/>
    <w:basedOn w:val="Policepardfaut"/>
    <w:link w:val="Textedebulles"/>
    <w:uiPriority w:val="99"/>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99"/>
    <w:qFormat/>
    <w:rsid w:val="000211A4"/>
    <w:pPr>
      <w:ind w:left="720"/>
      <w:contextualSpacing/>
    </w:pPr>
  </w:style>
  <w:style w:type="character" w:customStyle="1" w:styleId="ParagraphedelisteCar">
    <w:name w:val="Paragraphe de liste Car"/>
    <w:link w:val="Paragraphedeliste"/>
    <w:uiPriority w:val="99"/>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uiPriority w:val="99"/>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uiPriority w:val="34"/>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3"/>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ObjetducommentaireCar1">
    <w:name w:val="Objet du commentaire Car1"/>
    <w:basedOn w:val="CommentaireCar"/>
    <w:uiPriority w:val="99"/>
    <w:semiHidden/>
    <w:rsid w:val="00B72D64"/>
    <w:rPr>
      <w:rFonts w:ascii="Times New Roman" w:eastAsia="SimSun" w:hAnsi="Times New Roman" w:cs="Times New Roman"/>
      <w:b/>
      <w:bCs/>
      <w:sz w:val="20"/>
      <w:szCs w:val="20"/>
      <w:lang w:eastAsia="zh-CN"/>
    </w:rPr>
  </w:style>
  <w:style w:type="character" w:customStyle="1" w:styleId="En-tteCar1">
    <w:name w:val="En-tête Car1"/>
    <w:locked/>
    <w:rsid w:val="00B72D64"/>
    <w:rPr>
      <w:rFonts w:eastAsia="Times New Roman"/>
    </w:rPr>
  </w:style>
  <w:style w:type="character" w:customStyle="1" w:styleId="author">
    <w:name w:val="author"/>
    <w:basedOn w:val="Policepardfaut"/>
    <w:rsid w:val="00B72D64"/>
  </w:style>
  <w:style w:type="paragraph" w:customStyle="1" w:styleId="Normal-Domaine">
    <w:name w:val="Normal-Domaine"/>
    <w:basedOn w:val="Normal"/>
    <w:qFormat/>
    <w:rsid w:val="00767A0C"/>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767A0C"/>
    <w:pPr>
      <w:ind w:left="567" w:hanging="207"/>
    </w:p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152916762">
      <w:bodyDiv w:val="1"/>
      <w:marLeft w:val="0"/>
      <w:marRight w:val="0"/>
      <w:marTop w:val="0"/>
      <w:marBottom w:val="0"/>
      <w:divBdr>
        <w:top w:val="none" w:sz="0" w:space="0" w:color="auto"/>
        <w:left w:val="none" w:sz="0" w:space="0" w:color="auto"/>
        <w:bottom w:val="none" w:sz="0" w:space="0" w:color="auto"/>
        <w:right w:val="none" w:sz="0" w:space="0" w:color="auto"/>
      </w:divBdr>
    </w:div>
    <w:div w:id="279384351">
      <w:bodyDiv w:val="1"/>
      <w:marLeft w:val="0"/>
      <w:marRight w:val="0"/>
      <w:marTop w:val="0"/>
      <w:marBottom w:val="0"/>
      <w:divBdr>
        <w:top w:val="none" w:sz="0" w:space="0" w:color="auto"/>
        <w:left w:val="none" w:sz="0" w:space="0" w:color="auto"/>
        <w:bottom w:val="none" w:sz="0" w:space="0" w:color="auto"/>
        <w:right w:val="none" w:sz="0" w:space="0" w:color="auto"/>
      </w:divBdr>
    </w:div>
    <w:div w:id="353389688">
      <w:bodyDiv w:val="1"/>
      <w:marLeft w:val="0"/>
      <w:marRight w:val="0"/>
      <w:marTop w:val="0"/>
      <w:marBottom w:val="0"/>
      <w:divBdr>
        <w:top w:val="none" w:sz="0" w:space="0" w:color="auto"/>
        <w:left w:val="none" w:sz="0" w:space="0" w:color="auto"/>
        <w:bottom w:val="none" w:sz="0" w:space="0" w:color="auto"/>
        <w:right w:val="none" w:sz="0" w:space="0" w:color="auto"/>
      </w:divBdr>
    </w:div>
    <w:div w:id="79444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catalogue-biblio.univ-setif.dz/opac/index.php?lvl=author_see&amp;id=69297" TargetMode="External"/><Relationship Id="rId39" Type="http://schemas.openxmlformats.org/officeDocument/2006/relationships/hyperlink" Target="http://catalogue-biblio.univ-setif.dz/opac/index.php?lvl=author_see&amp;id=67590" TargetMode="External"/><Relationship Id="rId21" Type="http://schemas.openxmlformats.org/officeDocument/2006/relationships/hyperlink" Target="https://www.unitheque.com/Auteur/_michel_henry.html??" TargetMode="External"/><Relationship Id="rId34" Type="http://schemas.openxmlformats.org/officeDocument/2006/relationships/hyperlink" Target="http://www.technique-ingenieur.fr/dossier/appareilsdemesure" TargetMode="External"/><Relationship Id="rId42" Type="http://schemas.openxmlformats.org/officeDocument/2006/relationships/hyperlink" Target="http://www.technologuepro.com/Mesure-electrique/Mesure-des-tensions-et-des-courants.pdf" TargetMode="External"/><Relationship Id="rId47" Type="http://schemas.openxmlformats.org/officeDocument/2006/relationships/hyperlink" Target="http://www.eyrolles.com/Accueil/Auteur/rene-basquin-45414" TargetMode="External"/><Relationship Id="rId50" Type="http://schemas.openxmlformats.org/officeDocument/2006/relationships/hyperlink" Target="javascript:void%20PM.BT.ubs(47,'s',47,'roland+longchamp')" TargetMode="External"/><Relationship Id="rId55" Type="http://schemas.openxmlformats.org/officeDocument/2006/relationships/hyperlink" Target="http://philippe.berger2.free.fr/automatique/cours/G7/le_grafcet.htm"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unitheque.com/Auteur/Alain_gibaud.html??" TargetMode="External"/><Relationship Id="rId29" Type="http://schemas.openxmlformats.org/officeDocument/2006/relationships/hyperlink" Target="http://catalogue-biblio.univ-setif.dz/opac/index.php?lvl=author_see&amp;id=69158" TargetMode="External"/><Relationship Id="rId41" Type="http://schemas.openxmlformats.org/officeDocument/2006/relationships/hyperlink" Target="http://www.technologuepro.com/Mesure-electrique/Les-grandeurs-electriques-et-unites-de-mesure.pdf" TargetMode="External"/><Relationship Id="rId54" Type="http://schemas.openxmlformats.org/officeDocument/2006/relationships/hyperlink" Target="http://philippe.berger2.free.fr/automatique/cours/G7/le_grafce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yperlink" Target="http://catalogue-biblio.univ-setif.dz/opac/index.php?lvl=author_see&amp;id=67191" TargetMode="External"/><Relationship Id="rId32" Type="http://schemas.openxmlformats.org/officeDocument/2006/relationships/hyperlink" Target="http://perso.orange.fr/xcotton/electron/coursetdocs.ht" TargetMode="External"/><Relationship Id="rId37" Type="http://schemas.openxmlformats.org/officeDocument/2006/relationships/hyperlink" Target="http://catalogue-biblio.univ-setif.dz/opac/index.php?lvl=author_see&amp;id=50755" TargetMode="External"/><Relationship Id="rId40" Type="http://schemas.openxmlformats.org/officeDocument/2006/relationships/hyperlink" Target="http://catalogue-biblio.univ-setif.dz/opac/index.php?lvl=publisher_see&amp;id=3487" TargetMode="External"/><Relationship Id="rId45" Type="http://schemas.openxmlformats.org/officeDocument/2006/relationships/hyperlink" Target="http://eunomie.u-bourgogne.fr/elearning/physique.html" TargetMode="External"/><Relationship Id="rId53" Type="http://schemas.openxmlformats.org/officeDocument/2006/relationships/hyperlink" Target="http://philippe.berger2.free.fr/automatique/cours/G7/le_grafcet.htm" TargetMode="External"/><Relationship Id="rId58" Type="http://schemas.openxmlformats.org/officeDocument/2006/relationships/hyperlink" Target="http://philippe.berger2.free.fr/automatique/cours/moteurs/moteurs.htm"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rapportannuel.groupe-psa.com/rapport-2015/engagements/dessolutions-innovantes-pour-des-transports-durables/" TargetMode="External"/><Relationship Id="rId28" Type="http://schemas.openxmlformats.org/officeDocument/2006/relationships/hyperlink" Target="http://catalogue-biblio.univ-setif.dz/opac/index.php?lvl=author_see&amp;id=69157" TargetMode="External"/><Relationship Id="rId36" Type="http://schemas.openxmlformats.org/officeDocument/2006/relationships/hyperlink" Target="http://catalogue-biblio.univ-setif.dz/opac/index.php?lvl=publisher_see&amp;id=3049" TargetMode="External"/><Relationship Id="rId49" Type="http://schemas.openxmlformats.org/officeDocument/2006/relationships/hyperlink" Target="http://www.garmanage.com/atelier/index.cgi?path=public&amp;B&amp;Teaching&amp;B&amp;EPFL&amp;B&amp;3_Magnetisme" TargetMode="External"/><Relationship Id="rId57" Type="http://schemas.openxmlformats.org/officeDocument/2006/relationships/hyperlink" Target="http://philippe.berger2.free.fr/automatique/cours/G7/le_grafcet.htm" TargetMode="External"/><Relationship Id="rId10" Type="http://schemas.openxmlformats.org/officeDocument/2006/relationships/oleObject" Target="embeddings/oleObject2.bin"/><Relationship Id="rId19" Type="http://schemas.openxmlformats.org/officeDocument/2006/relationships/chart" Target="charts/chart3.xml"/><Relationship Id="rId31" Type="http://schemas.openxmlformats.org/officeDocument/2006/relationships/hyperlink" Target="http://sitelec.free.fr/cours2htm" TargetMode="External"/><Relationship Id="rId44" Type="http://schemas.openxmlformats.org/officeDocument/2006/relationships/hyperlink" Target="http://perso.orange.fr/xcotton/electron/coursetdocs.ht" TargetMode="External"/><Relationship Id="rId52" Type="http://schemas.openxmlformats.org/officeDocument/2006/relationships/hyperlink" Target="http://philippe.berger2.free.fr/automatique/cours/G7/le_grafcet.ht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www.indeed.fr" TargetMode="External"/><Relationship Id="rId27" Type="http://schemas.openxmlformats.org/officeDocument/2006/relationships/hyperlink" Target="http://catalogue-biblio.univ-setif.dz/opac/index.php?lvl=author_see&amp;id=69156" TargetMode="External"/><Relationship Id="rId30" Type="http://schemas.openxmlformats.org/officeDocument/2006/relationships/hyperlink" Target="http://fr.wikipedia.org/wiki/Jean-Pierre_Ginisti" TargetMode="External"/><Relationship Id="rId35" Type="http://schemas.openxmlformats.org/officeDocument/2006/relationships/hyperlink" Target="http://catalogue-biblio.univ-setif.dz/opac/index.php?lvl=author_see&amp;id=60288" TargetMode="External"/><Relationship Id="rId43" Type="http://schemas.openxmlformats.org/officeDocument/2006/relationships/hyperlink" Target="http://sitelec.free.fr/cours2htm" TargetMode="External"/><Relationship Id="rId48" Type="http://schemas.openxmlformats.org/officeDocument/2006/relationships/hyperlink" Target="http://www.garmanage.com/atelier/index.cgi?path=public&amp;B&amp;Teaching&amp;B&amp;EPFL&amp;B&amp;2_Conduction" TargetMode="External"/><Relationship Id="rId56" Type="http://schemas.openxmlformats.org/officeDocument/2006/relationships/hyperlink" Target="http://philippe.berger2.free.fr/automatique/cours/G7/le_grafcet.htm" TargetMode="External"/><Relationship Id="rId8" Type="http://schemas.openxmlformats.org/officeDocument/2006/relationships/image" Target="media/image1.png"/><Relationship Id="rId51" Type="http://schemas.openxmlformats.org/officeDocument/2006/relationships/hyperlink" Target="http://www.technologuepro.com/cours-genie-electrique/cours-6-regulation-industrielle/"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catalogue-biblio.univ-setif.dz/opac/index.php?lvl=publisher_see&amp;id=3049" TargetMode="External"/><Relationship Id="rId33" Type="http://schemas.openxmlformats.org/officeDocument/2006/relationships/hyperlink" Target="http://eunomie.u-bourgogne.fr/elearning/physique.html" TargetMode="External"/><Relationship Id="rId38" Type="http://schemas.openxmlformats.org/officeDocument/2006/relationships/hyperlink" Target="http://catalogue-biblio.univ-setif.dz/opac/index.php?lvl=author_see&amp;id=50756" TargetMode="External"/><Relationship Id="rId46" Type="http://schemas.openxmlformats.org/officeDocument/2006/relationships/hyperlink" Target="http://www.technique-ingenieur.fr/dossier/appareilsdemesure" TargetMode="External"/><Relationship Id="rId5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ser>
      </c:pie3DChart>
    </c:plotArea>
    <c:legend>
      <c:legendPos val="r"/>
      <c:legendEntry>
        <c:idx val="0"/>
        <c:txPr>
          <a:bodyPr/>
          <a:lstStyle/>
          <a:p>
            <a:pPr>
              <a:defRPr sz="1000">
                <a:latin typeface="+mj-lt"/>
              </a:defRPr>
            </a:pPr>
            <a:endParaRPr lang="en-US"/>
          </a:p>
        </c:txPr>
      </c:legendEntry>
      <c:legendEntry>
        <c:idx val="1"/>
        <c:txPr>
          <a:bodyPr/>
          <a:lstStyle/>
          <a:p>
            <a:pPr>
              <a:defRPr sz="1000">
                <a:latin typeface="+mj-lt"/>
              </a:defRPr>
            </a:pPr>
            <a:endParaRPr lang="en-US"/>
          </a:p>
        </c:txPr>
      </c:legendEntry>
      <c:legendEntry>
        <c:idx val="2"/>
        <c:txPr>
          <a:bodyPr/>
          <a:lstStyle/>
          <a:p>
            <a:pPr>
              <a:defRPr sz="1000">
                <a:latin typeface="+mj-lt"/>
              </a:defRPr>
            </a:pPr>
            <a:endParaRPr lang="en-US"/>
          </a:p>
        </c:txPr>
      </c:legendEntry>
      <c:legendEntry>
        <c:idx val="3"/>
        <c:delete val="1"/>
      </c:legendEntry>
      <c:layout>
        <c:manualLayout>
          <c:xMode val="edge"/>
          <c:yMode val="edge"/>
          <c:x val="0.65514880709119128"/>
          <c:y val="0.21263342082240538"/>
          <c:w val="0.32870355738406243"/>
          <c:h val="0.63426907457464365"/>
        </c:manualLayout>
      </c:layout>
      <c:txPr>
        <a:bodyPr/>
        <a:lstStyle/>
        <a:p>
          <a:pPr>
            <a:defRPr lang="fr-FR" sz="1000"/>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7"/>
  <c:chart>
    <c:title>
      <c:txPr>
        <a:bodyPr/>
        <a:lstStyle/>
        <a:p>
          <a:pPr>
            <a:defRPr lang="fr-FR">
              <a:solidFill>
                <a:schemeClr val="accent6"/>
              </a:solidFill>
            </a:defRPr>
          </a:pPr>
          <a:endParaRPr lang="en-US"/>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ser>
        <c:axId val="157439488"/>
        <c:axId val="157441024"/>
      </c:barChart>
      <c:catAx>
        <c:axId val="157439488"/>
        <c:scaling>
          <c:orientation val="minMax"/>
        </c:scaling>
        <c:axPos val="b"/>
        <c:tickLblPos val="nextTo"/>
        <c:txPr>
          <a:bodyPr/>
          <a:lstStyle/>
          <a:p>
            <a:pPr>
              <a:defRPr lang="fr-FR"/>
            </a:pPr>
            <a:endParaRPr lang="en-US"/>
          </a:p>
        </c:txPr>
        <c:crossAx val="157441024"/>
        <c:crosses val="autoZero"/>
        <c:auto val="1"/>
        <c:lblAlgn val="ctr"/>
        <c:lblOffset val="100"/>
      </c:catAx>
      <c:valAx>
        <c:axId val="157441024"/>
        <c:scaling>
          <c:orientation val="minMax"/>
        </c:scaling>
        <c:axPos val="l"/>
        <c:majorGridlines/>
        <c:numFmt formatCode="General" sourceLinked="1"/>
        <c:tickLblPos val="nextTo"/>
        <c:txPr>
          <a:bodyPr/>
          <a:lstStyle/>
          <a:p>
            <a:pPr>
              <a:defRPr lang="fr-FR"/>
            </a:pPr>
            <a:endParaRPr lang="en-US"/>
          </a:p>
        </c:txPr>
        <c:crossAx val="15743948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a:lstStyle/>
          <a:p>
            <a:pPr>
              <a:defRPr lang="fr-FR">
                <a:solidFill>
                  <a:schemeClr val="accent6"/>
                </a:solidFill>
              </a:defRPr>
            </a:pPr>
            <a:r>
              <a:rPr lang="en-US">
                <a:solidFill>
                  <a:schemeClr val="accent6"/>
                </a:solidFill>
              </a:rPr>
              <a:t>Volume horaire global</a:t>
            </a:r>
          </a:p>
        </c:rich>
      </c:tx>
    </c:title>
    <c:view3D>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ser>
        <c:shape val="box"/>
        <c:axId val="157448832"/>
        <c:axId val="157450624"/>
        <c:axId val="0"/>
      </c:bar3DChart>
      <c:catAx>
        <c:axId val="157448832"/>
        <c:scaling>
          <c:orientation val="minMax"/>
        </c:scaling>
        <c:axPos val="b"/>
        <c:tickLblPos val="nextTo"/>
        <c:txPr>
          <a:bodyPr/>
          <a:lstStyle/>
          <a:p>
            <a:pPr>
              <a:defRPr lang="fr-FR"/>
            </a:pPr>
            <a:endParaRPr lang="en-US"/>
          </a:p>
        </c:txPr>
        <c:crossAx val="157450624"/>
        <c:crosses val="autoZero"/>
        <c:auto val="1"/>
        <c:lblAlgn val="ctr"/>
        <c:lblOffset val="100"/>
      </c:catAx>
      <c:valAx>
        <c:axId val="157450624"/>
        <c:scaling>
          <c:orientation val="minMax"/>
        </c:scaling>
        <c:axPos val="l"/>
        <c:majorGridlines/>
        <c:numFmt formatCode="General" sourceLinked="1"/>
        <c:tickLblPos val="nextTo"/>
        <c:txPr>
          <a:bodyPr/>
          <a:lstStyle/>
          <a:p>
            <a:pPr>
              <a:defRPr lang="fr-FR"/>
            </a:pPr>
            <a:endParaRPr lang="en-US"/>
          </a:p>
        </c:txPr>
        <c:crossAx val="157448832"/>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FB590-9E55-43BE-9D8D-F25122B7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138</Pages>
  <Words>33270</Words>
  <Characters>189639</Characters>
  <Application>Microsoft Office Word</Application>
  <DocSecurity>0</DocSecurity>
  <Lines>1580</Lines>
  <Paragraphs>444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aziz</cp:lastModifiedBy>
  <cp:revision>15</cp:revision>
  <dcterms:created xsi:type="dcterms:W3CDTF">2018-07-12T14:28:00Z</dcterms:created>
  <dcterms:modified xsi:type="dcterms:W3CDTF">2018-07-17T22:49:00Z</dcterms:modified>
</cp:coreProperties>
</file>